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FAC4C" w14:textId="77777777" w:rsidR="004C3B81" w:rsidRPr="006B5A53" w:rsidRDefault="004C3B81" w:rsidP="00416FEF">
      <w:pPr>
        <w:spacing w:line="276" w:lineRule="auto"/>
        <w:rPr>
          <w:rFonts w:eastAsia="Calibri" w:cs="Times New Roman"/>
        </w:rPr>
      </w:pPr>
    </w:p>
    <w:tbl>
      <w:tblPr>
        <w:tblpPr w:leftFromText="180" w:rightFromText="180" w:vertAnchor="page" w:horzAnchor="margin" w:tblpXSpec="center" w:tblpY="809"/>
        <w:tblW w:w="9828" w:type="dxa"/>
        <w:tblLook w:val="04A0" w:firstRow="1" w:lastRow="0" w:firstColumn="1" w:lastColumn="0" w:noHBand="0" w:noVBand="1"/>
      </w:tblPr>
      <w:tblGrid>
        <w:gridCol w:w="1536"/>
        <w:gridCol w:w="8292"/>
      </w:tblGrid>
      <w:tr w:rsidR="006B5A53" w:rsidRPr="006B5A53" w14:paraId="669722E1" w14:textId="77777777" w:rsidTr="7A53AF59">
        <w:trPr>
          <w:trHeight w:val="1699"/>
        </w:trPr>
        <w:tc>
          <w:tcPr>
            <w:tcW w:w="1536" w:type="dxa"/>
          </w:tcPr>
          <w:p w14:paraId="33B189DF" w14:textId="77777777" w:rsidR="004C3B81" w:rsidRPr="006B5A53" w:rsidRDefault="004C3B81" w:rsidP="00416FEF">
            <w:pPr>
              <w:spacing w:before="240" w:line="276" w:lineRule="auto"/>
              <w:ind w:right="-91" w:firstLine="0"/>
              <w:jc w:val="center"/>
              <w:rPr>
                <w:rFonts w:eastAsia="Calibri" w:cs="Times New Roman"/>
                <w:b/>
                <w:bCs/>
              </w:rPr>
            </w:pPr>
            <w:r w:rsidRPr="006B5A53">
              <w:rPr>
                <w:rFonts w:eastAsia="Calibri" w:cs="Times New Roman"/>
                <w:lang w:val="sv-SE"/>
              </w:rPr>
              <w:br w:type="page"/>
            </w:r>
            <w:r w:rsidRPr="006B5A53">
              <w:rPr>
                <w:rFonts w:eastAsia="Calibri" w:cs="Times New Roman"/>
                <w:szCs w:val="26"/>
                <w:lang w:val="sv-SE"/>
              </w:rPr>
              <w:br w:type="column"/>
            </w:r>
            <w:r w:rsidRPr="006B5A53">
              <w:rPr>
                <w:rFonts w:eastAsia="Calibri" w:cs="Times New Roman"/>
                <w:b/>
                <w:bCs/>
                <w:lang w:val="sv-SE"/>
              </w:rPr>
              <w:br w:type="page"/>
            </w:r>
            <w:r w:rsidRPr="006B5A53">
              <w:rPr>
                <w:rFonts w:eastAsia="Calibri" w:cs="Times New Roman"/>
                <w:b/>
                <w:noProof/>
                <w:szCs w:val="26"/>
              </w:rPr>
              <w:drawing>
                <wp:inline distT="0" distB="0" distL="0" distR="0" wp14:anchorId="05E8A9B2" wp14:editId="49C2D686">
                  <wp:extent cx="828675" cy="752475"/>
                  <wp:effectExtent l="0" t="0" r="9525" b="9525"/>
                  <wp:docPr id="26" name="Picture 26" descr="Bia-PU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a-PUD-2"/>
                          <pic:cNvPicPr>
                            <a:picLocks noChangeAspect="1" noChangeArrowheads="1"/>
                          </pic:cNvPicPr>
                        </pic:nvPicPr>
                        <pic:blipFill>
                          <a:blip r:embed="rId8" cstate="screen">
                            <a:extLst>
                              <a:ext uri="{28A0092B-C50C-407E-A947-70E740481C1C}">
                                <a14:useLocalDpi xmlns:a14="http://schemas.microsoft.com/office/drawing/2010/main"/>
                              </a:ext>
                            </a:extLst>
                          </a:blip>
                          <a:srcRect l="5179" t="65300" r="69788" b="18669"/>
                          <a:stretch>
                            <a:fillRect/>
                          </a:stretch>
                        </pic:blipFill>
                        <pic:spPr bwMode="auto">
                          <a:xfrm>
                            <a:off x="0" y="0"/>
                            <a:ext cx="828675" cy="752475"/>
                          </a:xfrm>
                          <a:prstGeom prst="rect">
                            <a:avLst/>
                          </a:prstGeom>
                          <a:noFill/>
                          <a:ln>
                            <a:noFill/>
                          </a:ln>
                        </pic:spPr>
                      </pic:pic>
                    </a:graphicData>
                  </a:graphic>
                </wp:inline>
              </w:drawing>
            </w:r>
          </w:p>
        </w:tc>
        <w:tc>
          <w:tcPr>
            <w:tcW w:w="8292" w:type="dxa"/>
            <w:vAlign w:val="center"/>
          </w:tcPr>
          <w:p w14:paraId="3D02F492" w14:textId="4648D3F4" w:rsidR="004C3B81" w:rsidRPr="006B5A53" w:rsidRDefault="004C3B81" w:rsidP="00416FEF">
            <w:pPr>
              <w:spacing w:before="60" w:line="276" w:lineRule="auto"/>
              <w:ind w:firstLine="0"/>
              <w:jc w:val="left"/>
              <w:rPr>
                <w:rFonts w:eastAsia="Calibri" w:cs="Times New Roman"/>
                <w:b/>
                <w:szCs w:val="26"/>
              </w:rPr>
            </w:pPr>
            <w:r w:rsidRPr="006B5A53">
              <w:rPr>
                <w:rFonts w:eastAsia="Calibri" w:cs="Times New Roman"/>
                <w:b/>
                <w:szCs w:val="26"/>
              </w:rPr>
              <w:t>Công ty cổ phần quy hoạch và phát triển đô thị Việt Nam</w:t>
            </w:r>
          </w:p>
          <w:p w14:paraId="356D6699" w14:textId="52302B77" w:rsidR="004C3B81" w:rsidRPr="006B5A53" w:rsidRDefault="004C3B81" w:rsidP="00416FEF">
            <w:pPr>
              <w:tabs>
                <w:tab w:val="left" w:pos="118"/>
              </w:tabs>
              <w:spacing w:before="60" w:line="276" w:lineRule="auto"/>
              <w:ind w:left="115" w:firstLine="0"/>
              <w:jc w:val="left"/>
              <w:rPr>
                <w:rFonts w:eastAsia="Calibri" w:cs="Times New Roman"/>
                <w:szCs w:val="26"/>
                <w:lang w:eastAsia="zh-CN"/>
              </w:rPr>
            </w:pPr>
            <w:r w:rsidRPr="006B5A53">
              <w:rPr>
                <w:rFonts w:eastAsia="Calibri" w:cs="Times New Roman"/>
                <w:szCs w:val="26"/>
                <w:lang w:eastAsia="zh-CN"/>
              </w:rPr>
              <w:t>Telephone: 046.275.27.19; Fax: 046.275.27.19</w:t>
            </w:r>
          </w:p>
          <w:p w14:paraId="14F3C346" w14:textId="2E88E0BA" w:rsidR="004C3B81" w:rsidRPr="006B5A53" w:rsidRDefault="004C3B81" w:rsidP="00416FEF">
            <w:pPr>
              <w:tabs>
                <w:tab w:val="left" w:pos="118"/>
              </w:tabs>
              <w:spacing w:before="60" w:line="276" w:lineRule="auto"/>
              <w:ind w:left="115" w:firstLine="0"/>
              <w:jc w:val="left"/>
              <w:rPr>
                <w:rFonts w:eastAsia="Calibri" w:cs="Times New Roman"/>
                <w:b/>
                <w:szCs w:val="26"/>
                <w:lang w:eastAsia="zh-CN"/>
              </w:rPr>
            </w:pPr>
            <w:r w:rsidRPr="006B5A53">
              <w:rPr>
                <w:rFonts w:eastAsia="Calibri" w:cs="Times New Roman"/>
                <w:szCs w:val="26"/>
                <w:u w:val="single"/>
                <w:lang w:eastAsia="zh-CN"/>
              </w:rPr>
              <w:t xml:space="preserve">Email: </w:t>
            </w:r>
            <w:hyperlink r:id="rId9" w:history="1">
              <w:r w:rsidRPr="006B5A53">
                <w:rPr>
                  <w:rFonts w:eastAsia="Calibri" w:cs="Times New Roman"/>
                  <w:szCs w:val="26"/>
                  <w:u w:val="single"/>
                  <w:lang w:eastAsia="zh-CN"/>
                </w:rPr>
                <w:t>pud6868@gmail.com</w:t>
              </w:r>
            </w:hyperlink>
            <w:r w:rsidRPr="006B5A53">
              <w:rPr>
                <w:rFonts w:eastAsia="Calibri" w:cs="Times New Roman"/>
                <w:szCs w:val="26"/>
                <w:u w:val="single"/>
                <w:lang w:eastAsia="zh-CN"/>
              </w:rPr>
              <w:t xml:space="preserve">;  </w:t>
            </w:r>
            <w:r w:rsidRPr="006B5A53">
              <w:rPr>
                <w:rFonts w:eastAsia="Calibri" w:cs="Times New Roman"/>
                <w:szCs w:val="26"/>
                <w:u w:val="single"/>
                <w:lang w:val="vi-VN" w:eastAsia="zh-CN"/>
              </w:rPr>
              <w:t>Web:</w:t>
            </w:r>
            <w:r w:rsidRPr="006B5A53">
              <w:rPr>
                <w:rFonts w:eastAsia="Calibri" w:cs="Times New Roman"/>
                <w:szCs w:val="26"/>
                <w:u w:val="single"/>
                <w:lang w:eastAsia="zh-CN"/>
              </w:rPr>
              <w:t xml:space="preserve"> pud.vn</w:t>
            </w:r>
          </w:p>
        </w:tc>
      </w:tr>
    </w:tbl>
    <w:p w14:paraId="4F21F265" w14:textId="77777777" w:rsidR="004C3B81" w:rsidRPr="006B5A53" w:rsidRDefault="004C3B81" w:rsidP="00416FEF">
      <w:pPr>
        <w:spacing w:line="276" w:lineRule="auto"/>
        <w:ind w:firstLine="0"/>
        <w:jc w:val="left"/>
        <w:rPr>
          <w:rFonts w:eastAsia="Calibri" w:cs="Times New Roman"/>
          <w:b/>
          <w:szCs w:val="26"/>
          <w:lang w:val="en-GB"/>
        </w:rPr>
      </w:pPr>
    </w:p>
    <w:p w14:paraId="645CF2AB" w14:textId="77777777" w:rsidR="004C3B81" w:rsidRPr="006B5A53" w:rsidRDefault="004C3B81" w:rsidP="00416FEF">
      <w:pPr>
        <w:spacing w:line="276" w:lineRule="auto"/>
        <w:ind w:firstLine="0"/>
        <w:jc w:val="center"/>
        <w:rPr>
          <w:rFonts w:eastAsia="Calibri" w:cs="Times New Roman"/>
          <w:b/>
          <w:sz w:val="44"/>
          <w:szCs w:val="26"/>
          <w:lang w:val="en-GB"/>
        </w:rPr>
      </w:pPr>
      <w:r w:rsidRPr="006B5A53">
        <w:rPr>
          <w:rFonts w:eastAsia="Calibri" w:cs="Times New Roman"/>
          <w:b/>
          <w:sz w:val="48"/>
          <w:szCs w:val="26"/>
          <w:lang w:val="en-GB"/>
        </w:rPr>
        <w:t>THUYẾT MINH TỔNG HỢP</w:t>
      </w:r>
    </w:p>
    <w:p w14:paraId="5CD66C20" w14:textId="77777777" w:rsidR="004C3B81" w:rsidRPr="006B5A53" w:rsidRDefault="004C3B81" w:rsidP="00416FEF">
      <w:pPr>
        <w:spacing w:line="276" w:lineRule="auto"/>
        <w:ind w:firstLine="0"/>
        <w:jc w:val="center"/>
        <w:rPr>
          <w:rFonts w:eastAsia="Calibri" w:cs="Times New Roman"/>
          <w:b/>
          <w:sz w:val="36"/>
          <w:szCs w:val="36"/>
          <w:lang w:val="en-GB"/>
        </w:rPr>
      </w:pPr>
      <w:r w:rsidRPr="006B5A53">
        <w:rPr>
          <w:rFonts w:eastAsia="Calibri" w:cs="Times New Roman"/>
          <w:b/>
          <w:sz w:val="36"/>
          <w:szCs w:val="36"/>
          <w:lang w:val="en-GB"/>
        </w:rPr>
        <w:t>QUY HOẠCH XÂY DỰNG</w:t>
      </w:r>
    </w:p>
    <w:p w14:paraId="28FEF7F2" w14:textId="1089F2E9" w:rsidR="004C3B81" w:rsidRPr="006B5A53" w:rsidRDefault="004C3B81" w:rsidP="00416FEF">
      <w:pPr>
        <w:spacing w:line="276" w:lineRule="auto"/>
        <w:ind w:firstLine="0"/>
        <w:jc w:val="center"/>
        <w:rPr>
          <w:rFonts w:eastAsia="Calibri" w:cs="Times New Roman"/>
          <w:b/>
          <w:sz w:val="36"/>
          <w:szCs w:val="36"/>
          <w:lang w:val="vi-VN"/>
        </w:rPr>
      </w:pPr>
      <w:r w:rsidRPr="006B5A53">
        <w:rPr>
          <w:rFonts w:eastAsia="Calibri" w:cs="Times New Roman"/>
          <w:b/>
          <w:sz w:val="36"/>
          <w:szCs w:val="36"/>
          <w:lang w:val="en-GB"/>
        </w:rPr>
        <w:t xml:space="preserve">VÙNG HUYỆN </w:t>
      </w:r>
      <w:r w:rsidR="004F138B" w:rsidRPr="006B5A53">
        <w:rPr>
          <w:rFonts w:eastAsia="Calibri" w:cs="Times New Roman"/>
          <w:b/>
          <w:sz w:val="36"/>
          <w:szCs w:val="36"/>
        </w:rPr>
        <w:t>AN LÃO</w:t>
      </w:r>
      <w:r w:rsidR="00B52B00" w:rsidRPr="006B5A53">
        <w:rPr>
          <w:rFonts w:eastAsia="Calibri" w:cs="Times New Roman"/>
          <w:b/>
          <w:sz w:val="36"/>
          <w:szCs w:val="36"/>
          <w:lang w:val="en-GB"/>
        </w:rPr>
        <w:t>,</w:t>
      </w:r>
      <w:r w:rsidRPr="006B5A53">
        <w:rPr>
          <w:rFonts w:eastAsia="Calibri" w:cs="Times New Roman"/>
          <w:b/>
          <w:sz w:val="36"/>
          <w:szCs w:val="36"/>
          <w:lang w:val="en-GB"/>
        </w:rPr>
        <w:t xml:space="preserve"> TỈNH </w:t>
      </w:r>
      <w:r w:rsidR="00BC1094" w:rsidRPr="006B5A53">
        <w:rPr>
          <w:rFonts w:eastAsia="Calibri" w:cs="Times New Roman"/>
          <w:b/>
          <w:sz w:val="36"/>
          <w:szCs w:val="36"/>
          <w:lang w:val="vi-VN"/>
        </w:rPr>
        <w:t>BÌNH ĐỊNH</w:t>
      </w:r>
    </w:p>
    <w:p w14:paraId="587ABD1A" w14:textId="595835BA" w:rsidR="004C3B81" w:rsidRPr="006B5A53" w:rsidRDefault="004C3B81" w:rsidP="00416FEF">
      <w:pPr>
        <w:spacing w:line="276" w:lineRule="auto"/>
        <w:ind w:firstLine="0"/>
        <w:jc w:val="center"/>
        <w:rPr>
          <w:rFonts w:eastAsia="Calibri" w:cs="Times New Roman"/>
          <w:b/>
          <w:sz w:val="36"/>
          <w:szCs w:val="36"/>
          <w:lang w:val="vi-VN"/>
        </w:rPr>
      </w:pPr>
      <w:r w:rsidRPr="006B5A53">
        <w:rPr>
          <w:rFonts w:eastAsia="Calibri" w:cs="Times New Roman"/>
          <w:b/>
          <w:sz w:val="36"/>
          <w:szCs w:val="36"/>
          <w:lang w:val="vi-VN"/>
        </w:rPr>
        <w:t>ĐẾ</w:t>
      </w:r>
      <w:r w:rsidR="00DD5800" w:rsidRPr="006B5A53">
        <w:rPr>
          <w:rFonts w:eastAsia="Calibri" w:cs="Times New Roman"/>
          <w:b/>
          <w:sz w:val="36"/>
          <w:szCs w:val="36"/>
          <w:lang w:val="vi-VN"/>
        </w:rPr>
        <w:t>N NĂM 20</w:t>
      </w:r>
      <w:r w:rsidR="00D63E46" w:rsidRPr="006B5A53">
        <w:rPr>
          <w:rFonts w:eastAsia="Calibri" w:cs="Times New Roman"/>
          <w:b/>
          <w:sz w:val="36"/>
          <w:szCs w:val="36"/>
          <w:lang w:val="vi-VN"/>
        </w:rPr>
        <w:t>35</w:t>
      </w:r>
      <w:r w:rsidR="006D4844" w:rsidRPr="006B5A53">
        <w:rPr>
          <w:rFonts w:eastAsia="Calibri" w:cs="Times New Roman"/>
          <w:b/>
          <w:sz w:val="36"/>
          <w:szCs w:val="36"/>
          <w:lang w:val="vi-VN"/>
        </w:rPr>
        <w:t xml:space="preserve"> VÀ</w:t>
      </w:r>
      <w:r w:rsidR="00DD5800" w:rsidRPr="006B5A53">
        <w:rPr>
          <w:rFonts w:eastAsia="Calibri" w:cs="Times New Roman"/>
          <w:b/>
          <w:sz w:val="36"/>
          <w:szCs w:val="36"/>
          <w:lang w:val="vi-VN"/>
        </w:rPr>
        <w:t xml:space="preserve"> TẦM NHÌN </w:t>
      </w:r>
      <w:r w:rsidR="00FB631B" w:rsidRPr="006B5A53">
        <w:rPr>
          <w:rFonts w:eastAsia="Calibri" w:cs="Times New Roman"/>
          <w:b/>
          <w:sz w:val="36"/>
          <w:szCs w:val="36"/>
          <w:lang w:val="vi-VN"/>
        </w:rPr>
        <w:t xml:space="preserve">ĐẾN NĂM </w:t>
      </w:r>
      <w:r w:rsidR="00DD5800" w:rsidRPr="006B5A53">
        <w:rPr>
          <w:rFonts w:eastAsia="Calibri" w:cs="Times New Roman"/>
          <w:b/>
          <w:sz w:val="36"/>
          <w:szCs w:val="36"/>
          <w:lang w:val="vi-VN"/>
        </w:rPr>
        <w:t>2050</w:t>
      </w:r>
    </w:p>
    <w:p w14:paraId="77B58581" w14:textId="74AF5D62" w:rsidR="004C3B81" w:rsidRPr="006B5A53" w:rsidRDefault="004C3B81" w:rsidP="00416FEF">
      <w:pPr>
        <w:spacing w:line="276" w:lineRule="auto"/>
        <w:ind w:firstLine="0"/>
        <w:jc w:val="center"/>
        <w:rPr>
          <w:rFonts w:eastAsia="Calibri" w:cs="Times New Roman"/>
          <w:szCs w:val="26"/>
          <w:lang w:val="vi-VN"/>
        </w:rPr>
      </w:pPr>
    </w:p>
    <w:p w14:paraId="09CF97C2" w14:textId="6C6FE8F2" w:rsidR="00BB12A6" w:rsidRPr="006B5A53" w:rsidRDefault="00647C1C" w:rsidP="00416FEF">
      <w:pPr>
        <w:spacing w:line="276" w:lineRule="auto"/>
        <w:ind w:firstLine="0"/>
        <w:jc w:val="center"/>
        <w:rPr>
          <w:rFonts w:eastAsia="Calibri" w:cs="Times New Roman"/>
          <w:lang w:val="en-GB"/>
        </w:rPr>
      </w:pPr>
      <w:r w:rsidRPr="006B5A53">
        <w:rPr>
          <w:rFonts w:eastAsia="Calibri" w:cs="Times New Roman"/>
          <w:noProof/>
        </w:rPr>
        <w:drawing>
          <wp:inline distT="0" distB="0" distL="0" distR="0" wp14:anchorId="1C4871AB" wp14:editId="756AD57A">
            <wp:extent cx="5760720" cy="3987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987800"/>
                    </a:xfrm>
                    <a:prstGeom prst="rect">
                      <a:avLst/>
                    </a:prstGeom>
                  </pic:spPr>
                </pic:pic>
              </a:graphicData>
            </a:graphic>
          </wp:inline>
        </w:drawing>
      </w:r>
    </w:p>
    <w:p w14:paraId="02C4FFB2" w14:textId="500A336F" w:rsidR="006637E9" w:rsidRPr="006B5A53" w:rsidRDefault="006637E9" w:rsidP="00416FEF">
      <w:pPr>
        <w:spacing w:line="276" w:lineRule="auto"/>
        <w:ind w:firstLine="0"/>
        <w:jc w:val="center"/>
        <w:rPr>
          <w:rFonts w:eastAsia="Calibri" w:cs="Times New Roman"/>
          <w:b/>
          <w:szCs w:val="26"/>
          <w:lang w:val="en-GB"/>
        </w:rPr>
      </w:pPr>
      <w:r w:rsidRPr="006B5A53">
        <w:rPr>
          <w:rFonts w:eastAsia="Calibri" w:cs="Times New Roman"/>
          <w:b/>
          <w:noProof/>
          <w:szCs w:val="26"/>
        </w:rPr>
        <mc:AlternateContent>
          <mc:Choice Requires="wps">
            <w:drawing>
              <wp:anchor distT="0" distB="0" distL="114300" distR="114300" simplePos="0" relativeHeight="251620352" behindDoc="0" locked="0" layoutInCell="1" allowOverlap="1" wp14:anchorId="420A4BC0" wp14:editId="2008D59A">
                <wp:simplePos x="0" y="0"/>
                <wp:positionH relativeFrom="column">
                  <wp:posOffset>5264785</wp:posOffset>
                </wp:positionH>
                <wp:positionV relativeFrom="paragraph">
                  <wp:posOffset>180975</wp:posOffset>
                </wp:positionV>
                <wp:extent cx="1009650" cy="765810"/>
                <wp:effectExtent l="0" t="0" r="19050" b="15240"/>
                <wp:wrapNone/>
                <wp:docPr id="47"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765810"/>
                        </a:xfrm>
                        <a:prstGeom prst="ellips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w14:anchorId="75DE19EB" id="Oval 15" o:spid="_x0000_s1026" style="position:absolute;margin-left:414.55pt;margin-top:14.25pt;width:79.5pt;height:60.3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" fillcolor="window" strokecolor="window" strokeweight="1pt">
                <v:stroke joinstyle="miter"/>
                <v:path arrowok="t"/>
              </v:oval>
            </w:pict>
          </mc:Fallback>
        </mc:AlternateContent>
      </w:r>
      <w:r w:rsidR="004C3B81" w:rsidRPr="006B5A53">
        <w:rPr>
          <w:rFonts w:eastAsia="Calibri" w:cs="Times New Roman"/>
          <w:b/>
          <w:noProof/>
          <w:szCs w:val="26"/>
        </w:rPr>
        <mc:AlternateContent>
          <mc:Choice Requires="wps">
            <w:drawing>
              <wp:anchor distT="0" distB="0" distL="114300" distR="114300" simplePos="0" relativeHeight="251614208" behindDoc="0" locked="0" layoutInCell="1" allowOverlap="1" wp14:anchorId="0DF7280D" wp14:editId="5DC8298D">
                <wp:simplePos x="0" y="0"/>
                <wp:positionH relativeFrom="column">
                  <wp:posOffset>6274435</wp:posOffset>
                </wp:positionH>
                <wp:positionV relativeFrom="paragraph">
                  <wp:posOffset>299720</wp:posOffset>
                </wp:positionV>
                <wp:extent cx="236855" cy="646430"/>
                <wp:effectExtent l="0" t="0" r="10795" b="20320"/>
                <wp:wrapNone/>
                <wp:docPr id="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64643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BD50952" id="Rectangle 5" o:spid="_x0000_s1026" style="position:absolute;margin-left:494.05pt;margin-top:23.6pt;width:18.65pt;height:50.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" strokecolor="white"/>
            </w:pict>
          </mc:Fallback>
        </mc:AlternateContent>
      </w:r>
    </w:p>
    <w:p w14:paraId="0217ACDC" w14:textId="42C9DD3E" w:rsidR="006637E9" w:rsidRDefault="006637E9" w:rsidP="00416FEF">
      <w:pPr>
        <w:spacing w:line="276" w:lineRule="auto"/>
        <w:ind w:firstLine="0"/>
        <w:jc w:val="center"/>
        <w:rPr>
          <w:rFonts w:eastAsia="Calibri" w:cs="Times New Roman"/>
          <w:b/>
          <w:szCs w:val="26"/>
          <w:lang w:val="en-GB"/>
        </w:rPr>
      </w:pPr>
    </w:p>
    <w:p w14:paraId="55397A53" w14:textId="77777777" w:rsidR="006A4BE2" w:rsidRPr="006B5A53" w:rsidRDefault="006A4BE2" w:rsidP="00416FEF">
      <w:pPr>
        <w:spacing w:line="276" w:lineRule="auto"/>
        <w:ind w:firstLine="0"/>
        <w:jc w:val="center"/>
        <w:rPr>
          <w:rFonts w:eastAsia="Calibri" w:cs="Times New Roman"/>
          <w:b/>
          <w:szCs w:val="26"/>
          <w:lang w:val="en-GB"/>
        </w:rPr>
      </w:pPr>
    </w:p>
    <w:p w14:paraId="5B1D3BBE" w14:textId="77777777" w:rsidR="006637E9" w:rsidRPr="006B5A53" w:rsidRDefault="006637E9" w:rsidP="00416FEF">
      <w:pPr>
        <w:spacing w:line="276" w:lineRule="auto"/>
        <w:ind w:firstLine="0"/>
        <w:jc w:val="center"/>
        <w:rPr>
          <w:rFonts w:eastAsia="Calibri" w:cs="Times New Roman"/>
          <w:b/>
          <w:szCs w:val="26"/>
          <w:lang w:val="en-GB"/>
        </w:rPr>
      </w:pPr>
    </w:p>
    <w:p w14:paraId="1ADDEE55" w14:textId="04FC0383" w:rsidR="006A7983" w:rsidRPr="006B5A53" w:rsidRDefault="006637E9" w:rsidP="00416FEF">
      <w:pPr>
        <w:spacing w:line="276" w:lineRule="auto"/>
        <w:ind w:firstLine="0"/>
        <w:jc w:val="center"/>
        <w:rPr>
          <w:rFonts w:eastAsia="Calibri" w:cs="Times New Roman"/>
          <w:b/>
          <w:bCs/>
          <w:szCs w:val="26"/>
          <w:lang w:val="en-GB"/>
        </w:rPr>
      </w:pPr>
      <w:r w:rsidRPr="006B5A53">
        <w:rPr>
          <w:rFonts w:eastAsia="Calibri" w:cs="Times New Roman"/>
          <w:b/>
          <w:noProof/>
          <w:szCs w:val="26"/>
        </w:rPr>
        <mc:AlternateContent>
          <mc:Choice Requires="wps">
            <w:drawing>
              <wp:anchor distT="0" distB="0" distL="114300" distR="114300" simplePos="0" relativeHeight="251622400" behindDoc="0" locked="0" layoutInCell="1" allowOverlap="1" wp14:anchorId="3ABB8E06" wp14:editId="16CC24B3">
                <wp:simplePos x="0" y="0"/>
                <wp:positionH relativeFrom="column">
                  <wp:posOffset>5433060</wp:posOffset>
                </wp:positionH>
                <wp:positionV relativeFrom="paragraph">
                  <wp:posOffset>244170</wp:posOffset>
                </wp:positionV>
                <wp:extent cx="420166" cy="431321"/>
                <wp:effectExtent l="0" t="0" r="18415" b="26035"/>
                <wp:wrapNone/>
                <wp:docPr id="1" name="Oval 1"/>
                <wp:cNvGraphicFramePr/>
                <a:graphic xmlns:a="http://schemas.openxmlformats.org/drawingml/2006/main">
                  <a:graphicData uri="http://schemas.microsoft.com/office/word/2010/wordprocessingShape">
                    <wps:wsp>
                      <wps:cNvSpPr/>
                      <wps:spPr>
                        <a:xfrm>
                          <a:off x="0" y="0"/>
                          <a:ext cx="420166" cy="43132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0F2ECB8E" id="Oval 1" o:spid="_x0000_s1026" style="position:absolute;margin-left:427.8pt;margin-top:19.25pt;width:33.1pt;height:33.95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" fillcolor="white [3212]" strokecolor="white [3212]" strokeweight="1pt">
                <v:stroke joinstyle="miter"/>
              </v:oval>
            </w:pict>
          </mc:Fallback>
        </mc:AlternateContent>
      </w:r>
      <w:r w:rsidR="004C3B81" w:rsidRPr="006B5A53">
        <w:rPr>
          <w:rFonts w:eastAsia="Calibri" w:cs="Times New Roman"/>
          <w:b/>
          <w:szCs w:val="26"/>
          <w:lang w:val="en-GB"/>
        </w:rPr>
        <w:t>Năm 202</w:t>
      </w:r>
      <w:r w:rsidR="004C3B81" w:rsidRPr="006B5A53">
        <w:rPr>
          <w:rFonts w:eastAsia="Calibri" w:cs="Times New Roman"/>
          <w:b/>
          <w:bCs/>
          <w:noProof/>
          <w:szCs w:val="26"/>
        </w:rPr>
        <mc:AlternateContent>
          <mc:Choice Requires="wps">
            <w:drawing>
              <wp:anchor distT="0" distB="0" distL="114300" distR="114300" simplePos="0" relativeHeight="251618304" behindDoc="0" locked="0" layoutInCell="1" allowOverlap="1" wp14:anchorId="46FD317D" wp14:editId="7A605223">
                <wp:simplePos x="0" y="0"/>
                <wp:positionH relativeFrom="column">
                  <wp:posOffset>5129530</wp:posOffset>
                </wp:positionH>
                <wp:positionV relativeFrom="paragraph">
                  <wp:posOffset>9072245</wp:posOffset>
                </wp:positionV>
                <wp:extent cx="808355" cy="318770"/>
                <wp:effectExtent l="0" t="0" r="10795" b="24130"/>
                <wp:wrapNone/>
                <wp:docPr id="4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8355" cy="31877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6B8CEFC" id="Rectangle 9" o:spid="_x0000_s1026" style="position:absolute;margin-left:403.9pt;margin-top:714.35pt;width:63.65pt;height:25.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" fillcolor="window" strokecolor="window" strokeweight="1pt">
                <v:path arrowok="t"/>
              </v:rect>
            </w:pict>
          </mc:Fallback>
        </mc:AlternateContent>
      </w:r>
      <w:r w:rsidR="00B96B52" w:rsidRPr="006B5A53">
        <w:rPr>
          <w:rFonts w:eastAsia="Calibri" w:cs="Times New Roman"/>
          <w:b/>
          <w:szCs w:val="26"/>
          <w:lang w:val="en-GB"/>
        </w:rPr>
        <w:t>4</w:t>
      </w:r>
      <w:r w:rsidR="004C3B81" w:rsidRPr="006B5A53">
        <w:rPr>
          <w:rFonts w:eastAsia="Calibri" w:cs="Times New Roman"/>
          <w:b/>
          <w:bCs/>
          <w:szCs w:val="26"/>
          <w:lang w:val="en-GB"/>
        </w:rPr>
        <w:br w:type="page"/>
      </w:r>
    </w:p>
    <w:p w14:paraId="0B89BC52" w14:textId="454FA0F0" w:rsidR="004C3B81" w:rsidRPr="006B5A53" w:rsidRDefault="004C3B81" w:rsidP="00416FEF">
      <w:pPr>
        <w:spacing w:line="276" w:lineRule="auto"/>
        <w:ind w:firstLine="0"/>
        <w:jc w:val="center"/>
        <w:rPr>
          <w:rFonts w:eastAsia="Calibri" w:cs="Times New Roman"/>
          <w:b/>
          <w:bCs/>
          <w:szCs w:val="26"/>
          <w:lang w:val="en-GB"/>
        </w:rPr>
      </w:pPr>
      <w:r w:rsidRPr="006B5A53">
        <w:rPr>
          <w:rFonts w:eastAsia="Calibri" w:cs="Times New Roman"/>
          <w:noProof/>
          <w:szCs w:val="26"/>
        </w:rPr>
        <w:lastRenderedPageBreak/>
        <mc:AlternateContent>
          <mc:Choice Requires="wps">
            <w:drawing>
              <wp:anchor distT="0" distB="0" distL="114300" distR="114300" simplePos="0" relativeHeight="251612160" behindDoc="0" locked="0" layoutInCell="1" allowOverlap="1" wp14:anchorId="5C3BFEBA" wp14:editId="04A802B6">
                <wp:simplePos x="0" y="0"/>
                <wp:positionH relativeFrom="column">
                  <wp:posOffset>5424170</wp:posOffset>
                </wp:positionH>
                <wp:positionV relativeFrom="paragraph">
                  <wp:posOffset>146050</wp:posOffset>
                </wp:positionV>
                <wp:extent cx="580390" cy="588645"/>
                <wp:effectExtent l="0" t="0" r="10160" b="20955"/>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 cy="58864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28FF05C" id="Rectangle 77" o:spid="_x0000_s1026" style="position:absolute;margin-left:427.1pt;margin-top:11.5pt;width:45.7pt;height:46.3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" fillcolor="window" strokecolor="window" strokeweight="1pt">
                <v:path arrowok="t"/>
              </v:rect>
            </w:pict>
          </mc:Fallback>
        </mc:AlternateContent>
      </w:r>
      <w:r w:rsidRPr="006B5A53">
        <w:rPr>
          <w:rFonts w:eastAsia="Calibri" w:cs="Times New Roman"/>
          <w:b/>
          <w:bCs/>
          <w:szCs w:val="26"/>
          <w:lang w:val="en-GB"/>
        </w:rPr>
        <w:t>CỘNG HOÀ XÃ HỘI CHỦ NGHĨA VIỆT NAM</w:t>
      </w:r>
    </w:p>
    <w:p w14:paraId="3E0A5687" w14:textId="77777777" w:rsidR="004C3B81" w:rsidRPr="006B5A53" w:rsidRDefault="004C3B81" w:rsidP="00416FEF">
      <w:pPr>
        <w:spacing w:before="60" w:line="276" w:lineRule="auto"/>
        <w:ind w:firstLine="0"/>
        <w:jc w:val="center"/>
        <w:rPr>
          <w:rFonts w:eastAsia="Calibri" w:cs="Times New Roman"/>
          <w:b/>
          <w:bCs/>
          <w:szCs w:val="26"/>
          <w:lang w:val="pt-BR"/>
        </w:rPr>
      </w:pPr>
      <w:r w:rsidRPr="006B5A53">
        <w:rPr>
          <w:rFonts w:eastAsia="Calibri" w:cs="Times New Roman"/>
          <w:b/>
          <w:bCs/>
          <w:szCs w:val="26"/>
          <w:lang w:val="pt-BR"/>
        </w:rPr>
        <w:t>Độc lập - Tự do - Hạnh phúc</w:t>
      </w:r>
    </w:p>
    <w:p w14:paraId="2DA6507C" w14:textId="77777777" w:rsidR="004C3B81" w:rsidRPr="006B5A53" w:rsidRDefault="004C3B81" w:rsidP="00416FEF">
      <w:pPr>
        <w:spacing w:before="60" w:line="276" w:lineRule="auto"/>
        <w:ind w:firstLine="0"/>
        <w:jc w:val="center"/>
        <w:rPr>
          <w:rFonts w:eastAsia="Calibri" w:cs="Times New Roman"/>
          <w:b/>
          <w:bCs/>
          <w:szCs w:val="26"/>
          <w:lang w:val="pt-BR"/>
        </w:rPr>
      </w:pP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r>
      <w:r w:rsidRPr="006B5A53">
        <w:rPr>
          <w:rFonts w:eastAsia="Calibri" w:cs="Times New Roman"/>
          <w:b/>
          <w:bCs/>
          <w:szCs w:val="26"/>
          <w:lang w:val="pt-BR"/>
        </w:rPr>
        <w:softHyphen/>
        <w:t>________________</w:t>
      </w:r>
    </w:p>
    <w:p w14:paraId="713D45CA" w14:textId="1629C891" w:rsidR="006A7983" w:rsidRPr="006B5A53" w:rsidRDefault="004C3B81" w:rsidP="00416FEF">
      <w:pPr>
        <w:spacing w:line="276" w:lineRule="auto"/>
        <w:ind w:firstLine="0"/>
        <w:jc w:val="left"/>
        <w:rPr>
          <w:rFonts w:eastAsia="Calibri" w:cs="Times New Roman"/>
          <w:szCs w:val="26"/>
          <w:lang w:val="pt-BR"/>
        </w:rPr>
      </w:pPr>
      <w:r w:rsidRPr="006B5A53">
        <w:rPr>
          <w:rFonts w:eastAsia="Calibri" w:cs="Times New Roman"/>
          <w:szCs w:val="26"/>
          <w:lang w:val="pt-BR"/>
        </w:rPr>
        <w:tab/>
      </w:r>
      <w:r w:rsidRPr="006B5A53">
        <w:rPr>
          <w:rFonts w:eastAsia="Calibri" w:cs="Times New Roman"/>
          <w:szCs w:val="26"/>
          <w:lang w:val="pt-BR"/>
        </w:rPr>
        <w:tab/>
      </w:r>
    </w:p>
    <w:p w14:paraId="606A7DE9" w14:textId="0F3C3EC9" w:rsidR="004C3B81" w:rsidRPr="006B5A53" w:rsidRDefault="004C3B81" w:rsidP="00416FEF">
      <w:pPr>
        <w:spacing w:line="276" w:lineRule="auto"/>
        <w:ind w:firstLine="0"/>
        <w:jc w:val="center"/>
        <w:rPr>
          <w:rFonts w:eastAsia="Calibri" w:cs="Times New Roman"/>
          <w:b/>
          <w:sz w:val="48"/>
          <w:szCs w:val="26"/>
          <w:lang w:val="pt-BR"/>
        </w:rPr>
      </w:pPr>
      <w:r w:rsidRPr="006B5A53">
        <w:rPr>
          <w:rFonts w:eastAsia="Calibri" w:cs="Times New Roman"/>
          <w:b/>
          <w:sz w:val="48"/>
          <w:szCs w:val="26"/>
          <w:lang w:val="pt-BR"/>
        </w:rPr>
        <w:t>THUYẾT MINH TỔNG HỢP</w:t>
      </w:r>
    </w:p>
    <w:p w14:paraId="15416DED" w14:textId="77777777" w:rsidR="006A7983" w:rsidRPr="006B5A53" w:rsidRDefault="006A7983" w:rsidP="00416FEF">
      <w:pPr>
        <w:spacing w:line="276" w:lineRule="auto"/>
        <w:ind w:firstLine="0"/>
        <w:jc w:val="center"/>
        <w:rPr>
          <w:rFonts w:eastAsia="Calibri" w:cs="Times New Roman"/>
          <w:b/>
          <w:sz w:val="48"/>
          <w:szCs w:val="26"/>
          <w:lang w:val="pt-BR"/>
        </w:rPr>
      </w:pPr>
    </w:p>
    <w:p w14:paraId="04A11C78" w14:textId="77777777" w:rsidR="00C11275" w:rsidRPr="006B5A53" w:rsidRDefault="00C11275" w:rsidP="00416FEF">
      <w:pPr>
        <w:spacing w:line="276" w:lineRule="auto"/>
        <w:ind w:firstLine="0"/>
        <w:jc w:val="center"/>
        <w:rPr>
          <w:rFonts w:eastAsia="Calibri" w:cs="Times New Roman"/>
          <w:b/>
          <w:sz w:val="36"/>
          <w:szCs w:val="36"/>
          <w:lang w:val="pt-BR"/>
        </w:rPr>
      </w:pPr>
      <w:r w:rsidRPr="006B5A53">
        <w:rPr>
          <w:rFonts w:eastAsia="Calibri" w:cs="Times New Roman"/>
          <w:b/>
          <w:sz w:val="36"/>
          <w:szCs w:val="36"/>
          <w:lang w:val="pt-BR"/>
        </w:rPr>
        <w:t>QUY HOẠCH XÂY DỰNG</w:t>
      </w:r>
    </w:p>
    <w:p w14:paraId="33CDE7BC" w14:textId="70A68369" w:rsidR="00C11275" w:rsidRPr="006B5A53" w:rsidRDefault="00C11275" w:rsidP="00416FEF">
      <w:pPr>
        <w:spacing w:line="276" w:lineRule="auto"/>
        <w:ind w:firstLine="0"/>
        <w:jc w:val="center"/>
        <w:rPr>
          <w:rFonts w:eastAsia="Calibri" w:cs="Times New Roman"/>
          <w:b/>
          <w:sz w:val="36"/>
          <w:szCs w:val="36"/>
          <w:lang w:val="vi-VN"/>
        </w:rPr>
      </w:pPr>
      <w:r w:rsidRPr="006B5A53">
        <w:rPr>
          <w:rFonts w:eastAsia="Calibri" w:cs="Times New Roman"/>
          <w:b/>
          <w:sz w:val="36"/>
          <w:szCs w:val="36"/>
          <w:lang w:val="pt-BR"/>
        </w:rPr>
        <w:t xml:space="preserve">VÙNG HUYỆN </w:t>
      </w:r>
      <w:r w:rsidR="004F138B" w:rsidRPr="006B5A53">
        <w:rPr>
          <w:rFonts w:eastAsia="Calibri" w:cs="Times New Roman"/>
          <w:b/>
          <w:sz w:val="36"/>
          <w:szCs w:val="36"/>
        </w:rPr>
        <w:t>AN LÃO</w:t>
      </w:r>
      <w:r w:rsidRPr="006B5A53">
        <w:rPr>
          <w:rFonts w:eastAsia="Calibri" w:cs="Times New Roman"/>
          <w:b/>
          <w:sz w:val="36"/>
          <w:szCs w:val="36"/>
          <w:lang w:val="pt-BR"/>
        </w:rPr>
        <w:t xml:space="preserve">, TỈNH </w:t>
      </w:r>
      <w:r w:rsidRPr="006B5A53">
        <w:rPr>
          <w:rFonts w:eastAsia="Calibri" w:cs="Times New Roman"/>
          <w:b/>
          <w:sz w:val="36"/>
          <w:szCs w:val="36"/>
          <w:lang w:val="vi-VN"/>
        </w:rPr>
        <w:t>BÌNH ĐỊNH</w:t>
      </w:r>
    </w:p>
    <w:p w14:paraId="7D3FDD5A" w14:textId="57D39AF9" w:rsidR="00C11275" w:rsidRPr="006B5A53" w:rsidRDefault="00C11275" w:rsidP="00416FEF">
      <w:pPr>
        <w:spacing w:line="276" w:lineRule="auto"/>
        <w:ind w:firstLine="0"/>
        <w:jc w:val="center"/>
        <w:rPr>
          <w:rFonts w:eastAsia="Calibri" w:cs="Times New Roman"/>
          <w:b/>
          <w:sz w:val="36"/>
          <w:szCs w:val="36"/>
          <w:lang w:val="vi-VN"/>
        </w:rPr>
      </w:pPr>
      <w:r w:rsidRPr="006B5A53">
        <w:rPr>
          <w:rFonts w:eastAsia="Calibri" w:cs="Times New Roman"/>
          <w:b/>
          <w:sz w:val="36"/>
          <w:szCs w:val="36"/>
          <w:lang w:val="vi-VN"/>
        </w:rPr>
        <w:t>ĐẾN NĂM 2035</w:t>
      </w:r>
      <w:r w:rsidR="00E00F9F" w:rsidRPr="006B5A53">
        <w:rPr>
          <w:rFonts w:eastAsia="Calibri" w:cs="Times New Roman"/>
          <w:b/>
          <w:sz w:val="36"/>
          <w:szCs w:val="36"/>
          <w:lang w:val="vi-VN"/>
        </w:rPr>
        <w:t>, TẦM NHÌN ĐẾN NĂM 2050</w:t>
      </w:r>
    </w:p>
    <w:p w14:paraId="70084B39" w14:textId="6C687149" w:rsidR="004C3B81" w:rsidRPr="006B5A53" w:rsidRDefault="006A7983" w:rsidP="00416FEF">
      <w:pPr>
        <w:spacing w:line="276" w:lineRule="auto"/>
        <w:ind w:firstLine="0"/>
        <w:jc w:val="center"/>
        <w:rPr>
          <w:rFonts w:eastAsia="Calibri" w:cs="Times New Roman"/>
          <w:b/>
          <w:sz w:val="36"/>
          <w:szCs w:val="36"/>
          <w:lang w:val="vi-VN"/>
        </w:rPr>
      </w:pPr>
      <w:r w:rsidRPr="006B5A53">
        <w:rPr>
          <w:rFonts w:cs="Times New Roman"/>
          <w:b/>
          <w:bCs/>
          <w:noProof/>
          <w:szCs w:val="26"/>
        </w:rPr>
        <mc:AlternateContent>
          <mc:Choice Requires="wps">
            <w:drawing>
              <wp:anchor distT="0" distB="0" distL="114300" distR="114300" simplePos="0" relativeHeight="251616256" behindDoc="0" locked="0" layoutInCell="1" allowOverlap="1" wp14:anchorId="3C7CAB20" wp14:editId="071062AA">
                <wp:simplePos x="0" y="0"/>
                <wp:positionH relativeFrom="column">
                  <wp:posOffset>5493385</wp:posOffset>
                </wp:positionH>
                <wp:positionV relativeFrom="paragraph">
                  <wp:posOffset>5653892</wp:posOffset>
                </wp:positionV>
                <wp:extent cx="461010" cy="437515"/>
                <wp:effectExtent l="0" t="0" r="15240" b="1968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010" cy="43751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5B584AD" id="Rectangle 78" o:spid="_x0000_s1026" style="position:absolute;margin-left:432.55pt;margin-top:445.2pt;width:36.3pt;height:34.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" fillcolor="window" strokecolor="window" strokeweight="1pt">
                <v:path arrowok="t"/>
              </v:rect>
            </w:pict>
          </mc:Fallback>
        </mc:AlternateContent>
      </w:r>
    </w:p>
    <w:tbl>
      <w:tblPr>
        <w:tblStyle w:val="TableGrid1"/>
        <w:tblW w:w="60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tblGrid>
      <w:tr w:rsidR="006B5A53" w:rsidRPr="006B5A53" w14:paraId="64DAAE59" w14:textId="77777777" w:rsidTr="00BD56DB">
        <w:trPr>
          <w:jc w:val="center"/>
        </w:trPr>
        <w:tc>
          <w:tcPr>
            <w:tcW w:w="6084" w:type="dxa"/>
          </w:tcPr>
          <w:p w14:paraId="79D337A6" w14:textId="694DE8A8" w:rsidR="00030942" w:rsidRPr="006B5A53" w:rsidRDefault="00030942" w:rsidP="00030942">
            <w:pPr>
              <w:spacing w:before="60" w:after="60" w:line="276" w:lineRule="auto"/>
              <w:ind w:firstLine="0"/>
              <w:jc w:val="center"/>
              <w:rPr>
                <w:szCs w:val="26"/>
                <w:lang w:val="pt-BR"/>
              </w:rPr>
            </w:pPr>
            <w:r w:rsidRPr="006B5A53">
              <w:rPr>
                <w:szCs w:val="26"/>
                <w:lang w:val="pt-BR"/>
              </w:rPr>
              <w:t>CƠ CUAN TỔ CHỨC LẬP QUY HOẠCH</w:t>
            </w:r>
          </w:p>
          <w:p w14:paraId="370AE074" w14:textId="77777777" w:rsidR="00030942" w:rsidRPr="006B5A53" w:rsidRDefault="00030942" w:rsidP="00030942">
            <w:pPr>
              <w:spacing w:before="60" w:after="60" w:line="276" w:lineRule="auto"/>
              <w:ind w:left="948" w:hanging="812"/>
              <w:jc w:val="center"/>
              <w:rPr>
                <w:b/>
                <w:szCs w:val="26"/>
                <w:lang w:val="pt-BR"/>
              </w:rPr>
            </w:pPr>
            <w:r w:rsidRPr="006B5A53">
              <w:rPr>
                <w:b/>
                <w:szCs w:val="26"/>
                <w:lang w:val="pt-BR"/>
              </w:rPr>
              <w:t>UBND HUYỆN AN LÃO</w:t>
            </w:r>
          </w:p>
          <w:p w14:paraId="3E26781C" w14:textId="60500B6D" w:rsidR="00030942" w:rsidRPr="006B5A53" w:rsidRDefault="00030942" w:rsidP="00416FEF">
            <w:pPr>
              <w:spacing w:before="60" w:after="60" w:line="276" w:lineRule="auto"/>
              <w:ind w:left="315" w:firstLine="34"/>
              <w:jc w:val="center"/>
              <w:rPr>
                <w:b/>
                <w:szCs w:val="26"/>
                <w:lang w:val="pt-BR"/>
              </w:rPr>
            </w:pPr>
          </w:p>
        </w:tc>
      </w:tr>
      <w:tr w:rsidR="006B5A53" w:rsidRPr="006B5A53" w14:paraId="3A4CDCF2" w14:textId="77777777" w:rsidTr="00BD56DB">
        <w:trPr>
          <w:jc w:val="center"/>
        </w:trPr>
        <w:tc>
          <w:tcPr>
            <w:tcW w:w="6084" w:type="dxa"/>
          </w:tcPr>
          <w:p w14:paraId="5A0D5269" w14:textId="77777777" w:rsidR="00030942" w:rsidRPr="006B5A53" w:rsidRDefault="00030942" w:rsidP="00416FEF">
            <w:pPr>
              <w:spacing w:before="60" w:after="60" w:line="276" w:lineRule="auto"/>
              <w:ind w:firstLine="0"/>
              <w:jc w:val="center"/>
              <w:rPr>
                <w:szCs w:val="26"/>
                <w:lang w:val="pt-BR"/>
              </w:rPr>
            </w:pPr>
          </w:p>
          <w:p w14:paraId="4C1F6BBF" w14:textId="67F64517" w:rsidR="00030942" w:rsidRPr="006B5A53" w:rsidRDefault="00030942" w:rsidP="00416FEF">
            <w:pPr>
              <w:spacing w:before="60" w:after="60" w:line="276" w:lineRule="auto"/>
              <w:ind w:firstLine="0"/>
              <w:jc w:val="center"/>
              <w:rPr>
                <w:szCs w:val="26"/>
                <w:lang w:val="pt-BR"/>
              </w:rPr>
            </w:pPr>
          </w:p>
          <w:p w14:paraId="6DC582F5" w14:textId="773D58A7" w:rsidR="00030942" w:rsidRPr="006B5A53" w:rsidRDefault="00030942" w:rsidP="00416FEF">
            <w:pPr>
              <w:spacing w:before="60" w:after="60" w:line="276" w:lineRule="auto"/>
              <w:ind w:firstLine="0"/>
              <w:jc w:val="center"/>
              <w:rPr>
                <w:szCs w:val="26"/>
                <w:lang w:val="pt-BR"/>
              </w:rPr>
            </w:pPr>
          </w:p>
          <w:p w14:paraId="077EEACB" w14:textId="2DE9BE26" w:rsidR="00030942" w:rsidRPr="006B5A53" w:rsidRDefault="00030942" w:rsidP="00416FEF">
            <w:pPr>
              <w:spacing w:before="60" w:after="60" w:line="276" w:lineRule="auto"/>
              <w:ind w:firstLine="0"/>
              <w:jc w:val="center"/>
              <w:rPr>
                <w:szCs w:val="26"/>
                <w:lang w:val="pt-BR"/>
              </w:rPr>
            </w:pPr>
          </w:p>
          <w:p w14:paraId="5D739D43" w14:textId="5725E308" w:rsidR="00030942" w:rsidRPr="006B5A53" w:rsidRDefault="00030942" w:rsidP="00416FEF">
            <w:pPr>
              <w:spacing w:before="60" w:after="60" w:line="276" w:lineRule="auto"/>
              <w:ind w:firstLine="0"/>
              <w:jc w:val="center"/>
              <w:rPr>
                <w:szCs w:val="26"/>
                <w:lang w:val="pt-BR"/>
              </w:rPr>
            </w:pPr>
          </w:p>
          <w:p w14:paraId="63839E58" w14:textId="77777777" w:rsidR="00030942" w:rsidRPr="006B5A53" w:rsidRDefault="00030942" w:rsidP="00416FEF">
            <w:pPr>
              <w:spacing w:before="60" w:after="60" w:line="276" w:lineRule="auto"/>
              <w:ind w:firstLine="0"/>
              <w:jc w:val="center"/>
              <w:rPr>
                <w:szCs w:val="26"/>
                <w:lang w:val="pt-BR"/>
              </w:rPr>
            </w:pPr>
          </w:p>
          <w:p w14:paraId="37650A67" w14:textId="77777777" w:rsidR="00030942" w:rsidRPr="006B5A53" w:rsidRDefault="00030942" w:rsidP="00416FEF">
            <w:pPr>
              <w:spacing w:before="60" w:after="60" w:line="276" w:lineRule="auto"/>
              <w:ind w:firstLine="0"/>
              <w:jc w:val="center"/>
              <w:rPr>
                <w:szCs w:val="26"/>
                <w:lang w:val="pt-BR"/>
              </w:rPr>
            </w:pPr>
          </w:p>
        </w:tc>
      </w:tr>
      <w:tr w:rsidR="006B5A53" w:rsidRPr="006B5A53" w14:paraId="28B3AC7A" w14:textId="77777777" w:rsidTr="00BD56DB">
        <w:trPr>
          <w:trHeight w:val="3370"/>
          <w:jc w:val="center"/>
        </w:trPr>
        <w:tc>
          <w:tcPr>
            <w:tcW w:w="6084" w:type="dxa"/>
          </w:tcPr>
          <w:p w14:paraId="3B9FB296" w14:textId="77777777" w:rsidR="00030942" w:rsidRPr="006B5A53" w:rsidRDefault="00030942" w:rsidP="00416FEF">
            <w:pPr>
              <w:spacing w:before="60" w:after="60" w:line="276" w:lineRule="auto"/>
              <w:ind w:left="51" w:hanging="51"/>
              <w:jc w:val="center"/>
              <w:rPr>
                <w:szCs w:val="26"/>
                <w:lang w:val="pt-BR"/>
              </w:rPr>
            </w:pPr>
            <w:r w:rsidRPr="006B5A53">
              <w:rPr>
                <w:szCs w:val="26"/>
                <w:lang w:val="pt-BR"/>
              </w:rPr>
              <w:t>ĐƠN VỊ LẬP QUY HOẠCH</w:t>
            </w:r>
          </w:p>
          <w:p w14:paraId="7892E72D" w14:textId="77777777" w:rsidR="00030942" w:rsidRPr="006B5A53" w:rsidRDefault="00030942" w:rsidP="00416FEF">
            <w:pPr>
              <w:spacing w:before="60" w:after="60" w:line="276" w:lineRule="auto"/>
              <w:ind w:left="51" w:hanging="51"/>
              <w:jc w:val="center"/>
              <w:rPr>
                <w:b/>
                <w:szCs w:val="26"/>
                <w:lang w:val="pt-BR"/>
              </w:rPr>
            </w:pPr>
            <w:r w:rsidRPr="006B5A53">
              <w:rPr>
                <w:b/>
                <w:szCs w:val="26"/>
                <w:lang w:val="pt-BR"/>
              </w:rPr>
              <w:t>CÔNG TY CP QUY HOẠCH VÀ PHÁT TRIỂN ĐÔ THỊ VIỆT NAM</w:t>
            </w:r>
          </w:p>
          <w:p w14:paraId="36BB9C83" w14:textId="62714469" w:rsidR="00030942" w:rsidRPr="006B5A53" w:rsidRDefault="00030942" w:rsidP="00416FEF">
            <w:pPr>
              <w:spacing w:before="60" w:after="60" w:line="276" w:lineRule="auto"/>
              <w:ind w:firstLine="181"/>
              <w:jc w:val="center"/>
              <w:rPr>
                <w:szCs w:val="26"/>
                <w:lang w:val="pt-BR"/>
              </w:rPr>
            </w:pPr>
            <w:r w:rsidRPr="006B5A53">
              <w:rPr>
                <w:b/>
                <w:szCs w:val="26"/>
              </w:rPr>
              <w:t xml:space="preserve">Giám Đốc </w:t>
            </w:r>
          </w:p>
          <w:p w14:paraId="1373AADF" w14:textId="15E4D5BD" w:rsidR="00030942" w:rsidRPr="006B5A53" w:rsidRDefault="00030942" w:rsidP="00416FEF">
            <w:pPr>
              <w:spacing w:before="60" w:after="60" w:line="276" w:lineRule="auto"/>
              <w:ind w:firstLine="0"/>
              <w:rPr>
                <w:szCs w:val="26"/>
                <w:lang w:val="pt-BR"/>
              </w:rPr>
            </w:pPr>
          </w:p>
          <w:p w14:paraId="06E86EDB" w14:textId="06157BA8" w:rsidR="00030942" w:rsidRPr="006B5A53" w:rsidRDefault="00030942" w:rsidP="00416FEF">
            <w:pPr>
              <w:spacing w:before="60" w:after="60" w:line="276" w:lineRule="auto"/>
              <w:ind w:firstLine="0"/>
              <w:rPr>
                <w:szCs w:val="26"/>
                <w:lang w:val="pt-BR"/>
              </w:rPr>
            </w:pPr>
          </w:p>
          <w:p w14:paraId="01359B0D" w14:textId="7B9F3438" w:rsidR="00030942" w:rsidRPr="006B5A53" w:rsidRDefault="00030942" w:rsidP="00416FEF">
            <w:pPr>
              <w:spacing w:before="60" w:after="60" w:line="276" w:lineRule="auto"/>
              <w:ind w:firstLine="0"/>
              <w:rPr>
                <w:szCs w:val="26"/>
                <w:lang w:val="pt-BR"/>
              </w:rPr>
            </w:pPr>
          </w:p>
          <w:p w14:paraId="25A33597" w14:textId="77777777" w:rsidR="00030942" w:rsidRPr="006B5A53" w:rsidRDefault="00030942" w:rsidP="00416FEF">
            <w:pPr>
              <w:spacing w:before="60" w:after="60" w:line="276" w:lineRule="auto"/>
              <w:ind w:firstLine="0"/>
              <w:rPr>
                <w:szCs w:val="26"/>
                <w:lang w:val="pt-BR"/>
              </w:rPr>
            </w:pPr>
          </w:p>
          <w:p w14:paraId="56702E79" w14:textId="0AA08395" w:rsidR="00030942" w:rsidRPr="006B5A53" w:rsidRDefault="00030942" w:rsidP="00416FEF">
            <w:pPr>
              <w:spacing w:before="60" w:after="60" w:line="276" w:lineRule="auto"/>
              <w:ind w:firstLine="0"/>
              <w:rPr>
                <w:szCs w:val="26"/>
                <w:lang w:val="pt-BR"/>
              </w:rPr>
            </w:pPr>
          </w:p>
        </w:tc>
      </w:tr>
      <w:tr w:rsidR="006B5A53" w:rsidRPr="006B5A53" w14:paraId="1294E783" w14:textId="77777777" w:rsidTr="00BD56DB">
        <w:trPr>
          <w:trHeight w:val="300"/>
          <w:jc w:val="center"/>
        </w:trPr>
        <w:tc>
          <w:tcPr>
            <w:tcW w:w="6084" w:type="dxa"/>
          </w:tcPr>
          <w:p w14:paraId="1075CF0D" w14:textId="531C97CE" w:rsidR="00030942" w:rsidRPr="006B5A53" w:rsidRDefault="00030942" w:rsidP="00416FEF">
            <w:pPr>
              <w:spacing w:before="60" w:after="60" w:line="276" w:lineRule="auto"/>
              <w:ind w:firstLine="0"/>
              <w:jc w:val="center"/>
              <w:rPr>
                <w:szCs w:val="26"/>
                <w:lang w:val="pt-BR"/>
              </w:rPr>
            </w:pPr>
            <w:r w:rsidRPr="006B5A53">
              <w:rPr>
                <w:b/>
                <w:szCs w:val="26"/>
              </w:rPr>
              <w:t>Nguyễn Ngọc Xuân Quỳnh</w:t>
            </w:r>
          </w:p>
        </w:tc>
      </w:tr>
    </w:tbl>
    <w:sdt>
      <w:sdtPr>
        <w:rPr>
          <w:rFonts w:ascii="Times New Roman" w:eastAsiaTheme="minorHAnsi" w:hAnsi="Times New Roman" w:cstheme="minorBidi"/>
          <w:color w:val="auto"/>
          <w:sz w:val="24"/>
          <w:szCs w:val="24"/>
        </w:rPr>
        <w:id w:val="-1685352635"/>
        <w:docPartObj>
          <w:docPartGallery w:val="Table of Contents"/>
          <w:docPartUnique/>
        </w:docPartObj>
      </w:sdtPr>
      <w:sdtEndPr>
        <w:rPr>
          <w:b/>
          <w:bCs/>
          <w:noProof/>
        </w:rPr>
      </w:sdtEndPr>
      <w:sdtContent>
        <w:p w14:paraId="2DE829FF" w14:textId="774F5D1C" w:rsidR="00FD0D51" w:rsidRPr="006B5A53" w:rsidRDefault="00E03D30" w:rsidP="00416FEF">
          <w:pPr>
            <w:pStyle w:val="TOCHeading"/>
            <w:numPr>
              <w:ilvl w:val="0"/>
              <w:numId w:val="0"/>
            </w:numPr>
            <w:spacing w:line="240" w:lineRule="auto"/>
            <w:jc w:val="center"/>
            <w:rPr>
              <w:b/>
              <w:bCs/>
              <w:color w:val="auto"/>
              <w:sz w:val="24"/>
              <w:szCs w:val="24"/>
            </w:rPr>
          </w:pPr>
          <w:r w:rsidRPr="006B5A53">
            <w:rPr>
              <w:b/>
              <w:bCs/>
              <w:color w:val="auto"/>
              <w:sz w:val="24"/>
              <w:szCs w:val="24"/>
            </w:rPr>
            <w:t>Mục lục</w:t>
          </w:r>
        </w:p>
        <w:p w14:paraId="0DF337EE" w14:textId="5D0CA614" w:rsidR="006B5A53" w:rsidRPr="006B5A53" w:rsidRDefault="00FD0D51">
          <w:pPr>
            <w:pStyle w:val="TOC1"/>
            <w:rPr>
              <w:rFonts w:asciiTheme="minorHAnsi" w:eastAsiaTheme="minorEastAsia" w:hAnsiTheme="minorHAnsi"/>
              <w:b w:val="0"/>
              <w:noProof/>
              <w:sz w:val="22"/>
            </w:rPr>
          </w:pPr>
          <w:r w:rsidRPr="006B5A53">
            <w:rPr>
              <w:sz w:val="24"/>
              <w:szCs w:val="24"/>
            </w:rPr>
            <w:fldChar w:fldCharType="begin"/>
          </w:r>
          <w:r w:rsidRPr="006B5A53">
            <w:rPr>
              <w:sz w:val="24"/>
              <w:szCs w:val="24"/>
            </w:rPr>
            <w:instrText xml:space="preserve"> TOC \o "1-3" \h \z \u </w:instrText>
          </w:r>
          <w:r w:rsidRPr="006B5A53">
            <w:rPr>
              <w:sz w:val="24"/>
              <w:szCs w:val="24"/>
            </w:rPr>
            <w:fldChar w:fldCharType="separate"/>
          </w:r>
          <w:hyperlink w:anchor="_Toc156833046" w:history="1">
            <w:r w:rsidR="006B5A53" w:rsidRPr="006B5A53">
              <w:rPr>
                <w:rStyle w:val="Hyperlink"/>
                <w:rFonts w:eastAsia="Times New Roman" w:cs="Times New Roman"/>
                <w:noProof/>
                <w:color w:val="auto"/>
              </w:rPr>
              <w:t>1.</w:t>
            </w:r>
            <w:r w:rsidR="006B5A53" w:rsidRPr="006B5A53">
              <w:rPr>
                <w:rFonts w:asciiTheme="minorHAnsi" w:eastAsiaTheme="minorEastAsia" w:hAnsiTheme="minorHAnsi"/>
                <w:b w:val="0"/>
                <w:noProof/>
                <w:sz w:val="22"/>
              </w:rPr>
              <w:tab/>
            </w:r>
            <w:r w:rsidR="006B5A53" w:rsidRPr="006B5A53">
              <w:rPr>
                <w:rStyle w:val="Hyperlink"/>
                <w:rFonts w:eastAsia="Times New Roman" w:cs="Times New Roman"/>
                <w:noProof/>
                <w:color w:val="auto"/>
              </w:rPr>
              <w:t>MỞ ĐẦU</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_Toc156833046 \h </w:instrText>
            </w:r>
            <w:r w:rsidR="006B5A53" w:rsidRPr="006B5A53">
              <w:rPr>
                <w:noProof/>
                <w:webHidden/>
              </w:rPr>
            </w:r>
            <w:r w:rsidR="006B5A53" w:rsidRPr="006B5A53">
              <w:rPr>
                <w:noProof/>
                <w:webHidden/>
              </w:rPr>
              <w:fldChar w:fldCharType="separate"/>
            </w:r>
            <w:r w:rsidR="00187D5C">
              <w:rPr>
                <w:noProof/>
                <w:webHidden/>
              </w:rPr>
              <w:t>8</w:t>
            </w:r>
            <w:r w:rsidR="006B5A53" w:rsidRPr="006B5A53">
              <w:rPr>
                <w:noProof/>
                <w:webHidden/>
              </w:rPr>
              <w:fldChar w:fldCharType="end"/>
            </w:r>
          </w:hyperlink>
        </w:p>
        <w:p w14:paraId="46B56F91" w14:textId="0ACD6805" w:rsidR="006B5A53" w:rsidRPr="006B5A53" w:rsidRDefault="00FA191E">
          <w:pPr>
            <w:pStyle w:val="TOC2"/>
            <w:rPr>
              <w:rFonts w:asciiTheme="minorHAnsi" w:eastAsiaTheme="minorEastAsia" w:hAnsiTheme="minorHAnsi"/>
              <w:b w:val="0"/>
              <w:sz w:val="22"/>
            </w:rPr>
          </w:pPr>
          <w:hyperlink w:anchor="_Toc156833047" w:history="1">
            <w:r w:rsidR="006B5A53" w:rsidRPr="006B5A53">
              <w:rPr>
                <w:rStyle w:val="Hyperlink"/>
                <w:rFonts w:cs="Times New Roman"/>
                <w:color w:val="auto"/>
              </w:rPr>
              <w:t>1.1</w:t>
            </w:r>
            <w:r w:rsidR="006B5A53" w:rsidRPr="006B5A53">
              <w:rPr>
                <w:rFonts w:asciiTheme="minorHAnsi" w:eastAsiaTheme="minorEastAsia" w:hAnsiTheme="minorHAnsi"/>
                <w:b w:val="0"/>
                <w:sz w:val="22"/>
              </w:rPr>
              <w:tab/>
            </w:r>
            <w:r w:rsidR="006B5A53" w:rsidRPr="006B5A53">
              <w:rPr>
                <w:rStyle w:val="Hyperlink"/>
                <w:rFonts w:cs="Times New Roman"/>
                <w:color w:val="auto"/>
              </w:rPr>
              <w:t>Lý do và sự cần thiết lập quy hoạch</w:t>
            </w:r>
            <w:r w:rsidR="006B5A53" w:rsidRPr="006B5A53">
              <w:rPr>
                <w:webHidden/>
              </w:rPr>
              <w:tab/>
            </w:r>
            <w:r w:rsidR="006B5A53" w:rsidRPr="006B5A53">
              <w:rPr>
                <w:webHidden/>
              </w:rPr>
              <w:fldChar w:fldCharType="begin"/>
            </w:r>
            <w:r w:rsidR="006B5A53" w:rsidRPr="006B5A53">
              <w:rPr>
                <w:webHidden/>
              </w:rPr>
              <w:instrText xml:space="preserve"> PAGEREF _Toc156833047 \h </w:instrText>
            </w:r>
            <w:r w:rsidR="006B5A53" w:rsidRPr="006B5A53">
              <w:rPr>
                <w:webHidden/>
              </w:rPr>
            </w:r>
            <w:r w:rsidR="006B5A53" w:rsidRPr="006B5A53">
              <w:rPr>
                <w:webHidden/>
              </w:rPr>
              <w:fldChar w:fldCharType="separate"/>
            </w:r>
            <w:r w:rsidR="00187D5C">
              <w:rPr>
                <w:webHidden/>
              </w:rPr>
              <w:t>8</w:t>
            </w:r>
            <w:r w:rsidR="006B5A53" w:rsidRPr="006B5A53">
              <w:rPr>
                <w:webHidden/>
              </w:rPr>
              <w:fldChar w:fldCharType="end"/>
            </w:r>
          </w:hyperlink>
        </w:p>
        <w:p w14:paraId="3985D9CE" w14:textId="2524748D" w:rsidR="006B5A53" w:rsidRPr="006B5A53" w:rsidRDefault="00FA191E">
          <w:pPr>
            <w:pStyle w:val="TOC2"/>
            <w:rPr>
              <w:rFonts w:asciiTheme="minorHAnsi" w:eastAsiaTheme="minorEastAsia" w:hAnsiTheme="minorHAnsi"/>
              <w:b w:val="0"/>
              <w:sz w:val="22"/>
            </w:rPr>
          </w:pPr>
          <w:hyperlink w:anchor="_Toc156833048" w:history="1">
            <w:r w:rsidR="006B5A53" w:rsidRPr="006B5A53">
              <w:rPr>
                <w:rStyle w:val="Hyperlink"/>
                <w:rFonts w:cs="Times New Roman"/>
                <w:color w:val="auto"/>
                <w:lang w:val="pt-BR"/>
              </w:rPr>
              <w:t>1.2</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Căn cứ lập quy hoạch</w:t>
            </w:r>
            <w:r w:rsidR="006B5A53" w:rsidRPr="006B5A53">
              <w:rPr>
                <w:webHidden/>
              </w:rPr>
              <w:tab/>
            </w:r>
            <w:r w:rsidR="006B5A53" w:rsidRPr="006B5A53">
              <w:rPr>
                <w:webHidden/>
              </w:rPr>
              <w:fldChar w:fldCharType="begin"/>
            </w:r>
            <w:r w:rsidR="006B5A53" w:rsidRPr="006B5A53">
              <w:rPr>
                <w:webHidden/>
              </w:rPr>
              <w:instrText xml:space="preserve"> PAGEREF _Toc156833048 \h </w:instrText>
            </w:r>
            <w:r w:rsidR="006B5A53" w:rsidRPr="006B5A53">
              <w:rPr>
                <w:webHidden/>
              </w:rPr>
            </w:r>
            <w:r w:rsidR="006B5A53" w:rsidRPr="006B5A53">
              <w:rPr>
                <w:webHidden/>
              </w:rPr>
              <w:fldChar w:fldCharType="separate"/>
            </w:r>
            <w:r w:rsidR="00187D5C">
              <w:rPr>
                <w:webHidden/>
              </w:rPr>
              <w:t>9</w:t>
            </w:r>
            <w:r w:rsidR="006B5A53" w:rsidRPr="006B5A53">
              <w:rPr>
                <w:webHidden/>
              </w:rPr>
              <w:fldChar w:fldCharType="end"/>
            </w:r>
          </w:hyperlink>
        </w:p>
        <w:p w14:paraId="5F017C4A" w14:textId="1FB32895" w:rsidR="006B5A53" w:rsidRPr="006B5A53" w:rsidRDefault="00FA191E">
          <w:pPr>
            <w:pStyle w:val="TOC3"/>
            <w:rPr>
              <w:rFonts w:asciiTheme="minorHAnsi" w:eastAsiaTheme="minorEastAsia" w:hAnsiTheme="minorHAnsi" w:cstheme="minorBidi"/>
              <w:i w:val="0"/>
              <w:sz w:val="22"/>
              <w:lang w:val="en-US"/>
            </w:rPr>
          </w:pPr>
          <w:hyperlink w:anchor="_Toc156833049" w:history="1">
            <w:r w:rsidR="006B5A53" w:rsidRPr="006B5A53">
              <w:rPr>
                <w:rStyle w:val="Hyperlink"/>
                <w:b/>
                <w:color w:val="auto"/>
              </w:rPr>
              <w:t>1.2.1</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Các văn bản pháp luật</w:t>
            </w:r>
            <w:r w:rsidR="006B5A53" w:rsidRPr="006B5A53">
              <w:rPr>
                <w:webHidden/>
              </w:rPr>
              <w:tab/>
            </w:r>
            <w:r w:rsidR="006B5A53" w:rsidRPr="006B5A53">
              <w:rPr>
                <w:webHidden/>
              </w:rPr>
              <w:fldChar w:fldCharType="begin"/>
            </w:r>
            <w:r w:rsidR="006B5A53" w:rsidRPr="006B5A53">
              <w:rPr>
                <w:webHidden/>
              </w:rPr>
              <w:instrText xml:space="preserve"> PAGEREF _Toc156833049 \h </w:instrText>
            </w:r>
            <w:r w:rsidR="006B5A53" w:rsidRPr="006B5A53">
              <w:rPr>
                <w:webHidden/>
              </w:rPr>
            </w:r>
            <w:r w:rsidR="006B5A53" w:rsidRPr="006B5A53">
              <w:rPr>
                <w:webHidden/>
              </w:rPr>
              <w:fldChar w:fldCharType="separate"/>
            </w:r>
            <w:r w:rsidR="00187D5C">
              <w:rPr>
                <w:webHidden/>
              </w:rPr>
              <w:t>9</w:t>
            </w:r>
            <w:r w:rsidR="006B5A53" w:rsidRPr="006B5A53">
              <w:rPr>
                <w:webHidden/>
              </w:rPr>
              <w:fldChar w:fldCharType="end"/>
            </w:r>
          </w:hyperlink>
        </w:p>
        <w:p w14:paraId="570A1586" w14:textId="2E1C47D1" w:rsidR="006B5A53" w:rsidRPr="006B5A53" w:rsidRDefault="00FA191E">
          <w:pPr>
            <w:pStyle w:val="TOC3"/>
            <w:rPr>
              <w:rFonts w:asciiTheme="minorHAnsi" w:eastAsiaTheme="minorEastAsia" w:hAnsiTheme="minorHAnsi" w:cstheme="minorBidi"/>
              <w:i w:val="0"/>
              <w:sz w:val="22"/>
              <w:lang w:val="en-US"/>
            </w:rPr>
          </w:pPr>
          <w:hyperlink w:anchor="_Toc156833050" w:history="1">
            <w:r w:rsidR="006B5A53" w:rsidRPr="006B5A53">
              <w:rPr>
                <w:rStyle w:val="Hyperlink"/>
                <w:b/>
                <w:color w:val="auto"/>
              </w:rPr>
              <w:t>1.2.2</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Các nguồn tài liệu, số liệu, bản đồ</w:t>
            </w:r>
            <w:r w:rsidR="006B5A53" w:rsidRPr="006B5A53">
              <w:rPr>
                <w:webHidden/>
              </w:rPr>
              <w:tab/>
            </w:r>
            <w:r w:rsidR="006B5A53" w:rsidRPr="006B5A53">
              <w:rPr>
                <w:webHidden/>
              </w:rPr>
              <w:fldChar w:fldCharType="begin"/>
            </w:r>
            <w:r w:rsidR="006B5A53" w:rsidRPr="006B5A53">
              <w:rPr>
                <w:webHidden/>
              </w:rPr>
              <w:instrText xml:space="preserve"> PAGEREF _Toc156833050 \h </w:instrText>
            </w:r>
            <w:r w:rsidR="006B5A53" w:rsidRPr="006B5A53">
              <w:rPr>
                <w:webHidden/>
              </w:rPr>
            </w:r>
            <w:r w:rsidR="006B5A53" w:rsidRPr="006B5A53">
              <w:rPr>
                <w:webHidden/>
              </w:rPr>
              <w:fldChar w:fldCharType="separate"/>
            </w:r>
            <w:r w:rsidR="00187D5C">
              <w:rPr>
                <w:webHidden/>
              </w:rPr>
              <w:t>10</w:t>
            </w:r>
            <w:r w:rsidR="006B5A53" w:rsidRPr="006B5A53">
              <w:rPr>
                <w:webHidden/>
              </w:rPr>
              <w:fldChar w:fldCharType="end"/>
            </w:r>
          </w:hyperlink>
        </w:p>
        <w:p w14:paraId="38E88C13" w14:textId="12C6F674" w:rsidR="006B5A53" w:rsidRPr="006B5A53" w:rsidRDefault="00FA191E">
          <w:pPr>
            <w:pStyle w:val="TOC2"/>
            <w:rPr>
              <w:rFonts w:asciiTheme="minorHAnsi" w:eastAsiaTheme="minorEastAsia" w:hAnsiTheme="minorHAnsi"/>
              <w:b w:val="0"/>
              <w:sz w:val="22"/>
            </w:rPr>
          </w:pPr>
          <w:hyperlink w:anchor="_Toc156833051" w:history="1">
            <w:r w:rsidR="006B5A53" w:rsidRPr="006B5A53">
              <w:rPr>
                <w:rStyle w:val="Hyperlink"/>
                <w:rFonts w:cs="Times New Roman"/>
                <w:color w:val="auto"/>
                <w:lang w:val="pt-BR"/>
              </w:rPr>
              <w:t>1.3</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Quan điểm và mục tiêu lập quy hoạch</w:t>
            </w:r>
            <w:r w:rsidR="006B5A53" w:rsidRPr="006B5A53">
              <w:rPr>
                <w:webHidden/>
              </w:rPr>
              <w:tab/>
            </w:r>
            <w:r w:rsidR="006B5A53" w:rsidRPr="006B5A53">
              <w:rPr>
                <w:webHidden/>
              </w:rPr>
              <w:fldChar w:fldCharType="begin"/>
            </w:r>
            <w:r w:rsidR="006B5A53" w:rsidRPr="006B5A53">
              <w:rPr>
                <w:webHidden/>
              </w:rPr>
              <w:instrText xml:space="preserve"> PAGEREF _Toc156833051 \h </w:instrText>
            </w:r>
            <w:r w:rsidR="006B5A53" w:rsidRPr="006B5A53">
              <w:rPr>
                <w:webHidden/>
              </w:rPr>
            </w:r>
            <w:r w:rsidR="006B5A53" w:rsidRPr="006B5A53">
              <w:rPr>
                <w:webHidden/>
              </w:rPr>
              <w:fldChar w:fldCharType="separate"/>
            </w:r>
            <w:r w:rsidR="00187D5C">
              <w:rPr>
                <w:webHidden/>
              </w:rPr>
              <w:t>10</w:t>
            </w:r>
            <w:r w:rsidR="006B5A53" w:rsidRPr="006B5A53">
              <w:rPr>
                <w:webHidden/>
              </w:rPr>
              <w:fldChar w:fldCharType="end"/>
            </w:r>
          </w:hyperlink>
        </w:p>
        <w:p w14:paraId="4C5278F0" w14:textId="17364F62" w:rsidR="006B5A53" w:rsidRPr="006B5A53" w:rsidRDefault="00FA191E">
          <w:pPr>
            <w:pStyle w:val="TOC3"/>
            <w:rPr>
              <w:rFonts w:asciiTheme="minorHAnsi" w:eastAsiaTheme="minorEastAsia" w:hAnsiTheme="minorHAnsi" w:cstheme="minorBidi"/>
              <w:i w:val="0"/>
              <w:sz w:val="22"/>
              <w:lang w:val="en-US"/>
            </w:rPr>
          </w:pPr>
          <w:hyperlink w:anchor="_Toc156833052" w:history="1">
            <w:r w:rsidR="006B5A53" w:rsidRPr="006B5A53">
              <w:rPr>
                <w:rStyle w:val="Hyperlink"/>
                <w:rFonts w:eastAsiaTheme="majorEastAsia"/>
                <w:color w:val="auto"/>
              </w:rPr>
              <w:t>1.3.1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Quan điểm</w:t>
            </w:r>
            <w:r w:rsidR="006B5A53" w:rsidRPr="006B5A53">
              <w:rPr>
                <w:webHidden/>
              </w:rPr>
              <w:tab/>
            </w:r>
            <w:r w:rsidR="006B5A53" w:rsidRPr="006B5A53">
              <w:rPr>
                <w:webHidden/>
              </w:rPr>
              <w:fldChar w:fldCharType="begin"/>
            </w:r>
            <w:r w:rsidR="006B5A53" w:rsidRPr="006B5A53">
              <w:rPr>
                <w:webHidden/>
              </w:rPr>
              <w:instrText xml:space="preserve"> PAGEREF _Toc156833052 \h </w:instrText>
            </w:r>
            <w:r w:rsidR="006B5A53" w:rsidRPr="006B5A53">
              <w:rPr>
                <w:webHidden/>
              </w:rPr>
            </w:r>
            <w:r w:rsidR="006B5A53" w:rsidRPr="006B5A53">
              <w:rPr>
                <w:webHidden/>
              </w:rPr>
              <w:fldChar w:fldCharType="separate"/>
            </w:r>
            <w:r w:rsidR="00187D5C">
              <w:rPr>
                <w:webHidden/>
              </w:rPr>
              <w:t>10</w:t>
            </w:r>
            <w:r w:rsidR="006B5A53" w:rsidRPr="006B5A53">
              <w:rPr>
                <w:webHidden/>
              </w:rPr>
              <w:fldChar w:fldCharType="end"/>
            </w:r>
          </w:hyperlink>
        </w:p>
        <w:p w14:paraId="12F66655" w14:textId="4BD91ED4" w:rsidR="006B5A53" w:rsidRPr="006B5A53" w:rsidRDefault="00FA191E">
          <w:pPr>
            <w:pStyle w:val="TOC3"/>
            <w:rPr>
              <w:rFonts w:asciiTheme="minorHAnsi" w:eastAsiaTheme="minorEastAsia" w:hAnsiTheme="minorHAnsi" w:cstheme="minorBidi"/>
              <w:i w:val="0"/>
              <w:sz w:val="22"/>
              <w:lang w:val="en-US"/>
            </w:rPr>
          </w:pPr>
          <w:hyperlink w:anchor="_Toc156833053" w:history="1">
            <w:r w:rsidR="006B5A53" w:rsidRPr="006B5A53">
              <w:rPr>
                <w:rStyle w:val="Hyperlink"/>
                <w:rFonts w:eastAsiaTheme="majorEastAsia"/>
                <w:color w:val="auto"/>
              </w:rPr>
              <w:t>1.3.2</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Mục tiêu lập quy hoạch</w:t>
            </w:r>
            <w:r w:rsidR="006B5A53" w:rsidRPr="006B5A53">
              <w:rPr>
                <w:webHidden/>
              </w:rPr>
              <w:tab/>
            </w:r>
            <w:r w:rsidR="006B5A53" w:rsidRPr="006B5A53">
              <w:rPr>
                <w:webHidden/>
              </w:rPr>
              <w:fldChar w:fldCharType="begin"/>
            </w:r>
            <w:r w:rsidR="006B5A53" w:rsidRPr="006B5A53">
              <w:rPr>
                <w:webHidden/>
              </w:rPr>
              <w:instrText xml:space="preserve"> PAGEREF _Toc156833053 \h </w:instrText>
            </w:r>
            <w:r w:rsidR="006B5A53" w:rsidRPr="006B5A53">
              <w:rPr>
                <w:webHidden/>
              </w:rPr>
            </w:r>
            <w:r w:rsidR="006B5A53" w:rsidRPr="006B5A53">
              <w:rPr>
                <w:webHidden/>
              </w:rPr>
              <w:fldChar w:fldCharType="separate"/>
            </w:r>
            <w:r w:rsidR="00187D5C">
              <w:rPr>
                <w:webHidden/>
              </w:rPr>
              <w:t>11</w:t>
            </w:r>
            <w:r w:rsidR="006B5A53" w:rsidRPr="006B5A53">
              <w:rPr>
                <w:webHidden/>
              </w:rPr>
              <w:fldChar w:fldCharType="end"/>
            </w:r>
          </w:hyperlink>
        </w:p>
        <w:p w14:paraId="11C087E0" w14:textId="549DD56B" w:rsidR="006B5A53" w:rsidRPr="006B5A53" w:rsidRDefault="00FA191E">
          <w:pPr>
            <w:pStyle w:val="TOC2"/>
            <w:rPr>
              <w:rFonts w:asciiTheme="minorHAnsi" w:eastAsiaTheme="minorEastAsia" w:hAnsiTheme="minorHAnsi"/>
              <w:b w:val="0"/>
              <w:sz w:val="22"/>
            </w:rPr>
          </w:pPr>
          <w:hyperlink w:anchor="_Toc156833054" w:history="1">
            <w:r w:rsidR="006B5A53" w:rsidRPr="006B5A53">
              <w:rPr>
                <w:rStyle w:val="Hyperlink"/>
                <w:rFonts w:cs="Times New Roman"/>
                <w:color w:val="auto"/>
                <w:lang w:val="pt-BR"/>
              </w:rPr>
              <w:t>1.4</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Tính chất vùng</w:t>
            </w:r>
            <w:r w:rsidR="006B5A53" w:rsidRPr="006B5A53">
              <w:rPr>
                <w:webHidden/>
              </w:rPr>
              <w:tab/>
            </w:r>
            <w:r w:rsidR="006B5A53" w:rsidRPr="006B5A53">
              <w:rPr>
                <w:webHidden/>
              </w:rPr>
              <w:fldChar w:fldCharType="begin"/>
            </w:r>
            <w:r w:rsidR="006B5A53" w:rsidRPr="006B5A53">
              <w:rPr>
                <w:webHidden/>
              </w:rPr>
              <w:instrText xml:space="preserve"> PAGEREF _Toc156833054 \h </w:instrText>
            </w:r>
            <w:r w:rsidR="006B5A53" w:rsidRPr="006B5A53">
              <w:rPr>
                <w:webHidden/>
              </w:rPr>
            </w:r>
            <w:r w:rsidR="006B5A53" w:rsidRPr="006B5A53">
              <w:rPr>
                <w:webHidden/>
              </w:rPr>
              <w:fldChar w:fldCharType="separate"/>
            </w:r>
            <w:r w:rsidR="00187D5C">
              <w:rPr>
                <w:webHidden/>
              </w:rPr>
              <w:t>11</w:t>
            </w:r>
            <w:r w:rsidR="006B5A53" w:rsidRPr="006B5A53">
              <w:rPr>
                <w:webHidden/>
              </w:rPr>
              <w:fldChar w:fldCharType="end"/>
            </w:r>
          </w:hyperlink>
        </w:p>
        <w:p w14:paraId="22294A4F" w14:textId="22284EB8" w:rsidR="006B5A53" w:rsidRPr="006B5A53" w:rsidRDefault="00FA191E">
          <w:pPr>
            <w:pStyle w:val="TOC2"/>
            <w:rPr>
              <w:rFonts w:asciiTheme="minorHAnsi" w:eastAsiaTheme="minorEastAsia" w:hAnsiTheme="minorHAnsi"/>
              <w:b w:val="0"/>
              <w:sz w:val="22"/>
            </w:rPr>
          </w:pPr>
          <w:hyperlink w:anchor="_Toc156833055" w:history="1">
            <w:r w:rsidR="006B5A53" w:rsidRPr="006B5A53">
              <w:rPr>
                <w:rStyle w:val="Hyperlink"/>
                <w:rFonts w:cs="Times New Roman"/>
                <w:color w:val="auto"/>
                <w:lang w:val="pt-BR"/>
              </w:rPr>
              <w:t>1.5</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Giai đoạn lập quy hoạch:</w:t>
            </w:r>
            <w:r w:rsidR="006B5A53" w:rsidRPr="006B5A53">
              <w:rPr>
                <w:webHidden/>
              </w:rPr>
              <w:tab/>
            </w:r>
            <w:r w:rsidR="006B5A53" w:rsidRPr="006B5A53">
              <w:rPr>
                <w:webHidden/>
              </w:rPr>
              <w:fldChar w:fldCharType="begin"/>
            </w:r>
            <w:r w:rsidR="006B5A53" w:rsidRPr="006B5A53">
              <w:rPr>
                <w:webHidden/>
              </w:rPr>
              <w:instrText xml:space="preserve"> PAGEREF _Toc156833055 \h </w:instrText>
            </w:r>
            <w:r w:rsidR="006B5A53" w:rsidRPr="006B5A53">
              <w:rPr>
                <w:webHidden/>
              </w:rPr>
            </w:r>
            <w:r w:rsidR="006B5A53" w:rsidRPr="006B5A53">
              <w:rPr>
                <w:webHidden/>
              </w:rPr>
              <w:fldChar w:fldCharType="separate"/>
            </w:r>
            <w:r w:rsidR="00187D5C">
              <w:rPr>
                <w:webHidden/>
              </w:rPr>
              <w:t>11</w:t>
            </w:r>
            <w:r w:rsidR="006B5A53" w:rsidRPr="006B5A53">
              <w:rPr>
                <w:webHidden/>
              </w:rPr>
              <w:fldChar w:fldCharType="end"/>
            </w:r>
          </w:hyperlink>
        </w:p>
        <w:p w14:paraId="25147970" w14:textId="3A597071" w:rsidR="006B5A53" w:rsidRPr="006B5A53" w:rsidRDefault="00FA191E">
          <w:pPr>
            <w:pStyle w:val="TOC1"/>
            <w:rPr>
              <w:rFonts w:asciiTheme="minorHAnsi" w:eastAsiaTheme="minorEastAsia" w:hAnsiTheme="minorHAnsi"/>
              <w:b w:val="0"/>
              <w:noProof/>
              <w:sz w:val="22"/>
            </w:rPr>
          </w:pPr>
          <w:hyperlink w:anchor="_Toc156833056" w:history="1">
            <w:r w:rsidR="006B5A53" w:rsidRPr="006B5A53">
              <w:rPr>
                <w:rStyle w:val="Hyperlink"/>
                <w:rFonts w:eastAsia="Times New Roman" w:cs="Times New Roman"/>
                <w:noProof/>
                <w:color w:val="auto"/>
                <w:lang w:val="pt-BR"/>
              </w:rPr>
              <w:t>2.</w:t>
            </w:r>
            <w:r w:rsidR="006B5A53" w:rsidRPr="006B5A53">
              <w:rPr>
                <w:rFonts w:asciiTheme="minorHAnsi" w:eastAsiaTheme="minorEastAsia" w:hAnsiTheme="minorHAnsi"/>
                <w:b w:val="0"/>
                <w:noProof/>
                <w:sz w:val="22"/>
              </w:rPr>
              <w:tab/>
            </w:r>
            <w:r w:rsidR="006B5A53" w:rsidRPr="006B5A53">
              <w:rPr>
                <w:rStyle w:val="Hyperlink"/>
                <w:rFonts w:eastAsia="Times New Roman" w:cs="Times New Roman"/>
                <w:noProof/>
                <w:color w:val="auto"/>
                <w:lang w:val="pt-BR"/>
              </w:rPr>
              <w:t>ĐÁNH GIÁ TỔNG QUAN THỰC TRẠNG VÀ NGUỒN LỰC PHÁT TRIỂN</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_Toc156833056 \h </w:instrText>
            </w:r>
            <w:r w:rsidR="006B5A53" w:rsidRPr="006B5A53">
              <w:rPr>
                <w:noProof/>
                <w:webHidden/>
              </w:rPr>
            </w:r>
            <w:r w:rsidR="006B5A53" w:rsidRPr="006B5A53">
              <w:rPr>
                <w:noProof/>
                <w:webHidden/>
              </w:rPr>
              <w:fldChar w:fldCharType="separate"/>
            </w:r>
            <w:r w:rsidR="00187D5C">
              <w:rPr>
                <w:noProof/>
                <w:webHidden/>
              </w:rPr>
              <w:t>12</w:t>
            </w:r>
            <w:r w:rsidR="006B5A53" w:rsidRPr="006B5A53">
              <w:rPr>
                <w:noProof/>
                <w:webHidden/>
              </w:rPr>
              <w:fldChar w:fldCharType="end"/>
            </w:r>
          </w:hyperlink>
        </w:p>
        <w:p w14:paraId="1D839522" w14:textId="47D61D4B" w:rsidR="006B5A53" w:rsidRPr="006B5A53" w:rsidRDefault="00FA191E">
          <w:pPr>
            <w:pStyle w:val="TOC2"/>
            <w:rPr>
              <w:rFonts w:asciiTheme="minorHAnsi" w:eastAsiaTheme="minorEastAsia" w:hAnsiTheme="minorHAnsi"/>
              <w:b w:val="0"/>
              <w:sz w:val="22"/>
            </w:rPr>
          </w:pPr>
          <w:hyperlink w:anchor="_Toc156833057" w:history="1">
            <w:r w:rsidR="006B5A53" w:rsidRPr="006B5A53">
              <w:rPr>
                <w:rStyle w:val="Hyperlink"/>
                <w:rFonts w:cs="Times New Roman"/>
                <w:color w:val="auto"/>
                <w:lang w:val="pt-BR"/>
              </w:rPr>
              <w:t>2.1</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Vị trí, quy mô và giới hạn vùng quy hoạch</w:t>
            </w:r>
            <w:r w:rsidR="006B5A53" w:rsidRPr="006B5A53">
              <w:rPr>
                <w:webHidden/>
              </w:rPr>
              <w:tab/>
            </w:r>
            <w:r w:rsidR="006B5A53" w:rsidRPr="006B5A53">
              <w:rPr>
                <w:webHidden/>
              </w:rPr>
              <w:fldChar w:fldCharType="begin"/>
            </w:r>
            <w:r w:rsidR="006B5A53" w:rsidRPr="006B5A53">
              <w:rPr>
                <w:webHidden/>
              </w:rPr>
              <w:instrText xml:space="preserve"> PAGEREF _Toc156833057 \h </w:instrText>
            </w:r>
            <w:r w:rsidR="006B5A53" w:rsidRPr="006B5A53">
              <w:rPr>
                <w:webHidden/>
              </w:rPr>
            </w:r>
            <w:r w:rsidR="006B5A53" w:rsidRPr="006B5A53">
              <w:rPr>
                <w:webHidden/>
              </w:rPr>
              <w:fldChar w:fldCharType="separate"/>
            </w:r>
            <w:r w:rsidR="00187D5C">
              <w:rPr>
                <w:webHidden/>
              </w:rPr>
              <w:t>12</w:t>
            </w:r>
            <w:r w:rsidR="006B5A53" w:rsidRPr="006B5A53">
              <w:rPr>
                <w:webHidden/>
              </w:rPr>
              <w:fldChar w:fldCharType="end"/>
            </w:r>
          </w:hyperlink>
        </w:p>
        <w:p w14:paraId="5BFCEBDA" w14:textId="256F6A44" w:rsidR="006B5A53" w:rsidRPr="006B5A53" w:rsidRDefault="00FA191E">
          <w:pPr>
            <w:pStyle w:val="TOC2"/>
            <w:rPr>
              <w:rFonts w:asciiTheme="minorHAnsi" w:eastAsiaTheme="minorEastAsia" w:hAnsiTheme="minorHAnsi"/>
              <w:b w:val="0"/>
              <w:sz w:val="22"/>
            </w:rPr>
          </w:pPr>
          <w:hyperlink w:anchor="_Toc156833058" w:history="1">
            <w:r w:rsidR="006B5A53" w:rsidRPr="006B5A53">
              <w:rPr>
                <w:rStyle w:val="Hyperlink"/>
                <w:rFonts w:cs="Times New Roman"/>
                <w:color w:val="auto"/>
                <w:lang w:val="pt-BR"/>
              </w:rPr>
              <w:t>2.2</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Lịch sử hình thành và phát triển</w:t>
            </w:r>
            <w:r w:rsidR="006B5A53" w:rsidRPr="006B5A53">
              <w:rPr>
                <w:webHidden/>
              </w:rPr>
              <w:tab/>
            </w:r>
            <w:r w:rsidR="006B5A53" w:rsidRPr="006B5A53">
              <w:rPr>
                <w:webHidden/>
              </w:rPr>
              <w:fldChar w:fldCharType="begin"/>
            </w:r>
            <w:r w:rsidR="006B5A53" w:rsidRPr="006B5A53">
              <w:rPr>
                <w:webHidden/>
              </w:rPr>
              <w:instrText xml:space="preserve"> PAGEREF _Toc156833058 \h </w:instrText>
            </w:r>
            <w:r w:rsidR="006B5A53" w:rsidRPr="006B5A53">
              <w:rPr>
                <w:webHidden/>
              </w:rPr>
            </w:r>
            <w:r w:rsidR="006B5A53" w:rsidRPr="006B5A53">
              <w:rPr>
                <w:webHidden/>
              </w:rPr>
              <w:fldChar w:fldCharType="separate"/>
            </w:r>
            <w:r w:rsidR="00187D5C">
              <w:rPr>
                <w:webHidden/>
              </w:rPr>
              <w:t>12</w:t>
            </w:r>
            <w:r w:rsidR="006B5A53" w:rsidRPr="006B5A53">
              <w:rPr>
                <w:webHidden/>
              </w:rPr>
              <w:fldChar w:fldCharType="end"/>
            </w:r>
          </w:hyperlink>
        </w:p>
        <w:p w14:paraId="10F0F45F" w14:textId="19008A73" w:rsidR="006B5A53" w:rsidRPr="006B5A53" w:rsidRDefault="00FA191E">
          <w:pPr>
            <w:pStyle w:val="TOC2"/>
            <w:rPr>
              <w:rFonts w:asciiTheme="minorHAnsi" w:eastAsiaTheme="minorEastAsia" w:hAnsiTheme="minorHAnsi"/>
              <w:b w:val="0"/>
              <w:sz w:val="22"/>
            </w:rPr>
          </w:pPr>
          <w:hyperlink w:anchor="_Toc156833059" w:history="1">
            <w:r w:rsidR="006B5A53" w:rsidRPr="006B5A53">
              <w:rPr>
                <w:rStyle w:val="Hyperlink"/>
                <w:rFonts w:cs="Times New Roman"/>
                <w:color w:val="auto"/>
                <w:lang w:val="pt-BR"/>
              </w:rPr>
              <w:t>2.3</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Điều kiện tự nhiên</w:t>
            </w:r>
            <w:r w:rsidR="006B5A53" w:rsidRPr="006B5A53">
              <w:rPr>
                <w:webHidden/>
              </w:rPr>
              <w:tab/>
            </w:r>
            <w:r w:rsidR="006B5A53" w:rsidRPr="006B5A53">
              <w:rPr>
                <w:webHidden/>
              </w:rPr>
              <w:fldChar w:fldCharType="begin"/>
            </w:r>
            <w:r w:rsidR="006B5A53" w:rsidRPr="006B5A53">
              <w:rPr>
                <w:webHidden/>
              </w:rPr>
              <w:instrText xml:space="preserve"> PAGEREF _Toc156833059 \h </w:instrText>
            </w:r>
            <w:r w:rsidR="006B5A53" w:rsidRPr="006B5A53">
              <w:rPr>
                <w:webHidden/>
              </w:rPr>
            </w:r>
            <w:r w:rsidR="006B5A53" w:rsidRPr="006B5A53">
              <w:rPr>
                <w:webHidden/>
              </w:rPr>
              <w:fldChar w:fldCharType="separate"/>
            </w:r>
            <w:r w:rsidR="00187D5C">
              <w:rPr>
                <w:webHidden/>
              </w:rPr>
              <w:t>12</w:t>
            </w:r>
            <w:r w:rsidR="006B5A53" w:rsidRPr="006B5A53">
              <w:rPr>
                <w:webHidden/>
              </w:rPr>
              <w:fldChar w:fldCharType="end"/>
            </w:r>
          </w:hyperlink>
        </w:p>
        <w:p w14:paraId="06DBA2C1" w14:textId="62F58556" w:rsidR="006B5A53" w:rsidRPr="006B5A53" w:rsidRDefault="00FA191E">
          <w:pPr>
            <w:pStyle w:val="TOC3"/>
            <w:rPr>
              <w:rFonts w:asciiTheme="minorHAnsi" w:eastAsiaTheme="minorEastAsia" w:hAnsiTheme="minorHAnsi" w:cstheme="minorBidi"/>
              <w:i w:val="0"/>
              <w:sz w:val="22"/>
              <w:lang w:val="en-US"/>
            </w:rPr>
          </w:pPr>
          <w:hyperlink w:anchor="_Toc156833060" w:history="1">
            <w:r w:rsidR="006B5A53" w:rsidRPr="006B5A53">
              <w:rPr>
                <w:rStyle w:val="Hyperlink"/>
                <w:color w:val="auto"/>
                <w:lang w:val="pt-BR"/>
              </w:rPr>
              <w:t>2.3.1</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pt-BR"/>
              </w:rPr>
              <w:t>Địa hình</w:t>
            </w:r>
            <w:r w:rsidR="006B5A53" w:rsidRPr="006B5A53">
              <w:rPr>
                <w:webHidden/>
              </w:rPr>
              <w:tab/>
            </w:r>
            <w:r w:rsidR="006B5A53" w:rsidRPr="006B5A53">
              <w:rPr>
                <w:webHidden/>
              </w:rPr>
              <w:fldChar w:fldCharType="begin"/>
            </w:r>
            <w:r w:rsidR="006B5A53" w:rsidRPr="006B5A53">
              <w:rPr>
                <w:webHidden/>
              </w:rPr>
              <w:instrText xml:space="preserve"> PAGEREF _Toc156833060 \h </w:instrText>
            </w:r>
            <w:r w:rsidR="006B5A53" w:rsidRPr="006B5A53">
              <w:rPr>
                <w:webHidden/>
              </w:rPr>
            </w:r>
            <w:r w:rsidR="006B5A53" w:rsidRPr="006B5A53">
              <w:rPr>
                <w:webHidden/>
              </w:rPr>
              <w:fldChar w:fldCharType="separate"/>
            </w:r>
            <w:r w:rsidR="00187D5C">
              <w:rPr>
                <w:webHidden/>
              </w:rPr>
              <w:t>12</w:t>
            </w:r>
            <w:r w:rsidR="006B5A53" w:rsidRPr="006B5A53">
              <w:rPr>
                <w:webHidden/>
              </w:rPr>
              <w:fldChar w:fldCharType="end"/>
            </w:r>
          </w:hyperlink>
        </w:p>
        <w:p w14:paraId="32FF691B" w14:textId="79596BAC" w:rsidR="006B5A53" w:rsidRPr="006B5A53" w:rsidRDefault="00FA191E">
          <w:pPr>
            <w:pStyle w:val="TOC3"/>
            <w:rPr>
              <w:rFonts w:asciiTheme="minorHAnsi" w:eastAsiaTheme="minorEastAsia" w:hAnsiTheme="minorHAnsi" w:cstheme="minorBidi"/>
              <w:i w:val="0"/>
              <w:sz w:val="22"/>
              <w:lang w:val="en-US"/>
            </w:rPr>
          </w:pPr>
          <w:hyperlink w:anchor="_Toc156833061" w:history="1">
            <w:r w:rsidR="006B5A53" w:rsidRPr="006B5A53">
              <w:rPr>
                <w:rStyle w:val="Hyperlink"/>
                <w:color w:val="auto"/>
                <w:lang w:val="pt-BR"/>
              </w:rPr>
              <w:t>2.3.2</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pt-BR"/>
              </w:rPr>
              <w:t>Khí hậu</w:t>
            </w:r>
            <w:r w:rsidR="006B5A53" w:rsidRPr="006B5A53">
              <w:rPr>
                <w:webHidden/>
              </w:rPr>
              <w:tab/>
            </w:r>
            <w:r w:rsidR="006B5A53" w:rsidRPr="006B5A53">
              <w:rPr>
                <w:webHidden/>
              </w:rPr>
              <w:fldChar w:fldCharType="begin"/>
            </w:r>
            <w:r w:rsidR="006B5A53" w:rsidRPr="006B5A53">
              <w:rPr>
                <w:webHidden/>
              </w:rPr>
              <w:instrText xml:space="preserve"> PAGEREF _Toc156833061 \h </w:instrText>
            </w:r>
            <w:r w:rsidR="006B5A53" w:rsidRPr="006B5A53">
              <w:rPr>
                <w:webHidden/>
              </w:rPr>
            </w:r>
            <w:r w:rsidR="006B5A53" w:rsidRPr="006B5A53">
              <w:rPr>
                <w:webHidden/>
              </w:rPr>
              <w:fldChar w:fldCharType="separate"/>
            </w:r>
            <w:r w:rsidR="00187D5C">
              <w:rPr>
                <w:webHidden/>
              </w:rPr>
              <w:t>13</w:t>
            </w:r>
            <w:r w:rsidR="006B5A53" w:rsidRPr="006B5A53">
              <w:rPr>
                <w:webHidden/>
              </w:rPr>
              <w:fldChar w:fldCharType="end"/>
            </w:r>
          </w:hyperlink>
        </w:p>
        <w:p w14:paraId="0B7003FC" w14:textId="5A2B6C71" w:rsidR="006B5A53" w:rsidRPr="006B5A53" w:rsidRDefault="00FA191E">
          <w:pPr>
            <w:pStyle w:val="TOC3"/>
            <w:rPr>
              <w:rFonts w:asciiTheme="minorHAnsi" w:eastAsiaTheme="minorEastAsia" w:hAnsiTheme="minorHAnsi" w:cstheme="minorBidi"/>
              <w:i w:val="0"/>
              <w:sz w:val="22"/>
              <w:lang w:val="en-US"/>
            </w:rPr>
          </w:pPr>
          <w:hyperlink w:anchor="_Toc156833062" w:history="1">
            <w:r w:rsidR="006B5A53" w:rsidRPr="006B5A53">
              <w:rPr>
                <w:rStyle w:val="Hyperlink"/>
                <w:color w:val="auto"/>
                <w:lang w:val="pt-BR"/>
              </w:rPr>
              <w:t>2.3.3</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pt-BR"/>
              </w:rPr>
              <w:t>Thủy văn</w:t>
            </w:r>
            <w:r w:rsidR="006B5A53" w:rsidRPr="006B5A53">
              <w:rPr>
                <w:webHidden/>
              </w:rPr>
              <w:tab/>
            </w:r>
            <w:r w:rsidR="006B5A53" w:rsidRPr="006B5A53">
              <w:rPr>
                <w:webHidden/>
              </w:rPr>
              <w:fldChar w:fldCharType="begin"/>
            </w:r>
            <w:r w:rsidR="006B5A53" w:rsidRPr="006B5A53">
              <w:rPr>
                <w:webHidden/>
              </w:rPr>
              <w:instrText xml:space="preserve"> PAGEREF _Toc156833062 \h </w:instrText>
            </w:r>
            <w:r w:rsidR="006B5A53" w:rsidRPr="006B5A53">
              <w:rPr>
                <w:webHidden/>
              </w:rPr>
            </w:r>
            <w:r w:rsidR="006B5A53" w:rsidRPr="006B5A53">
              <w:rPr>
                <w:webHidden/>
              </w:rPr>
              <w:fldChar w:fldCharType="separate"/>
            </w:r>
            <w:r w:rsidR="00187D5C">
              <w:rPr>
                <w:webHidden/>
              </w:rPr>
              <w:t>14</w:t>
            </w:r>
            <w:r w:rsidR="006B5A53" w:rsidRPr="006B5A53">
              <w:rPr>
                <w:webHidden/>
              </w:rPr>
              <w:fldChar w:fldCharType="end"/>
            </w:r>
          </w:hyperlink>
        </w:p>
        <w:p w14:paraId="63557F7C" w14:textId="4F8FEFFB" w:rsidR="006B5A53" w:rsidRPr="006B5A53" w:rsidRDefault="00FA191E">
          <w:pPr>
            <w:pStyle w:val="TOC3"/>
            <w:rPr>
              <w:rFonts w:asciiTheme="minorHAnsi" w:eastAsiaTheme="minorEastAsia" w:hAnsiTheme="minorHAnsi" w:cstheme="minorBidi"/>
              <w:i w:val="0"/>
              <w:sz w:val="22"/>
              <w:lang w:val="en-US"/>
            </w:rPr>
          </w:pPr>
          <w:hyperlink w:anchor="_Toc156833063" w:history="1">
            <w:r w:rsidR="006B5A53" w:rsidRPr="006B5A53">
              <w:rPr>
                <w:rStyle w:val="Hyperlink"/>
                <w:color w:val="auto"/>
                <w:lang w:val="pt-BR"/>
              </w:rPr>
              <w:t>2.3.4</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pt-BR"/>
              </w:rPr>
              <w:t>Địa chất</w:t>
            </w:r>
            <w:r w:rsidR="006B5A53" w:rsidRPr="006B5A53">
              <w:rPr>
                <w:webHidden/>
              </w:rPr>
              <w:tab/>
            </w:r>
            <w:r w:rsidR="006B5A53" w:rsidRPr="006B5A53">
              <w:rPr>
                <w:webHidden/>
              </w:rPr>
              <w:fldChar w:fldCharType="begin"/>
            </w:r>
            <w:r w:rsidR="006B5A53" w:rsidRPr="006B5A53">
              <w:rPr>
                <w:webHidden/>
              </w:rPr>
              <w:instrText xml:space="preserve"> PAGEREF _Toc156833063 \h </w:instrText>
            </w:r>
            <w:r w:rsidR="006B5A53" w:rsidRPr="006B5A53">
              <w:rPr>
                <w:webHidden/>
              </w:rPr>
            </w:r>
            <w:r w:rsidR="006B5A53" w:rsidRPr="006B5A53">
              <w:rPr>
                <w:webHidden/>
              </w:rPr>
              <w:fldChar w:fldCharType="separate"/>
            </w:r>
            <w:r w:rsidR="00187D5C">
              <w:rPr>
                <w:webHidden/>
              </w:rPr>
              <w:t>14</w:t>
            </w:r>
            <w:r w:rsidR="006B5A53" w:rsidRPr="006B5A53">
              <w:rPr>
                <w:webHidden/>
              </w:rPr>
              <w:fldChar w:fldCharType="end"/>
            </w:r>
          </w:hyperlink>
        </w:p>
        <w:p w14:paraId="6208A6F0" w14:textId="09B8B4DE" w:rsidR="006B5A53" w:rsidRPr="006B5A53" w:rsidRDefault="00FA191E">
          <w:pPr>
            <w:pStyle w:val="TOC3"/>
            <w:rPr>
              <w:rFonts w:asciiTheme="minorHAnsi" w:eastAsiaTheme="minorEastAsia" w:hAnsiTheme="minorHAnsi" w:cstheme="minorBidi"/>
              <w:i w:val="0"/>
              <w:sz w:val="22"/>
              <w:lang w:val="en-US"/>
            </w:rPr>
          </w:pPr>
          <w:hyperlink w:anchor="_Toc156833064" w:history="1">
            <w:r w:rsidR="006B5A53" w:rsidRPr="006B5A53">
              <w:rPr>
                <w:rStyle w:val="Hyperlink"/>
                <w:color w:val="auto"/>
                <w:lang w:val="pt-BR"/>
              </w:rPr>
              <w:t>2.3.5</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pt-BR"/>
              </w:rPr>
              <w:t>Địa chấn</w:t>
            </w:r>
            <w:r w:rsidR="006B5A53" w:rsidRPr="006B5A53">
              <w:rPr>
                <w:webHidden/>
              </w:rPr>
              <w:tab/>
            </w:r>
            <w:r w:rsidR="006B5A53" w:rsidRPr="006B5A53">
              <w:rPr>
                <w:webHidden/>
              </w:rPr>
              <w:fldChar w:fldCharType="begin"/>
            </w:r>
            <w:r w:rsidR="006B5A53" w:rsidRPr="006B5A53">
              <w:rPr>
                <w:webHidden/>
              </w:rPr>
              <w:instrText xml:space="preserve"> PAGEREF _Toc156833064 \h </w:instrText>
            </w:r>
            <w:r w:rsidR="006B5A53" w:rsidRPr="006B5A53">
              <w:rPr>
                <w:webHidden/>
              </w:rPr>
            </w:r>
            <w:r w:rsidR="006B5A53" w:rsidRPr="006B5A53">
              <w:rPr>
                <w:webHidden/>
              </w:rPr>
              <w:fldChar w:fldCharType="separate"/>
            </w:r>
            <w:r w:rsidR="00187D5C">
              <w:rPr>
                <w:webHidden/>
              </w:rPr>
              <w:t>15</w:t>
            </w:r>
            <w:r w:rsidR="006B5A53" w:rsidRPr="006B5A53">
              <w:rPr>
                <w:webHidden/>
              </w:rPr>
              <w:fldChar w:fldCharType="end"/>
            </w:r>
          </w:hyperlink>
        </w:p>
        <w:p w14:paraId="00F93ECD" w14:textId="1A04F7B6" w:rsidR="006B5A53" w:rsidRPr="006B5A53" w:rsidRDefault="00FA191E">
          <w:pPr>
            <w:pStyle w:val="TOC2"/>
            <w:rPr>
              <w:rFonts w:asciiTheme="minorHAnsi" w:eastAsiaTheme="minorEastAsia" w:hAnsiTheme="minorHAnsi"/>
              <w:b w:val="0"/>
              <w:sz w:val="22"/>
            </w:rPr>
          </w:pPr>
          <w:hyperlink w:anchor="_Toc156833065" w:history="1">
            <w:r w:rsidR="006B5A53" w:rsidRPr="006B5A53">
              <w:rPr>
                <w:rStyle w:val="Hyperlink"/>
                <w:rFonts w:cs="Times New Roman"/>
                <w:color w:val="auto"/>
                <w:lang w:val="pt-BR"/>
              </w:rPr>
              <w:t>2.4</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Hiện trạng kiến trúc cảnh quan</w:t>
            </w:r>
            <w:r w:rsidR="006B5A53" w:rsidRPr="006B5A53">
              <w:rPr>
                <w:webHidden/>
              </w:rPr>
              <w:tab/>
            </w:r>
            <w:r w:rsidR="006B5A53" w:rsidRPr="006B5A53">
              <w:rPr>
                <w:webHidden/>
              </w:rPr>
              <w:fldChar w:fldCharType="begin"/>
            </w:r>
            <w:r w:rsidR="006B5A53" w:rsidRPr="006B5A53">
              <w:rPr>
                <w:webHidden/>
              </w:rPr>
              <w:instrText xml:space="preserve"> PAGEREF _Toc156833065 \h </w:instrText>
            </w:r>
            <w:r w:rsidR="006B5A53" w:rsidRPr="006B5A53">
              <w:rPr>
                <w:webHidden/>
              </w:rPr>
            </w:r>
            <w:r w:rsidR="006B5A53" w:rsidRPr="006B5A53">
              <w:rPr>
                <w:webHidden/>
              </w:rPr>
              <w:fldChar w:fldCharType="separate"/>
            </w:r>
            <w:r w:rsidR="00187D5C">
              <w:rPr>
                <w:webHidden/>
              </w:rPr>
              <w:t>15</w:t>
            </w:r>
            <w:r w:rsidR="006B5A53" w:rsidRPr="006B5A53">
              <w:rPr>
                <w:webHidden/>
              </w:rPr>
              <w:fldChar w:fldCharType="end"/>
            </w:r>
          </w:hyperlink>
        </w:p>
        <w:p w14:paraId="74EAEA61" w14:textId="4B0DA3CD" w:rsidR="006B5A53" w:rsidRPr="006B5A53" w:rsidRDefault="00FA191E">
          <w:pPr>
            <w:pStyle w:val="TOC3"/>
            <w:rPr>
              <w:rFonts w:asciiTheme="minorHAnsi" w:eastAsiaTheme="minorEastAsia" w:hAnsiTheme="minorHAnsi" w:cstheme="minorBidi"/>
              <w:i w:val="0"/>
              <w:sz w:val="22"/>
              <w:lang w:val="en-US"/>
            </w:rPr>
          </w:pPr>
          <w:hyperlink w:anchor="_Toc156833066" w:history="1">
            <w:r w:rsidR="006B5A53" w:rsidRPr="006B5A53">
              <w:rPr>
                <w:rStyle w:val="Hyperlink"/>
                <w:color w:val="auto"/>
                <w:lang w:val="pt-BR"/>
              </w:rPr>
              <w:t>2.4.1</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pt-BR"/>
              </w:rPr>
              <w:t>Phân vùng cảnh quan</w:t>
            </w:r>
            <w:r w:rsidR="006B5A53" w:rsidRPr="006B5A53">
              <w:rPr>
                <w:webHidden/>
              </w:rPr>
              <w:tab/>
            </w:r>
            <w:r w:rsidR="006B5A53" w:rsidRPr="006B5A53">
              <w:rPr>
                <w:webHidden/>
              </w:rPr>
              <w:fldChar w:fldCharType="begin"/>
            </w:r>
            <w:r w:rsidR="006B5A53" w:rsidRPr="006B5A53">
              <w:rPr>
                <w:webHidden/>
              </w:rPr>
              <w:instrText xml:space="preserve"> PAGEREF _Toc156833066 \h </w:instrText>
            </w:r>
            <w:r w:rsidR="006B5A53" w:rsidRPr="006B5A53">
              <w:rPr>
                <w:webHidden/>
              </w:rPr>
            </w:r>
            <w:r w:rsidR="006B5A53" w:rsidRPr="006B5A53">
              <w:rPr>
                <w:webHidden/>
              </w:rPr>
              <w:fldChar w:fldCharType="separate"/>
            </w:r>
            <w:r w:rsidR="00187D5C">
              <w:rPr>
                <w:webHidden/>
              </w:rPr>
              <w:t>15</w:t>
            </w:r>
            <w:r w:rsidR="006B5A53" w:rsidRPr="006B5A53">
              <w:rPr>
                <w:webHidden/>
              </w:rPr>
              <w:fldChar w:fldCharType="end"/>
            </w:r>
          </w:hyperlink>
        </w:p>
        <w:p w14:paraId="732E7602" w14:textId="0E7F49E9" w:rsidR="006B5A53" w:rsidRPr="006B5A53" w:rsidRDefault="00FA191E">
          <w:pPr>
            <w:pStyle w:val="TOC3"/>
            <w:rPr>
              <w:rFonts w:asciiTheme="minorHAnsi" w:eastAsiaTheme="minorEastAsia" w:hAnsiTheme="minorHAnsi" w:cstheme="minorBidi"/>
              <w:i w:val="0"/>
              <w:sz w:val="22"/>
              <w:lang w:val="en-US"/>
            </w:rPr>
          </w:pPr>
          <w:hyperlink w:anchor="_Toc156833067" w:history="1">
            <w:r w:rsidR="006B5A53" w:rsidRPr="006B5A53">
              <w:rPr>
                <w:rStyle w:val="Hyperlink"/>
                <w:color w:val="auto"/>
                <w:lang w:val="pt-BR"/>
              </w:rPr>
              <w:t>2.4.2</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pt-BR"/>
              </w:rPr>
              <w:t>Các điểm, khu vực cảnh quan có giá trị</w:t>
            </w:r>
            <w:r w:rsidR="006B5A53" w:rsidRPr="006B5A53">
              <w:rPr>
                <w:webHidden/>
              </w:rPr>
              <w:tab/>
            </w:r>
            <w:r w:rsidR="006B5A53" w:rsidRPr="006B5A53">
              <w:rPr>
                <w:webHidden/>
              </w:rPr>
              <w:fldChar w:fldCharType="begin"/>
            </w:r>
            <w:r w:rsidR="006B5A53" w:rsidRPr="006B5A53">
              <w:rPr>
                <w:webHidden/>
              </w:rPr>
              <w:instrText xml:space="preserve"> PAGEREF _Toc156833067 \h </w:instrText>
            </w:r>
            <w:r w:rsidR="006B5A53" w:rsidRPr="006B5A53">
              <w:rPr>
                <w:webHidden/>
              </w:rPr>
            </w:r>
            <w:r w:rsidR="006B5A53" w:rsidRPr="006B5A53">
              <w:rPr>
                <w:webHidden/>
              </w:rPr>
              <w:fldChar w:fldCharType="separate"/>
            </w:r>
            <w:r w:rsidR="00187D5C">
              <w:rPr>
                <w:webHidden/>
              </w:rPr>
              <w:t>16</w:t>
            </w:r>
            <w:r w:rsidR="006B5A53" w:rsidRPr="006B5A53">
              <w:rPr>
                <w:webHidden/>
              </w:rPr>
              <w:fldChar w:fldCharType="end"/>
            </w:r>
          </w:hyperlink>
        </w:p>
        <w:p w14:paraId="58723053" w14:textId="5DA47992" w:rsidR="006B5A53" w:rsidRPr="006B5A53" w:rsidRDefault="00FA191E">
          <w:pPr>
            <w:pStyle w:val="TOC2"/>
            <w:rPr>
              <w:rFonts w:asciiTheme="minorHAnsi" w:eastAsiaTheme="minorEastAsia" w:hAnsiTheme="minorHAnsi"/>
              <w:b w:val="0"/>
              <w:sz w:val="22"/>
            </w:rPr>
          </w:pPr>
          <w:hyperlink w:anchor="_Toc156833068" w:history="1">
            <w:r w:rsidR="006B5A53" w:rsidRPr="006B5A53">
              <w:rPr>
                <w:rStyle w:val="Hyperlink"/>
                <w:rFonts w:cs="Times New Roman"/>
                <w:color w:val="auto"/>
              </w:rPr>
              <w:t>2.5</w:t>
            </w:r>
            <w:r w:rsidR="006B5A53" w:rsidRPr="006B5A53">
              <w:rPr>
                <w:rFonts w:asciiTheme="minorHAnsi" w:eastAsiaTheme="minorEastAsia" w:hAnsiTheme="minorHAnsi"/>
                <w:b w:val="0"/>
                <w:sz w:val="22"/>
              </w:rPr>
              <w:tab/>
            </w:r>
            <w:r w:rsidR="006B5A53" w:rsidRPr="006B5A53">
              <w:rPr>
                <w:rStyle w:val="Hyperlink"/>
                <w:rFonts w:cs="Times New Roman"/>
                <w:color w:val="auto"/>
              </w:rPr>
              <w:t>Hiện trạng hạ tầng xã hội</w:t>
            </w:r>
            <w:r w:rsidR="006B5A53" w:rsidRPr="006B5A53">
              <w:rPr>
                <w:webHidden/>
              </w:rPr>
              <w:tab/>
            </w:r>
            <w:r w:rsidR="006B5A53" w:rsidRPr="006B5A53">
              <w:rPr>
                <w:webHidden/>
              </w:rPr>
              <w:fldChar w:fldCharType="begin"/>
            </w:r>
            <w:r w:rsidR="006B5A53" w:rsidRPr="006B5A53">
              <w:rPr>
                <w:webHidden/>
              </w:rPr>
              <w:instrText xml:space="preserve"> PAGEREF _Toc156833068 \h </w:instrText>
            </w:r>
            <w:r w:rsidR="006B5A53" w:rsidRPr="006B5A53">
              <w:rPr>
                <w:webHidden/>
              </w:rPr>
            </w:r>
            <w:r w:rsidR="006B5A53" w:rsidRPr="006B5A53">
              <w:rPr>
                <w:webHidden/>
              </w:rPr>
              <w:fldChar w:fldCharType="separate"/>
            </w:r>
            <w:r w:rsidR="00187D5C">
              <w:rPr>
                <w:webHidden/>
              </w:rPr>
              <w:t>18</w:t>
            </w:r>
            <w:r w:rsidR="006B5A53" w:rsidRPr="006B5A53">
              <w:rPr>
                <w:webHidden/>
              </w:rPr>
              <w:fldChar w:fldCharType="end"/>
            </w:r>
          </w:hyperlink>
        </w:p>
        <w:p w14:paraId="2FB4B4E6" w14:textId="5CA5F0F5" w:rsidR="006B5A53" w:rsidRPr="006B5A53" w:rsidRDefault="00FA191E">
          <w:pPr>
            <w:pStyle w:val="TOC3"/>
            <w:rPr>
              <w:rFonts w:asciiTheme="minorHAnsi" w:eastAsiaTheme="minorEastAsia" w:hAnsiTheme="minorHAnsi" w:cstheme="minorBidi"/>
              <w:i w:val="0"/>
              <w:sz w:val="22"/>
              <w:lang w:val="en-US"/>
            </w:rPr>
          </w:pPr>
          <w:hyperlink w:anchor="_Toc156833069" w:history="1">
            <w:r w:rsidR="006B5A53" w:rsidRPr="006B5A53">
              <w:rPr>
                <w:rStyle w:val="Hyperlink"/>
                <w:color w:val="auto"/>
              </w:rPr>
              <w:t>2.5.1</w:t>
            </w:r>
            <w:r w:rsidR="006B5A53" w:rsidRPr="006B5A53">
              <w:rPr>
                <w:rFonts w:asciiTheme="minorHAnsi" w:eastAsiaTheme="minorEastAsia" w:hAnsiTheme="minorHAnsi" w:cstheme="minorBidi"/>
                <w:i w:val="0"/>
                <w:sz w:val="22"/>
                <w:lang w:val="en-US"/>
              </w:rPr>
              <w:tab/>
            </w:r>
            <w:r w:rsidR="006B5A53" w:rsidRPr="006B5A53">
              <w:rPr>
                <w:rStyle w:val="Hyperlink"/>
                <w:color w:val="auto"/>
              </w:rPr>
              <w:t>Hiện trạng giáo dục</w:t>
            </w:r>
            <w:r w:rsidR="006B5A53" w:rsidRPr="006B5A53">
              <w:rPr>
                <w:webHidden/>
              </w:rPr>
              <w:tab/>
            </w:r>
            <w:r w:rsidR="006B5A53" w:rsidRPr="006B5A53">
              <w:rPr>
                <w:webHidden/>
              </w:rPr>
              <w:fldChar w:fldCharType="begin"/>
            </w:r>
            <w:r w:rsidR="006B5A53" w:rsidRPr="006B5A53">
              <w:rPr>
                <w:webHidden/>
              </w:rPr>
              <w:instrText xml:space="preserve"> PAGEREF _Toc156833069 \h </w:instrText>
            </w:r>
            <w:r w:rsidR="006B5A53" w:rsidRPr="006B5A53">
              <w:rPr>
                <w:webHidden/>
              </w:rPr>
            </w:r>
            <w:r w:rsidR="006B5A53" w:rsidRPr="006B5A53">
              <w:rPr>
                <w:webHidden/>
              </w:rPr>
              <w:fldChar w:fldCharType="separate"/>
            </w:r>
            <w:r w:rsidR="00187D5C">
              <w:rPr>
                <w:webHidden/>
              </w:rPr>
              <w:t>18</w:t>
            </w:r>
            <w:r w:rsidR="006B5A53" w:rsidRPr="006B5A53">
              <w:rPr>
                <w:webHidden/>
              </w:rPr>
              <w:fldChar w:fldCharType="end"/>
            </w:r>
          </w:hyperlink>
        </w:p>
        <w:p w14:paraId="428C9FBD" w14:textId="276CB720" w:rsidR="006B5A53" w:rsidRPr="006B5A53" w:rsidRDefault="00FA191E">
          <w:pPr>
            <w:pStyle w:val="TOC3"/>
            <w:rPr>
              <w:rFonts w:asciiTheme="minorHAnsi" w:eastAsiaTheme="minorEastAsia" w:hAnsiTheme="minorHAnsi" w:cstheme="minorBidi"/>
              <w:i w:val="0"/>
              <w:sz w:val="22"/>
              <w:lang w:val="en-US"/>
            </w:rPr>
          </w:pPr>
          <w:hyperlink w:anchor="_Toc156833070" w:history="1">
            <w:r w:rsidR="006B5A53" w:rsidRPr="006B5A53">
              <w:rPr>
                <w:rStyle w:val="Hyperlink"/>
                <w:color w:val="auto"/>
                <w:lang w:val="nb-NO"/>
              </w:rPr>
              <w:t>2.5.2</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nb-NO"/>
              </w:rPr>
              <w:t>Hiện trạng công trình y tế</w:t>
            </w:r>
            <w:r w:rsidR="006B5A53" w:rsidRPr="006B5A53">
              <w:rPr>
                <w:webHidden/>
              </w:rPr>
              <w:tab/>
            </w:r>
            <w:r w:rsidR="006B5A53" w:rsidRPr="006B5A53">
              <w:rPr>
                <w:webHidden/>
              </w:rPr>
              <w:fldChar w:fldCharType="begin"/>
            </w:r>
            <w:r w:rsidR="006B5A53" w:rsidRPr="006B5A53">
              <w:rPr>
                <w:webHidden/>
              </w:rPr>
              <w:instrText xml:space="preserve"> PAGEREF _Toc156833070 \h </w:instrText>
            </w:r>
            <w:r w:rsidR="006B5A53" w:rsidRPr="006B5A53">
              <w:rPr>
                <w:webHidden/>
              </w:rPr>
            </w:r>
            <w:r w:rsidR="006B5A53" w:rsidRPr="006B5A53">
              <w:rPr>
                <w:webHidden/>
              </w:rPr>
              <w:fldChar w:fldCharType="separate"/>
            </w:r>
            <w:r w:rsidR="00187D5C">
              <w:rPr>
                <w:webHidden/>
              </w:rPr>
              <w:t>19</w:t>
            </w:r>
            <w:r w:rsidR="006B5A53" w:rsidRPr="006B5A53">
              <w:rPr>
                <w:webHidden/>
              </w:rPr>
              <w:fldChar w:fldCharType="end"/>
            </w:r>
          </w:hyperlink>
        </w:p>
        <w:p w14:paraId="27D8FABD" w14:textId="4E45D4DE" w:rsidR="006B5A53" w:rsidRPr="006B5A53" w:rsidRDefault="00FA191E">
          <w:pPr>
            <w:pStyle w:val="TOC3"/>
            <w:rPr>
              <w:rFonts w:asciiTheme="minorHAnsi" w:eastAsiaTheme="minorEastAsia" w:hAnsiTheme="minorHAnsi" w:cstheme="minorBidi"/>
              <w:i w:val="0"/>
              <w:sz w:val="22"/>
              <w:lang w:val="en-US"/>
            </w:rPr>
          </w:pPr>
          <w:hyperlink w:anchor="_Toc156833071" w:history="1">
            <w:r w:rsidR="006B5A53" w:rsidRPr="006B5A53">
              <w:rPr>
                <w:rStyle w:val="Hyperlink"/>
                <w:color w:val="auto"/>
                <w:lang w:val="nb-NO"/>
              </w:rPr>
              <w:t>2.5.3</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nb-NO"/>
              </w:rPr>
              <w:t>Hiện trạng các công trình thương mại</w:t>
            </w:r>
            <w:r w:rsidR="006B5A53" w:rsidRPr="006B5A53">
              <w:rPr>
                <w:webHidden/>
              </w:rPr>
              <w:tab/>
            </w:r>
            <w:r w:rsidR="006B5A53" w:rsidRPr="006B5A53">
              <w:rPr>
                <w:webHidden/>
              </w:rPr>
              <w:fldChar w:fldCharType="begin"/>
            </w:r>
            <w:r w:rsidR="006B5A53" w:rsidRPr="006B5A53">
              <w:rPr>
                <w:webHidden/>
              </w:rPr>
              <w:instrText xml:space="preserve"> PAGEREF _Toc156833071 \h </w:instrText>
            </w:r>
            <w:r w:rsidR="006B5A53" w:rsidRPr="006B5A53">
              <w:rPr>
                <w:webHidden/>
              </w:rPr>
            </w:r>
            <w:r w:rsidR="006B5A53" w:rsidRPr="006B5A53">
              <w:rPr>
                <w:webHidden/>
              </w:rPr>
              <w:fldChar w:fldCharType="separate"/>
            </w:r>
            <w:r w:rsidR="00187D5C">
              <w:rPr>
                <w:webHidden/>
              </w:rPr>
              <w:t>20</w:t>
            </w:r>
            <w:r w:rsidR="006B5A53" w:rsidRPr="006B5A53">
              <w:rPr>
                <w:webHidden/>
              </w:rPr>
              <w:fldChar w:fldCharType="end"/>
            </w:r>
          </w:hyperlink>
        </w:p>
        <w:p w14:paraId="4A17FFC6" w14:textId="05100008" w:rsidR="006B5A53" w:rsidRPr="006B5A53" w:rsidRDefault="00FA191E">
          <w:pPr>
            <w:pStyle w:val="TOC3"/>
            <w:rPr>
              <w:rFonts w:asciiTheme="minorHAnsi" w:eastAsiaTheme="minorEastAsia" w:hAnsiTheme="minorHAnsi" w:cstheme="minorBidi"/>
              <w:i w:val="0"/>
              <w:sz w:val="22"/>
              <w:lang w:val="en-US"/>
            </w:rPr>
          </w:pPr>
          <w:hyperlink w:anchor="_Toc156833072" w:history="1">
            <w:r w:rsidR="006B5A53" w:rsidRPr="006B5A53">
              <w:rPr>
                <w:rStyle w:val="Hyperlink"/>
                <w:color w:val="auto"/>
                <w:lang w:val="nb-NO"/>
              </w:rPr>
              <w:t>2.5.4</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nb-NO"/>
              </w:rPr>
              <w:t>Hiện trạng trung tâm văn hóa – thể thao</w:t>
            </w:r>
            <w:r w:rsidR="006B5A53" w:rsidRPr="006B5A53">
              <w:rPr>
                <w:webHidden/>
              </w:rPr>
              <w:tab/>
            </w:r>
            <w:r w:rsidR="006B5A53" w:rsidRPr="006B5A53">
              <w:rPr>
                <w:webHidden/>
              </w:rPr>
              <w:fldChar w:fldCharType="begin"/>
            </w:r>
            <w:r w:rsidR="006B5A53" w:rsidRPr="006B5A53">
              <w:rPr>
                <w:webHidden/>
              </w:rPr>
              <w:instrText xml:space="preserve"> PAGEREF _Toc156833072 \h </w:instrText>
            </w:r>
            <w:r w:rsidR="006B5A53" w:rsidRPr="006B5A53">
              <w:rPr>
                <w:webHidden/>
              </w:rPr>
            </w:r>
            <w:r w:rsidR="006B5A53" w:rsidRPr="006B5A53">
              <w:rPr>
                <w:webHidden/>
              </w:rPr>
              <w:fldChar w:fldCharType="separate"/>
            </w:r>
            <w:r w:rsidR="00187D5C">
              <w:rPr>
                <w:webHidden/>
              </w:rPr>
              <w:t>20</w:t>
            </w:r>
            <w:r w:rsidR="006B5A53" w:rsidRPr="006B5A53">
              <w:rPr>
                <w:webHidden/>
              </w:rPr>
              <w:fldChar w:fldCharType="end"/>
            </w:r>
          </w:hyperlink>
        </w:p>
        <w:p w14:paraId="15BC23FA" w14:textId="46412D47" w:rsidR="006B5A53" w:rsidRPr="006B5A53" w:rsidRDefault="00FA191E">
          <w:pPr>
            <w:pStyle w:val="TOC3"/>
            <w:rPr>
              <w:rFonts w:asciiTheme="minorHAnsi" w:eastAsiaTheme="minorEastAsia" w:hAnsiTheme="minorHAnsi" w:cstheme="minorBidi"/>
              <w:i w:val="0"/>
              <w:sz w:val="22"/>
              <w:lang w:val="en-US"/>
            </w:rPr>
          </w:pPr>
          <w:hyperlink w:anchor="_Toc156833073" w:history="1">
            <w:r w:rsidR="006B5A53" w:rsidRPr="006B5A53">
              <w:rPr>
                <w:rStyle w:val="Hyperlink"/>
                <w:b/>
                <w:color w:val="auto"/>
                <w:lang w:val="nb-NO"/>
              </w:rPr>
              <w:t>2.5.5</w:t>
            </w:r>
            <w:r w:rsidR="006B5A53" w:rsidRPr="006B5A53">
              <w:rPr>
                <w:rFonts w:asciiTheme="minorHAnsi" w:eastAsiaTheme="minorEastAsia" w:hAnsiTheme="minorHAnsi" w:cstheme="minorBidi"/>
                <w:i w:val="0"/>
                <w:sz w:val="22"/>
                <w:lang w:val="en-US"/>
              </w:rPr>
              <w:tab/>
            </w:r>
            <w:r w:rsidR="006B5A53" w:rsidRPr="006B5A53">
              <w:rPr>
                <w:rStyle w:val="Hyperlink"/>
                <w:b/>
                <w:color w:val="auto"/>
                <w:lang w:val="nb-NO"/>
              </w:rPr>
              <w:t>Hiện trạng di tích lịch sử</w:t>
            </w:r>
            <w:r w:rsidR="006B5A53" w:rsidRPr="006B5A53">
              <w:rPr>
                <w:webHidden/>
              </w:rPr>
              <w:tab/>
            </w:r>
            <w:r w:rsidR="006B5A53" w:rsidRPr="006B5A53">
              <w:rPr>
                <w:webHidden/>
              </w:rPr>
              <w:fldChar w:fldCharType="begin"/>
            </w:r>
            <w:r w:rsidR="006B5A53" w:rsidRPr="006B5A53">
              <w:rPr>
                <w:webHidden/>
              </w:rPr>
              <w:instrText xml:space="preserve"> PAGEREF _Toc156833073 \h </w:instrText>
            </w:r>
            <w:r w:rsidR="006B5A53" w:rsidRPr="006B5A53">
              <w:rPr>
                <w:webHidden/>
              </w:rPr>
            </w:r>
            <w:r w:rsidR="006B5A53" w:rsidRPr="006B5A53">
              <w:rPr>
                <w:webHidden/>
              </w:rPr>
              <w:fldChar w:fldCharType="separate"/>
            </w:r>
            <w:r w:rsidR="00187D5C">
              <w:rPr>
                <w:webHidden/>
              </w:rPr>
              <w:t>21</w:t>
            </w:r>
            <w:r w:rsidR="006B5A53" w:rsidRPr="006B5A53">
              <w:rPr>
                <w:webHidden/>
              </w:rPr>
              <w:fldChar w:fldCharType="end"/>
            </w:r>
          </w:hyperlink>
        </w:p>
        <w:p w14:paraId="6DBCE783" w14:textId="491C9C79" w:rsidR="006B5A53" w:rsidRPr="006B5A53" w:rsidRDefault="00FA191E">
          <w:pPr>
            <w:pStyle w:val="TOC2"/>
            <w:rPr>
              <w:rFonts w:asciiTheme="minorHAnsi" w:eastAsiaTheme="minorEastAsia" w:hAnsiTheme="minorHAnsi"/>
              <w:b w:val="0"/>
              <w:sz w:val="22"/>
            </w:rPr>
          </w:pPr>
          <w:hyperlink w:anchor="_Toc156833074" w:history="1">
            <w:r w:rsidR="006B5A53" w:rsidRPr="006B5A53">
              <w:rPr>
                <w:rStyle w:val="Hyperlink"/>
                <w:rFonts w:cs="Times New Roman"/>
                <w:color w:val="auto"/>
                <w:lang w:val="nb-NO"/>
              </w:rPr>
              <w:t>2.6</w:t>
            </w:r>
            <w:r w:rsidR="006B5A53" w:rsidRPr="006B5A53">
              <w:rPr>
                <w:rFonts w:asciiTheme="minorHAnsi" w:eastAsiaTheme="minorEastAsia" w:hAnsiTheme="minorHAnsi"/>
                <w:b w:val="0"/>
                <w:sz w:val="22"/>
              </w:rPr>
              <w:tab/>
            </w:r>
            <w:r w:rsidR="006B5A53" w:rsidRPr="006B5A53">
              <w:rPr>
                <w:rStyle w:val="Hyperlink"/>
                <w:rFonts w:cs="Times New Roman"/>
                <w:color w:val="auto"/>
                <w:lang w:val="nb-NO"/>
              </w:rPr>
              <w:t>Hiện trạng về phát triển xã hội</w:t>
            </w:r>
            <w:r w:rsidR="006B5A53" w:rsidRPr="006B5A53">
              <w:rPr>
                <w:webHidden/>
              </w:rPr>
              <w:tab/>
            </w:r>
            <w:r w:rsidR="006B5A53" w:rsidRPr="006B5A53">
              <w:rPr>
                <w:webHidden/>
              </w:rPr>
              <w:fldChar w:fldCharType="begin"/>
            </w:r>
            <w:r w:rsidR="006B5A53" w:rsidRPr="006B5A53">
              <w:rPr>
                <w:webHidden/>
              </w:rPr>
              <w:instrText xml:space="preserve"> PAGEREF _Toc156833074 \h </w:instrText>
            </w:r>
            <w:r w:rsidR="006B5A53" w:rsidRPr="006B5A53">
              <w:rPr>
                <w:webHidden/>
              </w:rPr>
            </w:r>
            <w:r w:rsidR="006B5A53" w:rsidRPr="006B5A53">
              <w:rPr>
                <w:webHidden/>
              </w:rPr>
              <w:fldChar w:fldCharType="separate"/>
            </w:r>
            <w:r w:rsidR="00187D5C">
              <w:rPr>
                <w:webHidden/>
              </w:rPr>
              <w:t>21</w:t>
            </w:r>
            <w:r w:rsidR="006B5A53" w:rsidRPr="006B5A53">
              <w:rPr>
                <w:webHidden/>
              </w:rPr>
              <w:fldChar w:fldCharType="end"/>
            </w:r>
          </w:hyperlink>
        </w:p>
        <w:p w14:paraId="030A878D" w14:textId="78E9936F" w:rsidR="006B5A53" w:rsidRPr="006B5A53" w:rsidRDefault="00FA191E">
          <w:pPr>
            <w:pStyle w:val="TOC3"/>
            <w:rPr>
              <w:rFonts w:asciiTheme="minorHAnsi" w:eastAsiaTheme="minorEastAsia" w:hAnsiTheme="minorHAnsi" w:cstheme="minorBidi"/>
              <w:i w:val="0"/>
              <w:sz w:val="22"/>
              <w:lang w:val="en-US"/>
            </w:rPr>
          </w:pPr>
          <w:hyperlink w:anchor="_Toc156833075" w:history="1">
            <w:r w:rsidR="006B5A53" w:rsidRPr="006B5A53">
              <w:rPr>
                <w:rStyle w:val="Hyperlink"/>
                <w:rFonts w:eastAsia="Calibri"/>
                <w:color w:val="auto"/>
              </w:rPr>
              <w:t>2.6.1</w:t>
            </w:r>
            <w:r w:rsidR="006B5A53" w:rsidRPr="006B5A53">
              <w:rPr>
                <w:rFonts w:asciiTheme="minorHAnsi" w:eastAsiaTheme="minorEastAsia" w:hAnsiTheme="minorHAnsi" w:cstheme="minorBidi"/>
                <w:i w:val="0"/>
                <w:sz w:val="22"/>
                <w:lang w:val="en-US"/>
              </w:rPr>
              <w:tab/>
            </w:r>
            <w:r w:rsidR="006B5A53" w:rsidRPr="006B5A53">
              <w:rPr>
                <w:rStyle w:val="Hyperlink"/>
                <w:rFonts w:eastAsia="Calibri"/>
                <w:color w:val="auto"/>
              </w:rPr>
              <w:t>Hiện trạng dân số</w:t>
            </w:r>
            <w:r w:rsidR="006B5A53" w:rsidRPr="006B5A53">
              <w:rPr>
                <w:webHidden/>
              </w:rPr>
              <w:tab/>
            </w:r>
            <w:r w:rsidR="006B5A53" w:rsidRPr="006B5A53">
              <w:rPr>
                <w:webHidden/>
              </w:rPr>
              <w:fldChar w:fldCharType="begin"/>
            </w:r>
            <w:r w:rsidR="006B5A53" w:rsidRPr="006B5A53">
              <w:rPr>
                <w:webHidden/>
              </w:rPr>
              <w:instrText xml:space="preserve"> PAGEREF _Toc156833075 \h </w:instrText>
            </w:r>
            <w:r w:rsidR="006B5A53" w:rsidRPr="006B5A53">
              <w:rPr>
                <w:webHidden/>
              </w:rPr>
            </w:r>
            <w:r w:rsidR="006B5A53" w:rsidRPr="006B5A53">
              <w:rPr>
                <w:webHidden/>
              </w:rPr>
              <w:fldChar w:fldCharType="separate"/>
            </w:r>
            <w:r w:rsidR="00187D5C">
              <w:rPr>
                <w:webHidden/>
              </w:rPr>
              <w:t>21</w:t>
            </w:r>
            <w:r w:rsidR="006B5A53" w:rsidRPr="006B5A53">
              <w:rPr>
                <w:webHidden/>
              </w:rPr>
              <w:fldChar w:fldCharType="end"/>
            </w:r>
          </w:hyperlink>
        </w:p>
        <w:p w14:paraId="45FEE28C" w14:textId="68079B5C" w:rsidR="006B5A53" w:rsidRPr="006B5A53" w:rsidRDefault="00FA191E">
          <w:pPr>
            <w:pStyle w:val="TOC3"/>
            <w:rPr>
              <w:rFonts w:asciiTheme="minorHAnsi" w:eastAsiaTheme="minorEastAsia" w:hAnsiTheme="minorHAnsi" w:cstheme="minorBidi"/>
              <w:i w:val="0"/>
              <w:sz w:val="22"/>
              <w:lang w:val="en-US"/>
            </w:rPr>
          </w:pPr>
          <w:hyperlink w:anchor="_Toc156833076" w:history="1">
            <w:r w:rsidR="006B5A53" w:rsidRPr="006B5A53">
              <w:rPr>
                <w:rStyle w:val="Hyperlink"/>
                <w:rFonts w:eastAsia="Calibri"/>
                <w:color w:val="auto"/>
              </w:rPr>
              <w:t>2.6.2</w:t>
            </w:r>
            <w:r w:rsidR="006B5A53" w:rsidRPr="006B5A53">
              <w:rPr>
                <w:rFonts w:asciiTheme="minorHAnsi" w:eastAsiaTheme="minorEastAsia" w:hAnsiTheme="minorHAnsi" w:cstheme="minorBidi"/>
                <w:i w:val="0"/>
                <w:sz w:val="22"/>
                <w:lang w:val="en-US"/>
              </w:rPr>
              <w:tab/>
            </w:r>
            <w:r w:rsidR="006B5A53" w:rsidRPr="006B5A53">
              <w:rPr>
                <w:rStyle w:val="Hyperlink"/>
                <w:rFonts w:eastAsia="Calibri"/>
                <w:color w:val="auto"/>
              </w:rPr>
              <w:t>Hiện trạng lao động</w:t>
            </w:r>
            <w:r w:rsidR="006B5A53" w:rsidRPr="006B5A53">
              <w:rPr>
                <w:webHidden/>
              </w:rPr>
              <w:tab/>
            </w:r>
            <w:r w:rsidR="006B5A53" w:rsidRPr="006B5A53">
              <w:rPr>
                <w:webHidden/>
              </w:rPr>
              <w:fldChar w:fldCharType="begin"/>
            </w:r>
            <w:r w:rsidR="006B5A53" w:rsidRPr="006B5A53">
              <w:rPr>
                <w:webHidden/>
              </w:rPr>
              <w:instrText xml:space="preserve"> PAGEREF _Toc156833076 \h </w:instrText>
            </w:r>
            <w:r w:rsidR="006B5A53" w:rsidRPr="006B5A53">
              <w:rPr>
                <w:webHidden/>
              </w:rPr>
            </w:r>
            <w:r w:rsidR="006B5A53" w:rsidRPr="006B5A53">
              <w:rPr>
                <w:webHidden/>
              </w:rPr>
              <w:fldChar w:fldCharType="separate"/>
            </w:r>
            <w:r w:rsidR="00187D5C">
              <w:rPr>
                <w:webHidden/>
              </w:rPr>
              <w:t>23</w:t>
            </w:r>
            <w:r w:rsidR="006B5A53" w:rsidRPr="006B5A53">
              <w:rPr>
                <w:webHidden/>
              </w:rPr>
              <w:fldChar w:fldCharType="end"/>
            </w:r>
          </w:hyperlink>
        </w:p>
        <w:p w14:paraId="5E45E2C9" w14:textId="590D1E1F" w:rsidR="006B5A53" w:rsidRPr="006B5A53" w:rsidRDefault="00FA191E">
          <w:pPr>
            <w:pStyle w:val="TOC2"/>
            <w:rPr>
              <w:rFonts w:asciiTheme="minorHAnsi" w:eastAsiaTheme="minorEastAsia" w:hAnsiTheme="minorHAnsi"/>
              <w:b w:val="0"/>
              <w:sz w:val="22"/>
            </w:rPr>
          </w:pPr>
          <w:hyperlink w:anchor="_Toc156833077" w:history="1">
            <w:r w:rsidR="006B5A53" w:rsidRPr="006B5A53">
              <w:rPr>
                <w:rStyle w:val="Hyperlink"/>
                <w:rFonts w:cs="Times New Roman"/>
                <w:color w:val="auto"/>
              </w:rPr>
              <w:t>2.7</w:t>
            </w:r>
            <w:r w:rsidR="006B5A53" w:rsidRPr="006B5A53">
              <w:rPr>
                <w:rFonts w:asciiTheme="minorHAnsi" w:eastAsiaTheme="minorEastAsia" w:hAnsiTheme="minorHAnsi"/>
                <w:b w:val="0"/>
                <w:sz w:val="22"/>
              </w:rPr>
              <w:tab/>
            </w:r>
            <w:r w:rsidR="006B5A53" w:rsidRPr="006B5A53">
              <w:rPr>
                <w:rStyle w:val="Hyperlink"/>
                <w:rFonts w:cs="Times New Roman"/>
                <w:color w:val="auto"/>
              </w:rPr>
              <w:t>Hiện trạng sử dụng đất</w:t>
            </w:r>
            <w:r w:rsidR="006B5A53" w:rsidRPr="006B5A53">
              <w:rPr>
                <w:webHidden/>
              </w:rPr>
              <w:tab/>
            </w:r>
            <w:r w:rsidR="006B5A53" w:rsidRPr="006B5A53">
              <w:rPr>
                <w:webHidden/>
              </w:rPr>
              <w:fldChar w:fldCharType="begin"/>
            </w:r>
            <w:r w:rsidR="006B5A53" w:rsidRPr="006B5A53">
              <w:rPr>
                <w:webHidden/>
              </w:rPr>
              <w:instrText xml:space="preserve"> PAGEREF _Toc156833077 \h </w:instrText>
            </w:r>
            <w:r w:rsidR="006B5A53" w:rsidRPr="006B5A53">
              <w:rPr>
                <w:webHidden/>
              </w:rPr>
            </w:r>
            <w:r w:rsidR="006B5A53" w:rsidRPr="006B5A53">
              <w:rPr>
                <w:webHidden/>
              </w:rPr>
              <w:fldChar w:fldCharType="separate"/>
            </w:r>
            <w:r w:rsidR="00187D5C">
              <w:rPr>
                <w:webHidden/>
              </w:rPr>
              <w:t>23</w:t>
            </w:r>
            <w:r w:rsidR="006B5A53" w:rsidRPr="006B5A53">
              <w:rPr>
                <w:webHidden/>
              </w:rPr>
              <w:fldChar w:fldCharType="end"/>
            </w:r>
          </w:hyperlink>
        </w:p>
        <w:p w14:paraId="3A1A2644" w14:textId="08396B48" w:rsidR="006B5A53" w:rsidRPr="006B5A53" w:rsidRDefault="00FA191E">
          <w:pPr>
            <w:pStyle w:val="TOC2"/>
            <w:rPr>
              <w:rFonts w:asciiTheme="minorHAnsi" w:eastAsiaTheme="minorEastAsia" w:hAnsiTheme="minorHAnsi"/>
              <w:b w:val="0"/>
              <w:sz w:val="22"/>
            </w:rPr>
          </w:pPr>
          <w:hyperlink w:anchor="_Toc156833078" w:history="1">
            <w:r w:rsidR="006B5A53" w:rsidRPr="006B5A53">
              <w:rPr>
                <w:rStyle w:val="Hyperlink"/>
                <w:rFonts w:cs="Times New Roman"/>
                <w:color w:val="auto"/>
              </w:rPr>
              <w:t>2.8</w:t>
            </w:r>
            <w:r w:rsidR="006B5A53" w:rsidRPr="006B5A53">
              <w:rPr>
                <w:rFonts w:asciiTheme="minorHAnsi" w:eastAsiaTheme="minorEastAsia" w:hAnsiTheme="minorHAnsi"/>
                <w:b w:val="0"/>
                <w:sz w:val="22"/>
              </w:rPr>
              <w:tab/>
            </w:r>
            <w:r w:rsidR="006B5A53" w:rsidRPr="006B5A53">
              <w:rPr>
                <w:rStyle w:val="Hyperlink"/>
                <w:rFonts w:cs="Times New Roman"/>
                <w:color w:val="auto"/>
              </w:rPr>
              <w:t>Hiện trạng kinh tế</w:t>
            </w:r>
            <w:r w:rsidR="006B5A53" w:rsidRPr="006B5A53">
              <w:rPr>
                <w:webHidden/>
              </w:rPr>
              <w:tab/>
            </w:r>
            <w:r w:rsidR="006B5A53" w:rsidRPr="006B5A53">
              <w:rPr>
                <w:webHidden/>
              </w:rPr>
              <w:fldChar w:fldCharType="begin"/>
            </w:r>
            <w:r w:rsidR="006B5A53" w:rsidRPr="006B5A53">
              <w:rPr>
                <w:webHidden/>
              </w:rPr>
              <w:instrText xml:space="preserve"> PAGEREF _Toc156833078 \h </w:instrText>
            </w:r>
            <w:r w:rsidR="006B5A53" w:rsidRPr="006B5A53">
              <w:rPr>
                <w:webHidden/>
              </w:rPr>
            </w:r>
            <w:r w:rsidR="006B5A53" w:rsidRPr="006B5A53">
              <w:rPr>
                <w:webHidden/>
              </w:rPr>
              <w:fldChar w:fldCharType="separate"/>
            </w:r>
            <w:r w:rsidR="00187D5C">
              <w:rPr>
                <w:webHidden/>
              </w:rPr>
              <w:t>29</w:t>
            </w:r>
            <w:r w:rsidR="006B5A53" w:rsidRPr="006B5A53">
              <w:rPr>
                <w:webHidden/>
              </w:rPr>
              <w:fldChar w:fldCharType="end"/>
            </w:r>
          </w:hyperlink>
        </w:p>
        <w:p w14:paraId="183AD21A" w14:textId="1D806254" w:rsidR="006B5A53" w:rsidRPr="006B5A53" w:rsidRDefault="00FA191E">
          <w:pPr>
            <w:pStyle w:val="TOC3"/>
            <w:rPr>
              <w:rFonts w:asciiTheme="minorHAnsi" w:eastAsiaTheme="minorEastAsia" w:hAnsiTheme="minorHAnsi" w:cstheme="minorBidi"/>
              <w:i w:val="0"/>
              <w:sz w:val="22"/>
              <w:lang w:val="en-US"/>
            </w:rPr>
          </w:pPr>
          <w:hyperlink w:anchor="_Toc156833079" w:history="1">
            <w:r w:rsidR="006B5A53" w:rsidRPr="006B5A53">
              <w:rPr>
                <w:rStyle w:val="Hyperlink"/>
                <w:rFonts w:eastAsia="Calibri"/>
                <w:b/>
                <w:color w:val="auto"/>
              </w:rPr>
              <w:t>2.8.1</w:t>
            </w:r>
            <w:r w:rsidR="006B5A53" w:rsidRPr="006B5A53">
              <w:rPr>
                <w:rFonts w:asciiTheme="minorHAnsi" w:eastAsiaTheme="minorEastAsia" w:hAnsiTheme="minorHAnsi" w:cstheme="minorBidi"/>
                <w:i w:val="0"/>
                <w:sz w:val="22"/>
                <w:lang w:val="en-US"/>
              </w:rPr>
              <w:tab/>
            </w:r>
            <w:r w:rsidR="006B5A53" w:rsidRPr="006B5A53">
              <w:rPr>
                <w:rStyle w:val="Hyperlink"/>
                <w:rFonts w:eastAsia="Calibri"/>
                <w:b/>
                <w:color w:val="auto"/>
              </w:rPr>
              <w:t>Tăng trưởng kinh tế và chuyển dịch cơ cấu kinh tế</w:t>
            </w:r>
            <w:r w:rsidR="006B5A53" w:rsidRPr="006B5A53">
              <w:rPr>
                <w:webHidden/>
              </w:rPr>
              <w:tab/>
            </w:r>
            <w:r w:rsidR="006B5A53" w:rsidRPr="006B5A53">
              <w:rPr>
                <w:webHidden/>
              </w:rPr>
              <w:fldChar w:fldCharType="begin"/>
            </w:r>
            <w:r w:rsidR="006B5A53" w:rsidRPr="006B5A53">
              <w:rPr>
                <w:webHidden/>
              </w:rPr>
              <w:instrText xml:space="preserve"> PAGEREF _Toc156833079 \h </w:instrText>
            </w:r>
            <w:r w:rsidR="006B5A53" w:rsidRPr="006B5A53">
              <w:rPr>
                <w:webHidden/>
              </w:rPr>
            </w:r>
            <w:r w:rsidR="006B5A53" w:rsidRPr="006B5A53">
              <w:rPr>
                <w:webHidden/>
              </w:rPr>
              <w:fldChar w:fldCharType="separate"/>
            </w:r>
            <w:r w:rsidR="00187D5C">
              <w:rPr>
                <w:webHidden/>
              </w:rPr>
              <w:t>29</w:t>
            </w:r>
            <w:r w:rsidR="006B5A53" w:rsidRPr="006B5A53">
              <w:rPr>
                <w:webHidden/>
              </w:rPr>
              <w:fldChar w:fldCharType="end"/>
            </w:r>
          </w:hyperlink>
        </w:p>
        <w:p w14:paraId="239AE94B" w14:textId="454DEE36" w:rsidR="006B5A53" w:rsidRPr="006B5A53" w:rsidRDefault="00FA191E">
          <w:pPr>
            <w:pStyle w:val="TOC3"/>
            <w:rPr>
              <w:rFonts w:asciiTheme="minorHAnsi" w:eastAsiaTheme="minorEastAsia" w:hAnsiTheme="minorHAnsi" w:cstheme="minorBidi"/>
              <w:i w:val="0"/>
              <w:sz w:val="22"/>
              <w:lang w:val="en-US"/>
            </w:rPr>
          </w:pPr>
          <w:hyperlink w:anchor="_Toc156833080" w:history="1">
            <w:r w:rsidR="006B5A53" w:rsidRPr="006B5A53">
              <w:rPr>
                <w:rStyle w:val="Hyperlink"/>
                <w:rFonts w:eastAsia="Calibri"/>
                <w:b/>
                <w:color w:val="auto"/>
                <w:lang w:val="vi-VN"/>
              </w:rPr>
              <w:t>2.8.2</w:t>
            </w:r>
            <w:r w:rsidR="006B5A53" w:rsidRPr="006B5A53">
              <w:rPr>
                <w:rFonts w:asciiTheme="minorHAnsi" w:eastAsiaTheme="minorEastAsia" w:hAnsiTheme="minorHAnsi" w:cstheme="minorBidi"/>
                <w:i w:val="0"/>
                <w:sz w:val="22"/>
                <w:lang w:val="en-US"/>
              </w:rPr>
              <w:tab/>
            </w:r>
            <w:r w:rsidR="006B5A53" w:rsidRPr="006B5A53">
              <w:rPr>
                <w:rStyle w:val="Hyperlink"/>
                <w:rFonts w:eastAsia="Calibri"/>
                <w:b/>
                <w:color w:val="auto"/>
                <w:lang w:val="vi-VN"/>
              </w:rPr>
              <w:t>Khái quát phát triển của các ngành</w:t>
            </w:r>
            <w:r w:rsidR="006B5A53" w:rsidRPr="006B5A53">
              <w:rPr>
                <w:webHidden/>
              </w:rPr>
              <w:tab/>
            </w:r>
            <w:r w:rsidR="006B5A53" w:rsidRPr="006B5A53">
              <w:rPr>
                <w:webHidden/>
              </w:rPr>
              <w:fldChar w:fldCharType="begin"/>
            </w:r>
            <w:r w:rsidR="006B5A53" w:rsidRPr="006B5A53">
              <w:rPr>
                <w:webHidden/>
              </w:rPr>
              <w:instrText xml:space="preserve"> PAGEREF _Toc156833080 \h </w:instrText>
            </w:r>
            <w:r w:rsidR="006B5A53" w:rsidRPr="006B5A53">
              <w:rPr>
                <w:webHidden/>
              </w:rPr>
            </w:r>
            <w:r w:rsidR="006B5A53" w:rsidRPr="006B5A53">
              <w:rPr>
                <w:webHidden/>
              </w:rPr>
              <w:fldChar w:fldCharType="separate"/>
            </w:r>
            <w:r w:rsidR="00187D5C">
              <w:rPr>
                <w:webHidden/>
              </w:rPr>
              <w:t>30</w:t>
            </w:r>
            <w:r w:rsidR="006B5A53" w:rsidRPr="006B5A53">
              <w:rPr>
                <w:webHidden/>
              </w:rPr>
              <w:fldChar w:fldCharType="end"/>
            </w:r>
          </w:hyperlink>
        </w:p>
        <w:p w14:paraId="08F49E6B" w14:textId="12D02065" w:rsidR="006B5A53" w:rsidRPr="006B5A53" w:rsidRDefault="00FA191E">
          <w:pPr>
            <w:pStyle w:val="TOC2"/>
            <w:rPr>
              <w:rFonts w:asciiTheme="minorHAnsi" w:eastAsiaTheme="minorEastAsia" w:hAnsiTheme="minorHAnsi"/>
              <w:b w:val="0"/>
              <w:sz w:val="22"/>
            </w:rPr>
          </w:pPr>
          <w:hyperlink w:anchor="_Toc156833081" w:history="1">
            <w:r w:rsidR="006B5A53" w:rsidRPr="006B5A53">
              <w:rPr>
                <w:rStyle w:val="Hyperlink"/>
                <w:rFonts w:cs="Times New Roman"/>
                <w:color w:val="auto"/>
              </w:rPr>
              <w:t>2.9</w:t>
            </w:r>
            <w:r w:rsidR="006B5A53" w:rsidRPr="006B5A53">
              <w:rPr>
                <w:rFonts w:asciiTheme="minorHAnsi" w:eastAsiaTheme="minorEastAsia" w:hAnsiTheme="minorHAnsi"/>
                <w:b w:val="0"/>
                <w:sz w:val="22"/>
              </w:rPr>
              <w:tab/>
            </w:r>
            <w:r w:rsidR="006B5A53" w:rsidRPr="006B5A53">
              <w:rPr>
                <w:rStyle w:val="Hyperlink"/>
                <w:rFonts w:cs="Times New Roman"/>
                <w:color w:val="auto"/>
              </w:rPr>
              <w:t>Hiện trạng hạ tầng kinh tế</w:t>
            </w:r>
            <w:r w:rsidR="006B5A53" w:rsidRPr="006B5A53">
              <w:rPr>
                <w:webHidden/>
              </w:rPr>
              <w:tab/>
            </w:r>
            <w:r w:rsidR="006B5A53" w:rsidRPr="006B5A53">
              <w:rPr>
                <w:webHidden/>
              </w:rPr>
              <w:fldChar w:fldCharType="begin"/>
            </w:r>
            <w:r w:rsidR="006B5A53" w:rsidRPr="006B5A53">
              <w:rPr>
                <w:webHidden/>
              </w:rPr>
              <w:instrText xml:space="preserve"> PAGEREF _Toc156833081 \h </w:instrText>
            </w:r>
            <w:r w:rsidR="006B5A53" w:rsidRPr="006B5A53">
              <w:rPr>
                <w:webHidden/>
              </w:rPr>
            </w:r>
            <w:r w:rsidR="006B5A53" w:rsidRPr="006B5A53">
              <w:rPr>
                <w:webHidden/>
              </w:rPr>
              <w:fldChar w:fldCharType="separate"/>
            </w:r>
            <w:r w:rsidR="00187D5C">
              <w:rPr>
                <w:webHidden/>
              </w:rPr>
              <w:t>33</w:t>
            </w:r>
            <w:r w:rsidR="006B5A53" w:rsidRPr="006B5A53">
              <w:rPr>
                <w:webHidden/>
              </w:rPr>
              <w:fldChar w:fldCharType="end"/>
            </w:r>
          </w:hyperlink>
        </w:p>
        <w:p w14:paraId="2B6E1CE1" w14:textId="63114063" w:rsidR="006B5A53" w:rsidRPr="006B5A53" w:rsidRDefault="00FA191E">
          <w:pPr>
            <w:pStyle w:val="TOC3"/>
            <w:rPr>
              <w:rFonts w:asciiTheme="minorHAnsi" w:eastAsiaTheme="minorEastAsia" w:hAnsiTheme="minorHAnsi" w:cstheme="minorBidi"/>
              <w:i w:val="0"/>
              <w:sz w:val="22"/>
              <w:lang w:val="en-US"/>
            </w:rPr>
          </w:pPr>
          <w:hyperlink w:anchor="_Toc156833082" w:history="1">
            <w:r w:rsidR="006B5A53" w:rsidRPr="006B5A53">
              <w:rPr>
                <w:rStyle w:val="Hyperlink"/>
                <w:rFonts w:eastAsia="Calibri"/>
                <w:b/>
                <w:color w:val="auto"/>
              </w:rPr>
              <w:t>2.9.1</w:t>
            </w:r>
            <w:r w:rsidR="006B5A53" w:rsidRPr="006B5A53">
              <w:rPr>
                <w:rFonts w:asciiTheme="minorHAnsi" w:eastAsiaTheme="minorEastAsia" w:hAnsiTheme="minorHAnsi" w:cstheme="minorBidi"/>
                <w:i w:val="0"/>
                <w:sz w:val="22"/>
                <w:lang w:val="en-US"/>
              </w:rPr>
              <w:tab/>
            </w:r>
            <w:r w:rsidR="006B5A53" w:rsidRPr="006B5A53">
              <w:rPr>
                <w:rStyle w:val="Hyperlink"/>
                <w:rFonts w:eastAsia="Calibri"/>
                <w:b/>
                <w:color w:val="auto"/>
              </w:rPr>
              <w:t>Hiện trạng cơ sở lưu trú, phục vụ du lịch</w:t>
            </w:r>
            <w:r w:rsidR="006B5A53" w:rsidRPr="006B5A53">
              <w:rPr>
                <w:webHidden/>
              </w:rPr>
              <w:tab/>
            </w:r>
            <w:r w:rsidR="006B5A53" w:rsidRPr="006B5A53">
              <w:rPr>
                <w:webHidden/>
              </w:rPr>
              <w:fldChar w:fldCharType="begin"/>
            </w:r>
            <w:r w:rsidR="006B5A53" w:rsidRPr="006B5A53">
              <w:rPr>
                <w:webHidden/>
              </w:rPr>
              <w:instrText xml:space="preserve"> PAGEREF _Toc156833082 \h </w:instrText>
            </w:r>
            <w:r w:rsidR="006B5A53" w:rsidRPr="006B5A53">
              <w:rPr>
                <w:webHidden/>
              </w:rPr>
            </w:r>
            <w:r w:rsidR="006B5A53" w:rsidRPr="006B5A53">
              <w:rPr>
                <w:webHidden/>
              </w:rPr>
              <w:fldChar w:fldCharType="separate"/>
            </w:r>
            <w:r w:rsidR="00187D5C">
              <w:rPr>
                <w:webHidden/>
              </w:rPr>
              <w:t>33</w:t>
            </w:r>
            <w:r w:rsidR="006B5A53" w:rsidRPr="006B5A53">
              <w:rPr>
                <w:webHidden/>
              </w:rPr>
              <w:fldChar w:fldCharType="end"/>
            </w:r>
          </w:hyperlink>
        </w:p>
        <w:p w14:paraId="3A56AB72" w14:textId="565B53DC" w:rsidR="006B5A53" w:rsidRPr="006B5A53" w:rsidRDefault="00FA191E">
          <w:pPr>
            <w:pStyle w:val="TOC3"/>
            <w:rPr>
              <w:rFonts w:asciiTheme="minorHAnsi" w:eastAsiaTheme="minorEastAsia" w:hAnsiTheme="minorHAnsi" w:cstheme="minorBidi"/>
              <w:i w:val="0"/>
              <w:sz w:val="22"/>
              <w:lang w:val="en-US"/>
            </w:rPr>
          </w:pPr>
          <w:hyperlink w:anchor="_Toc156833083" w:history="1">
            <w:r w:rsidR="006B5A53" w:rsidRPr="006B5A53">
              <w:rPr>
                <w:rStyle w:val="Hyperlink"/>
                <w:rFonts w:eastAsia="Calibri"/>
                <w:b/>
                <w:color w:val="auto"/>
              </w:rPr>
              <w:t>2.9.2</w:t>
            </w:r>
            <w:r w:rsidR="006B5A53" w:rsidRPr="006B5A53">
              <w:rPr>
                <w:rFonts w:asciiTheme="minorHAnsi" w:eastAsiaTheme="minorEastAsia" w:hAnsiTheme="minorHAnsi" w:cstheme="minorBidi"/>
                <w:i w:val="0"/>
                <w:sz w:val="22"/>
                <w:lang w:val="en-US"/>
              </w:rPr>
              <w:tab/>
            </w:r>
            <w:r w:rsidR="006B5A53" w:rsidRPr="006B5A53">
              <w:rPr>
                <w:rStyle w:val="Hyperlink"/>
                <w:rFonts w:eastAsia="Calibri"/>
                <w:b/>
                <w:color w:val="auto"/>
              </w:rPr>
              <w:t>Công nghiệp, xây dựng, làng nghề</w:t>
            </w:r>
            <w:r w:rsidR="006B5A53" w:rsidRPr="006B5A53">
              <w:rPr>
                <w:webHidden/>
              </w:rPr>
              <w:tab/>
            </w:r>
            <w:r w:rsidR="006B5A53" w:rsidRPr="006B5A53">
              <w:rPr>
                <w:webHidden/>
              </w:rPr>
              <w:fldChar w:fldCharType="begin"/>
            </w:r>
            <w:r w:rsidR="006B5A53" w:rsidRPr="006B5A53">
              <w:rPr>
                <w:webHidden/>
              </w:rPr>
              <w:instrText xml:space="preserve"> PAGEREF _Toc156833083 \h </w:instrText>
            </w:r>
            <w:r w:rsidR="006B5A53" w:rsidRPr="006B5A53">
              <w:rPr>
                <w:webHidden/>
              </w:rPr>
            </w:r>
            <w:r w:rsidR="006B5A53" w:rsidRPr="006B5A53">
              <w:rPr>
                <w:webHidden/>
              </w:rPr>
              <w:fldChar w:fldCharType="separate"/>
            </w:r>
            <w:r w:rsidR="00187D5C">
              <w:rPr>
                <w:webHidden/>
              </w:rPr>
              <w:t>33</w:t>
            </w:r>
            <w:r w:rsidR="006B5A53" w:rsidRPr="006B5A53">
              <w:rPr>
                <w:webHidden/>
              </w:rPr>
              <w:fldChar w:fldCharType="end"/>
            </w:r>
          </w:hyperlink>
        </w:p>
        <w:p w14:paraId="29FC07BC" w14:textId="6EC1C328" w:rsidR="006B5A53" w:rsidRPr="006B5A53" w:rsidRDefault="00FA191E">
          <w:pPr>
            <w:pStyle w:val="TOC3"/>
            <w:rPr>
              <w:rFonts w:asciiTheme="minorHAnsi" w:eastAsiaTheme="minorEastAsia" w:hAnsiTheme="minorHAnsi" w:cstheme="minorBidi"/>
              <w:i w:val="0"/>
              <w:sz w:val="22"/>
              <w:lang w:val="en-US"/>
            </w:rPr>
          </w:pPr>
          <w:hyperlink w:anchor="_Toc156833084" w:history="1">
            <w:r w:rsidR="006B5A53" w:rsidRPr="006B5A53">
              <w:rPr>
                <w:rStyle w:val="Hyperlink"/>
                <w:rFonts w:eastAsia="Calibri"/>
                <w:b/>
                <w:color w:val="auto"/>
              </w:rPr>
              <w:t>2.9.3</w:t>
            </w:r>
            <w:r w:rsidR="006B5A53" w:rsidRPr="006B5A53">
              <w:rPr>
                <w:rFonts w:asciiTheme="minorHAnsi" w:eastAsiaTheme="minorEastAsia" w:hAnsiTheme="minorHAnsi" w:cstheme="minorBidi"/>
                <w:i w:val="0"/>
                <w:sz w:val="22"/>
                <w:lang w:val="en-US"/>
              </w:rPr>
              <w:tab/>
            </w:r>
            <w:r w:rsidR="006B5A53" w:rsidRPr="006B5A53">
              <w:rPr>
                <w:rStyle w:val="Hyperlink"/>
                <w:rFonts w:eastAsia="Calibri"/>
                <w:b/>
                <w:color w:val="auto"/>
              </w:rPr>
              <w:t>Thương mại, dịch vụ, du lịch</w:t>
            </w:r>
            <w:r w:rsidR="006B5A53" w:rsidRPr="006B5A53">
              <w:rPr>
                <w:webHidden/>
              </w:rPr>
              <w:tab/>
            </w:r>
            <w:r w:rsidR="006B5A53" w:rsidRPr="006B5A53">
              <w:rPr>
                <w:webHidden/>
              </w:rPr>
              <w:fldChar w:fldCharType="begin"/>
            </w:r>
            <w:r w:rsidR="006B5A53" w:rsidRPr="006B5A53">
              <w:rPr>
                <w:webHidden/>
              </w:rPr>
              <w:instrText xml:space="preserve"> PAGEREF _Toc156833084 \h </w:instrText>
            </w:r>
            <w:r w:rsidR="006B5A53" w:rsidRPr="006B5A53">
              <w:rPr>
                <w:webHidden/>
              </w:rPr>
            </w:r>
            <w:r w:rsidR="006B5A53" w:rsidRPr="006B5A53">
              <w:rPr>
                <w:webHidden/>
              </w:rPr>
              <w:fldChar w:fldCharType="separate"/>
            </w:r>
            <w:r w:rsidR="00187D5C">
              <w:rPr>
                <w:webHidden/>
              </w:rPr>
              <w:t>33</w:t>
            </w:r>
            <w:r w:rsidR="006B5A53" w:rsidRPr="006B5A53">
              <w:rPr>
                <w:webHidden/>
              </w:rPr>
              <w:fldChar w:fldCharType="end"/>
            </w:r>
          </w:hyperlink>
        </w:p>
        <w:p w14:paraId="44C19089" w14:textId="4021DE65" w:rsidR="006B5A53" w:rsidRPr="006B5A53" w:rsidRDefault="00FA191E">
          <w:pPr>
            <w:pStyle w:val="TOC2"/>
            <w:rPr>
              <w:rFonts w:asciiTheme="minorHAnsi" w:eastAsiaTheme="minorEastAsia" w:hAnsiTheme="minorHAnsi"/>
              <w:b w:val="0"/>
              <w:sz w:val="22"/>
            </w:rPr>
          </w:pPr>
          <w:hyperlink w:anchor="_Toc156833085" w:history="1">
            <w:r w:rsidR="006B5A53" w:rsidRPr="006B5A53">
              <w:rPr>
                <w:rStyle w:val="Hyperlink"/>
                <w:rFonts w:cs="Times New Roman"/>
                <w:color w:val="auto"/>
                <w:lang w:val="pt-BR"/>
              </w:rPr>
              <w:t>2.10</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Tình hình phát triển đô thị và điểm dân cư nông thôn</w:t>
            </w:r>
            <w:r w:rsidR="006B5A53" w:rsidRPr="006B5A53">
              <w:rPr>
                <w:webHidden/>
              </w:rPr>
              <w:tab/>
            </w:r>
            <w:r w:rsidR="006B5A53" w:rsidRPr="006B5A53">
              <w:rPr>
                <w:webHidden/>
              </w:rPr>
              <w:fldChar w:fldCharType="begin"/>
            </w:r>
            <w:r w:rsidR="006B5A53" w:rsidRPr="006B5A53">
              <w:rPr>
                <w:webHidden/>
              </w:rPr>
              <w:instrText xml:space="preserve"> PAGEREF _Toc156833085 \h </w:instrText>
            </w:r>
            <w:r w:rsidR="006B5A53" w:rsidRPr="006B5A53">
              <w:rPr>
                <w:webHidden/>
              </w:rPr>
            </w:r>
            <w:r w:rsidR="006B5A53" w:rsidRPr="006B5A53">
              <w:rPr>
                <w:webHidden/>
              </w:rPr>
              <w:fldChar w:fldCharType="separate"/>
            </w:r>
            <w:r w:rsidR="00187D5C">
              <w:rPr>
                <w:webHidden/>
              </w:rPr>
              <w:t>34</w:t>
            </w:r>
            <w:r w:rsidR="006B5A53" w:rsidRPr="006B5A53">
              <w:rPr>
                <w:webHidden/>
              </w:rPr>
              <w:fldChar w:fldCharType="end"/>
            </w:r>
          </w:hyperlink>
        </w:p>
        <w:p w14:paraId="50D2BE6C" w14:textId="19B82701" w:rsidR="006B5A53" w:rsidRPr="006B5A53" w:rsidRDefault="00FA191E">
          <w:pPr>
            <w:pStyle w:val="TOC3"/>
            <w:rPr>
              <w:rFonts w:asciiTheme="minorHAnsi" w:eastAsiaTheme="minorEastAsia" w:hAnsiTheme="minorHAnsi" w:cstheme="minorBidi"/>
              <w:i w:val="0"/>
              <w:sz w:val="22"/>
              <w:lang w:val="en-US"/>
            </w:rPr>
          </w:pPr>
          <w:hyperlink w:anchor="_Toc156833086" w:history="1">
            <w:r w:rsidR="006B5A53" w:rsidRPr="006B5A53">
              <w:rPr>
                <w:rStyle w:val="Hyperlink"/>
                <w:color w:val="auto"/>
                <w:lang w:val="pt-BR"/>
              </w:rPr>
              <w:t>2.10.1</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pt-BR"/>
              </w:rPr>
              <w:t>Tỉ lệ đô thị hóa và mật độ dân cư</w:t>
            </w:r>
            <w:r w:rsidR="006B5A53" w:rsidRPr="006B5A53">
              <w:rPr>
                <w:webHidden/>
              </w:rPr>
              <w:tab/>
            </w:r>
            <w:r w:rsidR="006B5A53" w:rsidRPr="006B5A53">
              <w:rPr>
                <w:webHidden/>
              </w:rPr>
              <w:fldChar w:fldCharType="begin"/>
            </w:r>
            <w:r w:rsidR="006B5A53" w:rsidRPr="006B5A53">
              <w:rPr>
                <w:webHidden/>
              </w:rPr>
              <w:instrText xml:space="preserve"> PAGEREF _Toc156833086 \h </w:instrText>
            </w:r>
            <w:r w:rsidR="006B5A53" w:rsidRPr="006B5A53">
              <w:rPr>
                <w:webHidden/>
              </w:rPr>
            </w:r>
            <w:r w:rsidR="006B5A53" w:rsidRPr="006B5A53">
              <w:rPr>
                <w:webHidden/>
              </w:rPr>
              <w:fldChar w:fldCharType="separate"/>
            </w:r>
            <w:r w:rsidR="00187D5C">
              <w:rPr>
                <w:webHidden/>
              </w:rPr>
              <w:t>34</w:t>
            </w:r>
            <w:r w:rsidR="006B5A53" w:rsidRPr="006B5A53">
              <w:rPr>
                <w:webHidden/>
              </w:rPr>
              <w:fldChar w:fldCharType="end"/>
            </w:r>
          </w:hyperlink>
        </w:p>
        <w:p w14:paraId="3FE0093B" w14:textId="161941A9" w:rsidR="006B5A53" w:rsidRPr="006B5A53" w:rsidRDefault="00FA191E">
          <w:pPr>
            <w:pStyle w:val="TOC3"/>
            <w:rPr>
              <w:rFonts w:asciiTheme="minorHAnsi" w:eastAsiaTheme="minorEastAsia" w:hAnsiTheme="minorHAnsi" w:cstheme="minorBidi"/>
              <w:i w:val="0"/>
              <w:sz w:val="22"/>
              <w:lang w:val="en-US"/>
            </w:rPr>
          </w:pPr>
          <w:hyperlink w:anchor="_Toc156833087" w:history="1">
            <w:r w:rsidR="006B5A53" w:rsidRPr="006B5A53">
              <w:rPr>
                <w:rStyle w:val="Hyperlink"/>
                <w:color w:val="auto"/>
              </w:rPr>
              <w:t>2.10.2</w:t>
            </w:r>
            <w:r w:rsidR="006B5A53" w:rsidRPr="006B5A53">
              <w:rPr>
                <w:rFonts w:asciiTheme="minorHAnsi" w:eastAsiaTheme="minorEastAsia" w:hAnsiTheme="minorHAnsi" w:cstheme="minorBidi"/>
                <w:i w:val="0"/>
                <w:sz w:val="22"/>
                <w:lang w:val="en-US"/>
              </w:rPr>
              <w:tab/>
            </w:r>
            <w:r w:rsidR="006B5A53" w:rsidRPr="006B5A53">
              <w:rPr>
                <w:rStyle w:val="Hyperlink"/>
                <w:color w:val="auto"/>
              </w:rPr>
              <w:t>Tình hình phát triển đô thị</w:t>
            </w:r>
            <w:r w:rsidR="006B5A53" w:rsidRPr="006B5A53">
              <w:rPr>
                <w:webHidden/>
              </w:rPr>
              <w:tab/>
            </w:r>
            <w:r w:rsidR="006B5A53" w:rsidRPr="006B5A53">
              <w:rPr>
                <w:webHidden/>
              </w:rPr>
              <w:fldChar w:fldCharType="begin"/>
            </w:r>
            <w:r w:rsidR="006B5A53" w:rsidRPr="006B5A53">
              <w:rPr>
                <w:webHidden/>
              </w:rPr>
              <w:instrText xml:space="preserve"> PAGEREF _Toc156833087 \h </w:instrText>
            </w:r>
            <w:r w:rsidR="006B5A53" w:rsidRPr="006B5A53">
              <w:rPr>
                <w:webHidden/>
              </w:rPr>
            </w:r>
            <w:r w:rsidR="006B5A53" w:rsidRPr="006B5A53">
              <w:rPr>
                <w:webHidden/>
              </w:rPr>
              <w:fldChar w:fldCharType="separate"/>
            </w:r>
            <w:r w:rsidR="00187D5C">
              <w:rPr>
                <w:webHidden/>
              </w:rPr>
              <w:t>35</w:t>
            </w:r>
            <w:r w:rsidR="006B5A53" w:rsidRPr="006B5A53">
              <w:rPr>
                <w:webHidden/>
              </w:rPr>
              <w:fldChar w:fldCharType="end"/>
            </w:r>
          </w:hyperlink>
        </w:p>
        <w:p w14:paraId="10CEE7AA" w14:textId="1BE9E5B8" w:rsidR="006B5A53" w:rsidRPr="006B5A53" w:rsidRDefault="00FA191E">
          <w:pPr>
            <w:pStyle w:val="TOC3"/>
            <w:rPr>
              <w:rFonts w:asciiTheme="minorHAnsi" w:eastAsiaTheme="minorEastAsia" w:hAnsiTheme="minorHAnsi" w:cstheme="minorBidi"/>
              <w:i w:val="0"/>
              <w:sz w:val="22"/>
              <w:lang w:val="en-US"/>
            </w:rPr>
          </w:pPr>
          <w:hyperlink w:anchor="_Toc156833088" w:history="1">
            <w:r w:rsidR="006B5A53" w:rsidRPr="006B5A53">
              <w:rPr>
                <w:rStyle w:val="Hyperlink"/>
                <w:color w:val="auto"/>
              </w:rPr>
              <w:t>2.10.3</w:t>
            </w:r>
            <w:r w:rsidR="006B5A53" w:rsidRPr="006B5A53">
              <w:rPr>
                <w:rFonts w:asciiTheme="minorHAnsi" w:eastAsiaTheme="minorEastAsia" w:hAnsiTheme="minorHAnsi" w:cstheme="minorBidi"/>
                <w:i w:val="0"/>
                <w:sz w:val="22"/>
                <w:lang w:val="en-US"/>
              </w:rPr>
              <w:tab/>
            </w:r>
            <w:r w:rsidR="006B5A53" w:rsidRPr="006B5A53">
              <w:rPr>
                <w:rStyle w:val="Hyperlink"/>
                <w:color w:val="auto"/>
              </w:rPr>
              <w:t>Tình hình phát triển dân cư nông thôn</w:t>
            </w:r>
            <w:r w:rsidR="006B5A53" w:rsidRPr="006B5A53">
              <w:rPr>
                <w:webHidden/>
              </w:rPr>
              <w:tab/>
            </w:r>
            <w:r w:rsidR="006B5A53" w:rsidRPr="006B5A53">
              <w:rPr>
                <w:webHidden/>
              </w:rPr>
              <w:fldChar w:fldCharType="begin"/>
            </w:r>
            <w:r w:rsidR="006B5A53" w:rsidRPr="006B5A53">
              <w:rPr>
                <w:webHidden/>
              </w:rPr>
              <w:instrText xml:space="preserve"> PAGEREF _Toc156833088 \h </w:instrText>
            </w:r>
            <w:r w:rsidR="006B5A53" w:rsidRPr="006B5A53">
              <w:rPr>
                <w:webHidden/>
              </w:rPr>
            </w:r>
            <w:r w:rsidR="006B5A53" w:rsidRPr="006B5A53">
              <w:rPr>
                <w:webHidden/>
              </w:rPr>
              <w:fldChar w:fldCharType="separate"/>
            </w:r>
            <w:r w:rsidR="00187D5C">
              <w:rPr>
                <w:webHidden/>
              </w:rPr>
              <w:t>36</w:t>
            </w:r>
            <w:r w:rsidR="006B5A53" w:rsidRPr="006B5A53">
              <w:rPr>
                <w:webHidden/>
              </w:rPr>
              <w:fldChar w:fldCharType="end"/>
            </w:r>
          </w:hyperlink>
        </w:p>
        <w:p w14:paraId="6C9A2651" w14:textId="690D7CDA" w:rsidR="006B5A53" w:rsidRPr="006B5A53" w:rsidRDefault="00FA191E">
          <w:pPr>
            <w:pStyle w:val="TOC2"/>
            <w:rPr>
              <w:rFonts w:asciiTheme="minorHAnsi" w:eastAsiaTheme="minorEastAsia" w:hAnsiTheme="minorHAnsi"/>
              <w:b w:val="0"/>
              <w:sz w:val="22"/>
            </w:rPr>
          </w:pPr>
          <w:hyperlink w:anchor="_Toc156833089" w:history="1">
            <w:r w:rsidR="006B5A53" w:rsidRPr="006B5A53">
              <w:rPr>
                <w:rStyle w:val="Hyperlink"/>
                <w:rFonts w:cs="Times New Roman"/>
                <w:color w:val="auto"/>
              </w:rPr>
              <w:t>2.11</w:t>
            </w:r>
            <w:r w:rsidR="006B5A53" w:rsidRPr="006B5A53">
              <w:rPr>
                <w:rFonts w:asciiTheme="minorHAnsi" w:eastAsiaTheme="minorEastAsia" w:hAnsiTheme="minorHAnsi"/>
                <w:b w:val="0"/>
                <w:sz w:val="22"/>
              </w:rPr>
              <w:tab/>
            </w:r>
            <w:r w:rsidR="006B5A53" w:rsidRPr="006B5A53">
              <w:rPr>
                <w:rStyle w:val="Hyperlink"/>
                <w:rFonts w:cs="Times New Roman"/>
                <w:color w:val="auto"/>
              </w:rPr>
              <w:t>Hiện trạng hạ tầng kỹ thuật</w:t>
            </w:r>
            <w:r w:rsidR="006B5A53" w:rsidRPr="006B5A53">
              <w:rPr>
                <w:webHidden/>
              </w:rPr>
              <w:tab/>
            </w:r>
            <w:r w:rsidR="006B5A53" w:rsidRPr="006B5A53">
              <w:rPr>
                <w:webHidden/>
              </w:rPr>
              <w:fldChar w:fldCharType="begin"/>
            </w:r>
            <w:r w:rsidR="006B5A53" w:rsidRPr="006B5A53">
              <w:rPr>
                <w:webHidden/>
              </w:rPr>
              <w:instrText xml:space="preserve"> PAGEREF _Toc156833089 \h </w:instrText>
            </w:r>
            <w:r w:rsidR="006B5A53" w:rsidRPr="006B5A53">
              <w:rPr>
                <w:webHidden/>
              </w:rPr>
            </w:r>
            <w:r w:rsidR="006B5A53" w:rsidRPr="006B5A53">
              <w:rPr>
                <w:webHidden/>
              </w:rPr>
              <w:fldChar w:fldCharType="separate"/>
            </w:r>
            <w:r w:rsidR="00187D5C">
              <w:rPr>
                <w:webHidden/>
              </w:rPr>
              <w:t>36</w:t>
            </w:r>
            <w:r w:rsidR="006B5A53" w:rsidRPr="006B5A53">
              <w:rPr>
                <w:webHidden/>
              </w:rPr>
              <w:fldChar w:fldCharType="end"/>
            </w:r>
          </w:hyperlink>
        </w:p>
        <w:p w14:paraId="70BCEF27" w14:textId="3499A85A" w:rsidR="006B5A53" w:rsidRPr="006B5A53" w:rsidRDefault="00FA191E">
          <w:pPr>
            <w:pStyle w:val="TOC3"/>
            <w:rPr>
              <w:rFonts w:asciiTheme="minorHAnsi" w:eastAsiaTheme="minorEastAsia" w:hAnsiTheme="minorHAnsi" w:cstheme="minorBidi"/>
              <w:i w:val="0"/>
              <w:sz w:val="22"/>
              <w:lang w:val="en-US"/>
            </w:rPr>
          </w:pPr>
          <w:hyperlink w:anchor="_Toc156833090" w:history="1">
            <w:r w:rsidR="006B5A53" w:rsidRPr="006B5A53">
              <w:rPr>
                <w:rStyle w:val="Hyperlink"/>
                <w:b/>
                <w:color w:val="auto"/>
              </w:rPr>
              <w:t>2.11.1</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Hiện trạng giao thông</w:t>
            </w:r>
            <w:r w:rsidR="006B5A53" w:rsidRPr="006B5A53">
              <w:rPr>
                <w:webHidden/>
              </w:rPr>
              <w:tab/>
            </w:r>
            <w:r w:rsidR="006B5A53" w:rsidRPr="006B5A53">
              <w:rPr>
                <w:webHidden/>
              </w:rPr>
              <w:fldChar w:fldCharType="begin"/>
            </w:r>
            <w:r w:rsidR="006B5A53" w:rsidRPr="006B5A53">
              <w:rPr>
                <w:webHidden/>
              </w:rPr>
              <w:instrText xml:space="preserve"> PAGEREF _Toc156833090 \h </w:instrText>
            </w:r>
            <w:r w:rsidR="006B5A53" w:rsidRPr="006B5A53">
              <w:rPr>
                <w:webHidden/>
              </w:rPr>
            </w:r>
            <w:r w:rsidR="006B5A53" w:rsidRPr="006B5A53">
              <w:rPr>
                <w:webHidden/>
              </w:rPr>
              <w:fldChar w:fldCharType="separate"/>
            </w:r>
            <w:r w:rsidR="00187D5C">
              <w:rPr>
                <w:webHidden/>
              </w:rPr>
              <w:t>36</w:t>
            </w:r>
            <w:r w:rsidR="006B5A53" w:rsidRPr="006B5A53">
              <w:rPr>
                <w:webHidden/>
              </w:rPr>
              <w:fldChar w:fldCharType="end"/>
            </w:r>
          </w:hyperlink>
        </w:p>
        <w:p w14:paraId="1B2FA395" w14:textId="6F046364" w:rsidR="006B5A53" w:rsidRPr="006B5A53" w:rsidRDefault="00FA191E">
          <w:pPr>
            <w:pStyle w:val="TOC3"/>
            <w:rPr>
              <w:rFonts w:asciiTheme="minorHAnsi" w:eastAsiaTheme="minorEastAsia" w:hAnsiTheme="minorHAnsi" w:cstheme="minorBidi"/>
              <w:i w:val="0"/>
              <w:sz w:val="22"/>
              <w:lang w:val="en-US"/>
            </w:rPr>
          </w:pPr>
          <w:hyperlink w:anchor="_Toc156833091" w:history="1">
            <w:r w:rsidR="006B5A53" w:rsidRPr="006B5A53">
              <w:rPr>
                <w:rStyle w:val="Hyperlink"/>
                <w:b/>
                <w:color w:val="auto"/>
                <w:lang w:val="sv-SE"/>
              </w:rPr>
              <w:t>2.11.2</w:t>
            </w:r>
            <w:r w:rsidR="006B5A53" w:rsidRPr="006B5A53">
              <w:rPr>
                <w:rFonts w:asciiTheme="minorHAnsi" w:eastAsiaTheme="minorEastAsia" w:hAnsiTheme="minorHAnsi" w:cstheme="minorBidi"/>
                <w:i w:val="0"/>
                <w:sz w:val="22"/>
                <w:lang w:val="en-US"/>
              </w:rPr>
              <w:tab/>
            </w:r>
            <w:r w:rsidR="006B5A53" w:rsidRPr="006B5A53">
              <w:rPr>
                <w:rStyle w:val="Hyperlink"/>
                <w:b/>
                <w:color w:val="auto"/>
                <w:lang w:val="sv-SE"/>
              </w:rPr>
              <w:t>Hiện trạng chuẩn bị kỹ thuật</w:t>
            </w:r>
            <w:r w:rsidR="006B5A53" w:rsidRPr="006B5A53">
              <w:rPr>
                <w:webHidden/>
              </w:rPr>
              <w:tab/>
            </w:r>
            <w:r w:rsidR="006B5A53" w:rsidRPr="006B5A53">
              <w:rPr>
                <w:webHidden/>
              </w:rPr>
              <w:fldChar w:fldCharType="begin"/>
            </w:r>
            <w:r w:rsidR="006B5A53" w:rsidRPr="006B5A53">
              <w:rPr>
                <w:webHidden/>
              </w:rPr>
              <w:instrText xml:space="preserve"> PAGEREF _Toc156833091 \h </w:instrText>
            </w:r>
            <w:r w:rsidR="006B5A53" w:rsidRPr="006B5A53">
              <w:rPr>
                <w:webHidden/>
              </w:rPr>
            </w:r>
            <w:r w:rsidR="006B5A53" w:rsidRPr="006B5A53">
              <w:rPr>
                <w:webHidden/>
              </w:rPr>
              <w:fldChar w:fldCharType="separate"/>
            </w:r>
            <w:r w:rsidR="00187D5C">
              <w:rPr>
                <w:webHidden/>
              </w:rPr>
              <w:t>37</w:t>
            </w:r>
            <w:r w:rsidR="006B5A53" w:rsidRPr="006B5A53">
              <w:rPr>
                <w:webHidden/>
              </w:rPr>
              <w:fldChar w:fldCharType="end"/>
            </w:r>
          </w:hyperlink>
        </w:p>
        <w:p w14:paraId="0DA33AB6" w14:textId="5F6203FB" w:rsidR="006B5A53" w:rsidRPr="006B5A53" w:rsidRDefault="00FA191E">
          <w:pPr>
            <w:pStyle w:val="TOC3"/>
            <w:rPr>
              <w:rFonts w:asciiTheme="minorHAnsi" w:eastAsiaTheme="minorEastAsia" w:hAnsiTheme="minorHAnsi" w:cstheme="minorBidi"/>
              <w:i w:val="0"/>
              <w:sz w:val="22"/>
              <w:lang w:val="en-US"/>
            </w:rPr>
          </w:pPr>
          <w:hyperlink w:anchor="_Toc156833092" w:history="1">
            <w:r w:rsidR="006B5A53" w:rsidRPr="006B5A53">
              <w:rPr>
                <w:rStyle w:val="Hyperlink"/>
                <w:b/>
                <w:color w:val="auto"/>
                <w:lang w:val="pt-BR"/>
              </w:rPr>
              <w:t>2.11.3</w:t>
            </w:r>
            <w:r w:rsidR="006B5A53" w:rsidRPr="006B5A53">
              <w:rPr>
                <w:rFonts w:asciiTheme="minorHAnsi" w:eastAsiaTheme="minorEastAsia" w:hAnsiTheme="minorHAnsi" w:cstheme="minorBidi"/>
                <w:i w:val="0"/>
                <w:sz w:val="22"/>
                <w:lang w:val="en-US"/>
              </w:rPr>
              <w:tab/>
            </w:r>
            <w:r w:rsidR="006B5A53" w:rsidRPr="006B5A53">
              <w:rPr>
                <w:rStyle w:val="Hyperlink"/>
                <w:b/>
                <w:color w:val="auto"/>
                <w:lang w:val="pt-BR"/>
              </w:rPr>
              <w:t>Hiện trạng cấp nước sinh hoạt</w:t>
            </w:r>
            <w:r w:rsidR="006B5A53" w:rsidRPr="006B5A53">
              <w:rPr>
                <w:webHidden/>
              </w:rPr>
              <w:tab/>
            </w:r>
            <w:r w:rsidR="006B5A53" w:rsidRPr="006B5A53">
              <w:rPr>
                <w:webHidden/>
              </w:rPr>
              <w:fldChar w:fldCharType="begin"/>
            </w:r>
            <w:r w:rsidR="006B5A53" w:rsidRPr="006B5A53">
              <w:rPr>
                <w:webHidden/>
              </w:rPr>
              <w:instrText xml:space="preserve"> PAGEREF _Toc156833092 \h </w:instrText>
            </w:r>
            <w:r w:rsidR="006B5A53" w:rsidRPr="006B5A53">
              <w:rPr>
                <w:webHidden/>
              </w:rPr>
            </w:r>
            <w:r w:rsidR="006B5A53" w:rsidRPr="006B5A53">
              <w:rPr>
                <w:webHidden/>
              </w:rPr>
              <w:fldChar w:fldCharType="separate"/>
            </w:r>
            <w:r w:rsidR="00187D5C">
              <w:rPr>
                <w:webHidden/>
              </w:rPr>
              <w:t>39</w:t>
            </w:r>
            <w:r w:rsidR="006B5A53" w:rsidRPr="006B5A53">
              <w:rPr>
                <w:webHidden/>
              </w:rPr>
              <w:fldChar w:fldCharType="end"/>
            </w:r>
          </w:hyperlink>
        </w:p>
        <w:p w14:paraId="4A1018B5" w14:textId="7923D7BC" w:rsidR="006B5A53" w:rsidRPr="006B5A53" w:rsidRDefault="00FA191E">
          <w:pPr>
            <w:pStyle w:val="TOC3"/>
            <w:rPr>
              <w:rFonts w:asciiTheme="minorHAnsi" w:eastAsiaTheme="minorEastAsia" w:hAnsiTheme="minorHAnsi" w:cstheme="minorBidi"/>
              <w:i w:val="0"/>
              <w:sz w:val="22"/>
              <w:lang w:val="en-US"/>
            </w:rPr>
          </w:pPr>
          <w:hyperlink w:anchor="_Toc156833093" w:history="1">
            <w:r w:rsidR="006B5A53" w:rsidRPr="006B5A53">
              <w:rPr>
                <w:rStyle w:val="Hyperlink"/>
                <w:b/>
                <w:color w:val="auto"/>
              </w:rPr>
              <w:t>2.11.4</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Hiện trạng cấp điện</w:t>
            </w:r>
            <w:r w:rsidR="006B5A53" w:rsidRPr="006B5A53">
              <w:rPr>
                <w:webHidden/>
              </w:rPr>
              <w:tab/>
            </w:r>
            <w:r w:rsidR="006B5A53" w:rsidRPr="006B5A53">
              <w:rPr>
                <w:webHidden/>
              </w:rPr>
              <w:fldChar w:fldCharType="begin"/>
            </w:r>
            <w:r w:rsidR="006B5A53" w:rsidRPr="006B5A53">
              <w:rPr>
                <w:webHidden/>
              </w:rPr>
              <w:instrText xml:space="preserve"> PAGEREF _Toc156833093 \h </w:instrText>
            </w:r>
            <w:r w:rsidR="006B5A53" w:rsidRPr="006B5A53">
              <w:rPr>
                <w:webHidden/>
              </w:rPr>
            </w:r>
            <w:r w:rsidR="006B5A53" w:rsidRPr="006B5A53">
              <w:rPr>
                <w:webHidden/>
              </w:rPr>
              <w:fldChar w:fldCharType="separate"/>
            </w:r>
            <w:r w:rsidR="00187D5C">
              <w:rPr>
                <w:webHidden/>
              </w:rPr>
              <w:t>39</w:t>
            </w:r>
            <w:r w:rsidR="006B5A53" w:rsidRPr="006B5A53">
              <w:rPr>
                <w:webHidden/>
              </w:rPr>
              <w:fldChar w:fldCharType="end"/>
            </w:r>
          </w:hyperlink>
        </w:p>
        <w:p w14:paraId="6690A142" w14:textId="0F4B4465" w:rsidR="006B5A53" w:rsidRPr="006B5A53" w:rsidRDefault="00FA191E">
          <w:pPr>
            <w:pStyle w:val="TOC3"/>
            <w:rPr>
              <w:rFonts w:asciiTheme="minorHAnsi" w:eastAsiaTheme="minorEastAsia" w:hAnsiTheme="minorHAnsi" w:cstheme="minorBidi"/>
              <w:i w:val="0"/>
              <w:sz w:val="22"/>
              <w:lang w:val="en-US"/>
            </w:rPr>
          </w:pPr>
          <w:hyperlink w:anchor="_Toc156833094" w:history="1">
            <w:r w:rsidR="006B5A53" w:rsidRPr="006B5A53">
              <w:rPr>
                <w:rStyle w:val="Hyperlink"/>
                <w:b/>
                <w:color w:val="auto"/>
              </w:rPr>
              <w:t>2.11.5</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Hiện trạng viễn thông</w:t>
            </w:r>
            <w:r w:rsidR="006B5A53" w:rsidRPr="006B5A53">
              <w:rPr>
                <w:webHidden/>
              </w:rPr>
              <w:tab/>
            </w:r>
            <w:r w:rsidR="006B5A53" w:rsidRPr="006B5A53">
              <w:rPr>
                <w:webHidden/>
              </w:rPr>
              <w:fldChar w:fldCharType="begin"/>
            </w:r>
            <w:r w:rsidR="006B5A53" w:rsidRPr="006B5A53">
              <w:rPr>
                <w:webHidden/>
              </w:rPr>
              <w:instrText xml:space="preserve"> PAGEREF _Toc156833094 \h </w:instrText>
            </w:r>
            <w:r w:rsidR="006B5A53" w:rsidRPr="006B5A53">
              <w:rPr>
                <w:webHidden/>
              </w:rPr>
            </w:r>
            <w:r w:rsidR="006B5A53" w:rsidRPr="006B5A53">
              <w:rPr>
                <w:webHidden/>
              </w:rPr>
              <w:fldChar w:fldCharType="separate"/>
            </w:r>
            <w:r w:rsidR="00187D5C">
              <w:rPr>
                <w:webHidden/>
              </w:rPr>
              <w:t>40</w:t>
            </w:r>
            <w:r w:rsidR="006B5A53" w:rsidRPr="006B5A53">
              <w:rPr>
                <w:webHidden/>
              </w:rPr>
              <w:fldChar w:fldCharType="end"/>
            </w:r>
          </w:hyperlink>
        </w:p>
        <w:p w14:paraId="55874215" w14:textId="64E4696E" w:rsidR="006B5A53" w:rsidRPr="006B5A53" w:rsidRDefault="00FA191E">
          <w:pPr>
            <w:pStyle w:val="TOC3"/>
            <w:rPr>
              <w:rFonts w:asciiTheme="minorHAnsi" w:eastAsiaTheme="minorEastAsia" w:hAnsiTheme="minorHAnsi" w:cstheme="minorBidi"/>
              <w:i w:val="0"/>
              <w:sz w:val="22"/>
              <w:lang w:val="en-US"/>
            </w:rPr>
          </w:pPr>
          <w:hyperlink w:anchor="_Toc156833095" w:history="1">
            <w:r w:rsidR="006B5A53" w:rsidRPr="006B5A53">
              <w:rPr>
                <w:rStyle w:val="Hyperlink"/>
                <w:b/>
                <w:color w:val="auto"/>
                <w:lang w:val="pt-BR"/>
              </w:rPr>
              <w:t>2.11.6</w:t>
            </w:r>
            <w:r w:rsidR="006B5A53" w:rsidRPr="006B5A53">
              <w:rPr>
                <w:rFonts w:asciiTheme="minorHAnsi" w:eastAsiaTheme="minorEastAsia" w:hAnsiTheme="minorHAnsi" w:cstheme="minorBidi"/>
                <w:i w:val="0"/>
                <w:sz w:val="22"/>
                <w:lang w:val="en-US"/>
              </w:rPr>
              <w:tab/>
            </w:r>
            <w:r w:rsidR="006B5A53" w:rsidRPr="006B5A53">
              <w:rPr>
                <w:rStyle w:val="Hyperlink"/>
                <w:b/>
                <w:color w:val="auto"/>
                <w:lang w:val="pt-BR"/>
              </w:rPr>
              <w:t>Hiện trạng thoát nước thải, quản lý chất thải rắn và nghĩa trang</w:t>
            </w:r>
            <w:r w:rsidR="006B5A53" w:rsidRPr="006B5A53">
              <w:rPr>
                <w:webHidden/>
              </w:rPr>
              <w:tab/>
            </w:r>
            <w:r w:rsidR="006B5A53" w:rsidRPr="006B5A53">
              <w:rPr>
                <w:webHidden/>
              </w:rPr>
              <w:fldChar w:fldCharType="begin"/>
            </w:r>
            <w:r w:rsidR="006B5A53" w:rsidRPr="006B5A53">
              <w:rPr>
                <w:webHidden/>
              </w:rPr>
              <w:instrText xml:space="preserve"> PAGEREF _Toc156833095 \h </w:instrText>
            </w:r>
            <w:r w:rsidR="006B5A53" w:rsidRPr="006B5A53">
              <w:rPr>
                <w:webHidden/>
              </w:rPr>
            </w:r>
            <w:r w:rsidR="006B5A53" w:rsidRPr="006B5A53">
              <w:rPr>
                <w:webHidden/>
              </w:rPr>
              <w:fldChar w:fldCharType="separate"/>
            </w:r>
            <w:r w:rsidR="00187D5C">
              <w:rPr>
                <w:webHidden/>
              </w:rPr>
              <w:t>42</w:t>
            </w:r>
            <w:r w:rsidR="006B5A53" w:rsidRPr="006B5A53">
              <w:rPr>
                <w:webHidden/>
              </w:rPr>
              <w:fldChar w:fldCharType="end"/>
            </w:r>
          </w:hyperlink>
        </w:p>
        <w:p w14:paraId="40FF090E" w14:textId="01BF7FF5" w:rsidR="006B5A53" w:rsidRPr="006B5A53" w:rsidRDefault="00FA191E">
          <w:pPr>
            <w:pStyle w:val="TOC3"/>
            <w:rPr>
              <w:rFonts w:asciiTheme="minorHAnsi" w:eastAsiaTheme="minorEastAsia" w:hAnsiTheme="minorHAnsi" w:cstheme="minorBidi"/>
              <w:i w:val="0"/>
              <w:sz w:val="22"/>
              <w:lang w:val="en-US"/>
            </w:rPr>
          </w:pPr>
          <w:hyperlink w:anchor="_Toc156833096" w:history="1">
            <w:r w:rsidR="006B5A53" w:rsidRPr="006B5A53">
              <w:rPr>
                <w:rStyle w:val="Hyperlink"/>
                <w:rFonts w:eastAsiaTheme="majorEastAsia"/>
                <w:b/>
                <w:color w:val="auto"/>
              </w:rPr>
              <w:t>2.11.7</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b/>
                <w:color w:val="auto"/>
              </w:rPr>
              <w:t>Hiện trạng môi trường</w:t>
            </w:r>
            <w:r w:rsidR="006B5A53" w:rsidRPr="006B5A53">
              <w:rPr>
                <w:webHidden/>
              </w:rPr>
              <w:tab/>
            </w:r>
            <w:r w:rsidR="006B5A53" w:rsidRPr="006B5A53">
              <w:rPr>
                <w:webHidden/>
              </w:rPr>
              <w:fldChar w:fldCharType="begin"/>
            </w:r>
            <w:r w:rsidR="006B5A53" w:rsidRPr="006B5A53">
              <w:rPr>
                <w:webHidden/>
              </w:rPr>
              <w:instrText xml:space="preserve"> PAGEREF _Toc156833096 \h </w:instrText>
            </w:r>
            <w:r w:rsidR="006B5A53" w:rsidRPr="006B5A53">
              <w:rPr>
                <w:webHidden/>
              </w:rPr>
            </w:r>
            <w:r w:rsidR="006B5A53" w:rsidRPr="006B5A53">
              <w:rPr>
                <w:webHidden/>
              </w:rPr>
              <w:fldChar w:fldCharType="separate"/>
            </w:r>
            <w:r w:rsidR="00187D5C">
              <w:rPr>
                <w:webHidden/>
              </w:rPr>
              <w:t>43</w:t>
            </w:r>
            <w:r w:rsidR="006B5A53" w:rsidRPr="006B5A53">
              <w:rPr>
                <w:webHidden/>
              </w:rPr>
              <w:fldChar w:fldCharType="end"/>
            </w:r>
          </w:hyperlink>
        </w:p>
        <w:p w14:paraId="130B275E" w14:textId="507415CF" w:rsidR="006B5A53" w:rsidRPr="006B5A53" w:rsidRDefault="00FA191E">
          <w:pPr>
            <w:pStyle w:val="TOC2"/>
            <w:rPr>
              <w:rFonts w:asciiTheme="minorHAnsi" w:eastAsiaTheme="minorEastAsia" w:hAnsiTheme="minorHAnsi"/>
              <w:b w:val="0"/>
              <w:sz w:val="22"/>
            </w:rPr>
          </w:pPr>
          <w:hyperlink w:anchor="_Toc156833097" w:history="1">
            <w:r w:rsidR="006B5A53" w:rsidRPr="006B5A53">
              <w:rPr>
                <w:rStyle w:val="Hyperlink"/>
                <w:rFonts w:cs="Times New Roman"/>
                <w:color w:val="auto"/>
              </w:rPr>
              <w:t>2.12</w:t>
            </w:r>
            <w:r w:rsidR="006B5A53" w:rsidRPr="006B5A53">
              <w:rPr>
                <w:rFonts w:asciiTheme="minorHAnsi" w:eastAsiaTheme="minorEastAsia" w:hAnsiTheme="minorHAnsi"/>
                <w:b w:val="0"/>
                <w:sz w:val="22"/>
              </w:rPr>
              <w:tab/>
            </w:r>
            <w:r w:rsidR="006B5A53" w:rsidRPr="006B5A53">
              <w:rPr>
                <w:rStyle w:val="Hyperlink"/>
                <w:rFonts w:cs="Times New Roman"/>
                <w:color w:val="auto"/>
              </w:rPr>
              <w:t>Tổng hợp hiện trạng</w:t>
            </w:r>
            <w:r w:rsidR="006B5A53" w:rsidRPr="006B5A53">
              <w:rPr>
                <w:webHidden/>
              </w:rPr>
              <w:tab/>
            </w:r>
            <w:r w:rsidR="006B5A53" w:rsidRPr="006B5A53">
              <w:rPr>
                <w:webHidden/>
              </w:rPr>
              <w:fldChar w:fldCharType="begin"/>
            </w:r>
            <w:r w:rsidR="006B5A53" w:rsidRPr="006B5A53">
              <w:rPr>
                <w:webHidden/>
              </w:rPr>
              <w:instrText xml:space="preserve"> PAGEREF _Toc156833097 \h </w:instrText>
            </w:r>
            <w:r w:rsidR="006B5A53" w:rsidRPr="006B5A53">
              <w:rPr>
                <w:webHidden/>
              </w:rPr>
            </w:r>
            <w:r w:rsidR="006B5A53" w:rsidRPr="006B5A53">
              <w:rPr>
                <w:webHidden/>
              </w:rPr>
              <w:fldChar w:fldCharType="separate"/>
            </w:r>
            <w:r w:rsidR="00187D5C">
              <w:rPr>
                <w:webHidden/>
              </w:rPr>
              <w:t>46</w:t>
            </w:r>
            <w:r w:rsidR="006B5A53" w:rsidRPr="006B5A53">
              <w:rPr>
                <w:webHidden/>
              </w:rPr>
              <w:fldChar w:fldCharType="end"/>
            </w:r>
          </w:hyperlink>
        </w:p>
        <w:p w14:paraId="2DF20D5A" w14:textId="0802A2B2" w:rsidR="006B5A53" w:rsidRPr="006B5A53" w:rsidRDefault="00FA191E">
          <w:pPr>
            <w:pStyle w:val="TOC2"/>
            <w:rPr>
              <w:rFonts w:asciiTheme="minorHAnsi" w:eastAsiaTheme="minorEastAsia" w:hAnsiTheme="minorHAnsi"/>
              <w:b w:val="0"/>
              <w:sz w:val="22"/>
            </w:rPr>
          </w:pPr>
          <w:hyperlink w:anchor="_Toc156833098" w:history="1">
            <w:r w:rsidR="006B5A53" w:rsidRPr="006B5A53">
              <w:rPr>
                <w:rStyle w:val="Hyperlink"/>
                <w:rFonts w:cs="Times New Roman"/>
                <w:color w:val="auto"/>
              </w:rPr>
              <w:t>2.13</w:t>
            </w:r>
            <w:r w:rsidR="006B5A53" w:rsidRPr="006B5A53">
              <w:rPr>
                <w:rFonts w:asciiTheme="minorHAnsi" w:eastAsiaTheme="minorEastAsia" w:hAnsiTheme="minorHAnsi"/>
                <w:b w:val="0"/>
                <w:sz w:val="22"/>
              </w:rPr>
              <w:tab/>
            </w:r>
            <w:r w:rsidR="006B5A53" w:rsidRPr="006B5A53">
              <w:rPr>
                <w:rStyle w:val="Hyperlink"/>
                <w:rFonts w:cs="Times New Roman"/>
                <w:color w:val="auto"/>
              </w:rPr>
              <w:t>Các vấn đề cần giải quyết</w:t>
            </w:r>
            <w:r w:rsidR="006B5A53" w:rsidRPr="006B5A53">
              <w:rPr>
                <w:webHidden/>
              </w:rPr>
              <w:tab/>
            </w:r>
            <w:r w:rsidR="006B5A53" w:rsidRPr="006B5A53">
              <w:rPr>
                <w:webHidden/>
              </w:rPr>
              <w:fldChar w:fldCharType="begin"/>
            </w:r>
            <w:r w:rsidR="006B5A53" w:rsidRPr="006B5A53">
              <w:rPr>
                <w:webHidden/>
              </w:rPr>
              <w:instrText xml:space="preserve"> PAGEREF _Toc156833098 \h </w:instrText>
            </w:r>
            <w:r w:rsidR="006B5A53" w:rsidRPr="006B5A53">
              <w:rPr>
                <w:webHidden/>
              </w:rPr>
            </w:r>
            <w:r w:rsidR="006B5A53" w:rsidRPr="006B5A53">
              <w:rPr>
                <w:webHidden/>
              </w:rPr>
              <w:fldChar w:fldCharType="separate"/>
            </w:r>
            <w:r w:rsidR="00187D5C">
              <w:rPr>
                <w:webHidden/>
              </w:rPr>
              <w:t>46</w:t>
            </w:r>
            <w:r w:rsidR="006B5A53" w:rsidRPr="006B5A53">
              <w:rPr>
                <w:webHidden/>
              </w:rPr>
              <w:fldChar w:fldCharType="end"/>
            </w:r>
          </w:hyperlink>
        </w:p>
        <w:p w14:paraId="39F7051F" w14:textId="696DF2B5" w:rsidR="006B5A53" w:rsidRPr="006B5A53" w:rsidRDefault="00FA191E">
          <w:pPr>
            <w:pStyle w:val="TOC1"/>
            <w:rPr>
              <w:rFonts w:asciiTheme="minorHAnsi" w:eastAsiaTheme="minorEastAsia" w:hAnsiTheme="minorHAnsi"/>
              <w:b w:val="0"/>
              <w:noProof/>
              <w:sz w:val="22"/>
            </w:rPr>
          </w:pPr>
          <w:hyperlink w:anchor="_Toc156833099" w:history="1">
            <w:r w:rsidR="006B5A53" w:rsidRPr="006B5A53">
              <w:rPr>
                <w:rStyle w:val="Hyperlink"/>
                <w:rFonts w:eastAsia="Times New Roman" w:cs="Times New Roman"/>
                <w:noProof/>
                <w:color w:val="auto"/>
              </w:rPr>
              <w:t>3.</w:t>
            </w:r>
            <w:r w:rsidR="006B5A53" w:rsidRPr="006B5A53">
              <w:rPr>
                <w:rFonts w:asciiTheme="minorHAnsi" w:eastAsiaTheme="minorEastAsia" w:hAnsiTheme="minorHAnsi"/>
                <w:b w:val="0"/>
                <w:noProof/>
                <w:sz w:val="22"/>
              </w:rPr>
              <w:tab/>
            </w:r>
            <w:r w:rsidR="006B5A53" w:rsidRPr="006B5A53">
              <w:rPr>
                <w:rStyle w:val="Hyperlink"/>
                <w:rFonts w:eastAsia="Times New Roman" w:cs="Times New Roman"/>
                <w:noProof/>
                <w:color w:val="auto"/>
              </w:rPr>
              <w:t>TIỀN ĐỀ PHÁT TRIỂN VÙNG</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_Toc156833099 \h </w:instrText>
            </w:r>
            <w:r w:rsidR="006B5A53" w:rsidRPr="006B5A53">
              <w:rPr>
                <w:noProof/>
                <w:webHidden/>
              </w:rPr>
            </w:r>
            <w:r w:rsidR="006B5A53" w:rsidRPr="006B5A53">
              <w:rPr>
                <w:noProof/>
                <w:webHidden/>
              </w:rPr>
              <w:fldChar w:fldCharType="separate"/>
            </w:r>
            <w:r w:rsidR="00187D5C">
              <w:rPr>
                <w:noProof/>
                <w:webHidden/>
              </w:rPr>
              <w:t>48</w:t>
            </w:r>
            <w:r w:rsidR="006B5A53" w:rsidRPr="006B5A53">
              <w:rPr>
                <w:noProof/>
                <w:webHidden/>
              </w:rPr>
              <w:fldChar w:fldCharType="end"/>
            </w:r>
          </w:hyperlink>
        </w:p>
        <w:p w14:paraId="548C3E6B" w14:textId="6A1A5EB0" w:rsidR="006B5A53" w:rsidRPr="006B5A53" w:rsidRDefault="00FA191E">
          <w:pPr>
            <w:pStyle w:val="TOC2"/>
            <w:rPr>
              <w:rFonts w:asciiTheme="minorHAnsi" w:eastAsiaTheme="minorEastAsia" w:hAnsiTheme="minorHAnsi"/>
              <w:b w:val="0"/>
              <w:sz w:val="22"/>
            </w:rPr>
          </w:pPr>
          <w:hyperlink w:anchor="_Toc156833100" w:history="1">
            <w:r w:rsidR="006B5A53" w:rsidRPr="006B5A53">
              <w:rPr>
                <w:rStyle w:val="Hyperlink"/>
                <w:rFonts w:eastAsiaTheme="majorEastAsia" w:cs="Times New Roman"/>
                <w:color w:val="auto"/>
              </w:rPr>
              <w:t>3.1</w:t>
            </w:r>
            <w:r w:rsidR="006B5A53" w:rsidRPr="006B5A53">
              <w:rPr>
                <w:rFonts w:asciiTheme="minorHAnsi" w:eastAsiaTheme="minorEastAsia" w:hAnsiTheme="minorHAnsi"/>
                <w:b w:val="0"/>
                <w:sz w:val="22"/>
              </w:rPr>
              <w:tab/>
            </w:r>
            <w:r w:rsidR="006B5A53" w:rsidRPr="006B5A53">
              <w:rPr>
                <w:rStyle w:val="Hyperlink"/>
                <w:rFonts w:eastAsiaTheme="majorEastAsia" w:cs="Times New Roman"/>
                <w:color w:val="auto"/>
              </w:rPr>
              <w:t>Bối cảnh chung</w:t>
            </w:r>
            <w:r w:rsidR="006B5A53" w:rsidRPr="006B5A53">
              <w:rPr>
                <w:webHidden/>
              </w:rPr>
              <w:tab/>
            </w:r>
            <w:r w:rsidR="006B5A53" w:rsidRPr="006B5A53">
              <w:rPr>
                <w:webHidden/>
              </w:rPr>
              <w:fldChar w:fldCharType="begin"/>
            </w:r>
            <w:r w:rsidR="006B5A53" w:rsidRPr="006B5A53">
              <w:rPr>
                <w:webHidden/>
              </w:rPr>
              <w:instrText xml:space="preserve"> PAGEREF _Toc156833100 \h </w:instrText>
            </w:r>
            <w:r w:rsidR="006B5A53" w:rsidRPr="006B5A53">
              <w:rPr>
                <w:webHidden/>
              </w:rPr>
            </w:r>
            <w:r w:rsidR="006B5A53" w:rsidRPr="006B5A53">
              <w:rPr>
                <w:webHidden/>
              </w:rPr>
              <w:fldChar w:fldCharType="separate"/>
            </w:r>
            <w:r w:rsidR="00187D5C">
              <w:rPr>
                <w:webHidden/>
              </w:rPr>
              <w:t>48</w:t>
            </w:r>
            <w:r w:rsidR="006B5A53" w:rsidRPr="006B5A53">
              <w:rPr>
                <w:webHidden/>
              </w:rPr>
              <w:fldChar w:fldCharType="end"/>
            </w:r>
          </w:hyperlink>
        </w:p>
        <w:p w14:paraId="234365A4" w14:textId="3702188A" w:rsidR="006B5A53" w:rsidRPr="006B5A53" w:rsidRDefault="00FA191E">
          <w:pPr>
            <w:pStyle w:val="TOC3"/>
            <w:rPr>
              <w:rFonts w:asciiTheme="minorHAnsi" w:eastAsiaTheme="minorEastAsia" w:hAnsiTheme="minorHAnsi" w:cstheme="minorBidi"/>
              <w:i w:val="0"/>
              <w:sz w:val="22"/>
              <w:lang w:val="en-US"/>
            </w:rPr>
          </w:pPr>
          <w:hyperlink w:anchor="_Toc156833101" w:history="1">
            <w:r w:rsidR="006B5A53" w:rsidRPr="006B5A53">
              <w:rPr>
                <w:rStyle w:val="Hyperlink"/>
                <w:rFonts w:eastAsiaTheme="majorEastAsia"/>
                <w:color w:val="auto"/>
              </w:rPr>
              <w:t>3.1.1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Thách thức</w:t>
            </w:r>
            <w:r w:rsidR="006B5A53" w:rsidRPr="006B5A53">
              <w:rPr>
                <w:webHidden/>
              </w:rPr>
              <w:tab/>
            </w:r>
            <w:r w:rsidR="006B5A53" w:rsidRPr="006B5A53">
              <w:rPr>
                <w:webHidden/>
              </w:rPr>
              <w:fldChar w:fldCharType="begin"/>
            </w:r>
            <w:r w:rsidR="006B5A53" w:rsidRPr="006B5A53">
              <w:rPr>
                <w:webHidden/>
              </w:rPr>
              <w:instrText xml:space="preserve"> PAGEREF _Toc156833101 \h </w:instrText>
            </w:r>
            <w:r w:rsidR="006B5A53" w:rsidRPr="006B5A53">
              <w:rPr>
                <w:webHidden/>
              </w:rPr>
            </w:r>
            <w:r w:rsidR="006B5A53" w:rsidRPr="006B5A53">
              <w:rPr>
                <w:webHidden/>
              </w:rPr>
              <w:fldChar w:fldCharType="separate"/>
            </w:r>
            <w:r w:rsidR="00187D5C">
              <w:rPr>
                <w:webHidden/>
              </w:rPr>
              <w:t>48</w:t>
            </w:r>
            <w:r w:rsidR="006B5A53" w:rsidRPr="006B5A53">
              <w:rPr>
                <w:webHidden/>
              </w:rPr>
              <w:fldChar w:fldCharType="end"/>
            </w:r>
          </w:hyperlink>
        </w:p>
        <w:p w14:paraId="6B9F0517" w14:textId="11770B48" w:rsidR="006B5A53" w:rsidRPr="006B5A53" w:rsidRDefault="00FA191E">
          <w:pPr>
            <w:pStyle w:val="TOC3"/>
            <w:rPr>
              <w:rFonts w:asciiTheme="minorHAnsi" w:eastAsiaTheme="minorEastAsia" w:hAnsiTheme="minorHAnsi" w:cstheme="minorBidi"/>
              <w:i w:val="0"/>
              <w:sz w:val="22"/>
              <w:lang w:val="en-US"/>
            </w:rPr>
          </w:pPr>
          <w:hyperlink w:anchor="_Toc156833102" w:history="1">
            <w:r w:rsidR="006B5A53" w:rsidRPr="006B5A53">
              <w:rPr>
                <w:rStyle w:val="Hyperlink"/>
                <w:rFonts w:eastAsiaTheme="majorEastAsia"/>
                <w:color w:val="auto"/>
              </w:rPr>
              <w:t>3.1.2</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Xu hướng</w:t>
            </w:r>
            <w:r w:rsidR="006B5A53" w:rsidRPr="006B5A53">
              <w:rPr>
                <w:webHidden/>
              </w:rPr>
              <w:tab/>
            </w:r>
            <w:r w:rsidR="006B5A53" w:rsidRPr="006B5A53">
              <w:rPr>
                <w:webHidden/>
              </w:rPr>
              <w:fldChar w:fldCharType="begin"/>
            </w:r>
            <w:r w:rsidR="006B5A53" w:rsidRPr="006B5A53">
              <w:rPr>
                <w:webHidden/>
              </w:rPr>
              <w:instrText xml:space="preserve"> PAGEREF _Toc156833102 \h </w:instrText>
            </w:r>
            <w:r w:rsidR="006B5A53" w:rsidRPr="006B5A53">
              <w:rPr>
                <w:webHidden/>
              </w:rPr>
            </w:r>
            <w:r w:rsidR="006B5A53" w:rsidRPr="006B5A53">
              <w:rPr>
                <w:webHidden/>
              </w:rPr>
              <w:fldChar w:fldCharType="separate"/>
            </w:r>
            <w:r w:rsidR="00187D5C">
              <w:rPr>
                <w:webHidden/>
              </w:rPr>
              <w:t>48</w:t>
            </w:r>
            <w:r w:rsidR="006B5A53" w:rsidRPr="006B5A53">
              <w:rPr>
                <w:webHidden/>
              </w:rPr>
              <w:fldChar w:fldCharType="end"/>
            </w:r>
          </w:hyperlink>
        </w:p>
        <w:p w14:paraId="4E932C41" w14:textId="41B797A6" w:rsidR="006B5A53" w:rsidRPr="006B5A53" w:rsidRDefault="00FA191E">
          <w:pPr>
            <w:pStyle w:val="TOC2"/>
            <w:rPr>
              <w:rFonts w:asciiTheme="minorHAnsi" w:eastAsiaTheme="minorEastAsia" w:hAnsiTheme="minorHAnsi"/>
              <w:b w:val="0"/>
              <w:sz w:val="22"/>
            </w:rPr>
          </w:pPr>
          <w:hyperlink w:anchor="_Toc156833103" w:history="1">
            <w:r w:rsidR="006B5A53" w:rsidRPr="006B5A53">
              <w:rPr>
                <w:rStyle w:val="Hyperlink"/>
                <w:rFonts w:eastAsiaTheme="majorEastAsia" w:cs="Times New Roman"/>
                <w:color w:val="auto"/>
              </w:rPr>
              <w:t>3.2</w:t>
            </w:r>
            <w:r w:rsidR="006B5A53" w:rsidRPr="006B5A53">
              <w:rPr>
                <w:rFonts w:asciiTheme="minorHAnsi" w:eastAsiaTheme="minorEastAsia" w:hAnsiTheme="minorHAnsi"/>
                <w:b w:val="0"/>
                <w:sz w:val="22"/>
              </w:rPr>
              <w:tab/>
            </w:r>
            <w:r w:rsidR="006B5A53" w:rsidRPr="006B5A53">
              <w:rPr>
                <w:rStyle w:val="Hyperlink"/>
                <w:rFonts w:eastAsiaTheme="majorEastAsia" w:cs="Times New Roman"/>
                <w:color w:val="auto"/>
              </w:rPr>
              <w:t>Viễn cảnh và chiến lược phát triển vùng</w:t>
            </w:r>
            <w:r w:rsidR="006B5A53" w:rsidRPr="006B5A53">
              <w:rPr>
                <w:webHidden/>
              </w:rPr>
              <w:tab/>
            </w:r>
            <w:r w:rsidR="006B5A53" w:rsidRPr="006B5A53">
              <w:rPr>
                <w:webHidden/>
              </w:rPr>
              <w:fldChar w:fldCharType="begin"/>
            </w:r>
            <w:r w:rsidR="006B5A53" w:rsidRPr="006B5A53">
              <w:rPr>
                <w:webHidden/>
              </w:rPr>
              <w:instrText xml:space="preserve"> PAGEREF _Toc156833103 \h </w:instrText>
            </w:r>
            <w:r w:rsidR="006B5A53" w:rsidRPr="006B5A53">
              <w:rPr>
                <w:webHidden/>
              </w:rPr>
            </w:r>
            <w:r w:rsidR="006B5A53" w:rsidRPr="006B5A53">
              <w:rPr>
                <w:webHidden/>
              </w:rPr>
              <w:fldChar w:fldCharType="separate"/>
            </w:r>
            <w:r w:rsidR="00187D5C">
              <w:rPr>
                <w:webHidden/>
              </w:rPr>
              <w:t>51</w:t>
            </w:r>
            <w:r w:rsidR="006B5A53" w:rsidRPr="006B5A53">
              <w:rPr>
                <w:webHidden/>
              </w:rPr>
              <w:fldChar w:fldCharType="end"/>
            </w:r>
          </w:hyperlink>
        </w:p>
        <w:p w14:paraId="7F159ED6" w14:textId="5C5CF11F" w:rsidR="006B5A53" w:rsidRPr="006B5A53" w:rsidRDefault="00FA191E">
          <w:pPr>
            <w:pStyle w:val="TOC3"/>
            <w:rPr>
              <w:rFonts w:asciiTheme="minorHAnsi" w:eastAsiaTheme="minorEastAsia" w:hAnsiTheme="minorHAnsi" w:cstheme="minorBidi"/>
              <w:i w:val="0"/>
              <w:sz w:val="22"/>
              <w:lang w:val="en-US"/>
            </w:rPr>
          </w:pPr>
          <w:hyperlink w:anchor="_Toc156833104" w:history="1">
            <w:r w:rsidR="006B5A53" w:rsidRPr="006B5A53">
              <w:rPr>
                <w:rStyle w:val="Hyperlink"/>
                <w:rFonts w:eastAsiaTheme="majorEastAsia"/>
                <w:color w:val="auto"/>
              </w:rPr>
              <w:t>3.2.1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Tầm nhìn</w:t>
            </w:r>
            <w:r w:rsidR="006B5A53" w:rsidRPr="006B5A53">
              <w:rPr>
                <w:webHidden/>
              </w:rPr>
              <w:tab/>
            </w:r>
            <w:r w:rsidR="006B5A53" w:rsidRPr="006B5A53">
              <w:rPr>
                <w:webHidden/>
              </w:rPr>
              <w:fldChar w:fldCharType="begin"/>
            </w:r>
            <w:r w:rsidR="006B5A53" w:rsidRPr="006B5A53">
              <w:rPr>
                <w:webHidden/>
              </w:rPr>
              <w:instrText xml:space="preserve"> PAGEREF _Toc156833104 \h </w:instrText>
            </w:r>
            <w:r w:rsidR="006B5A53" w:rsidRPr="006B5A53">
              <w:rPr>
                <w:webHidden/>
              </w:rPr>
            </w:r>
            <w:r w:rsidR="006B5A53" w:rsidRPr="006B5A53">
              <w:rPr>
                <w:webHidden/>
              </w:rPr>
              <w:fldChar w:fldCharType="separate"/>
            </w:r>
            <w:r w:rsidR="00187D5C">
              <w:rPr>
                <w:webHidden/>
              </w:rPr>
              <w:t>51</w:t>
            </w:r>
            <w:r w:rsidR="006B5A53" w:rsidRPr="006B5A53">
              <w:rPr>
                <w:webHidden/>
              </w:rPr>
              <w:fldChar w:fldCharType="end"/>
            </w:r>
          </w:hyperlink>
        </w:p>
        <w:p w14:paraId="7B7B8727" w14:textId="7FA6FF83" w:rsidR="006B5A53" w:rsidRPr="006B5A53" w:rsidRDefault="00FA191E">
          <w:pPr>
            <w:pStyle w:val="TOC3"/>
            <w:rPr>
              <w:rFonts w:asciiTheme="minorHAnsi" w:eastAsiaTheme="minorEastAsia" w:hAnsiTheme="minorHAnsi" w:cstheme="minorBidi"/>
              <w:i w:val="0"/>
              <w:sz w:val="22"/>
              <w:lang w:val="en-US"/>
            </w:rPr>
          </w:pPr>
          <w:hyperlink w:anchor="_Toc156833105" w:history="1">
            <w:r w:rsidR="006B5A53" w:rsidRPr="006B5A53">
              <w:rPr>
                <w:rStyle w:val="Hyperlink"/>
                <w:rFonts w:eastAsiaTheme="majorEastAsia"/>
                <w:color w:val="auto"/>
              </w:rPr>
              <w:t>3.2.2</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Chiến lược</w:t>
            </w:r>
            <w:r w:rsidR="006B5A53" w:rsidRPr="006B5A53">
              <w:rPr>
                <w:webHidden/>
              </w:rPr>
              <w:tab/>
            </w:r>
            <w:r w:rsidR="006B5A53" w:rsidRPr="006B5A53">
              <w:rPr>
                <w:webHidden/>
              </w:rPr>
              <w:fldChar w:fldCharType="begin"/>
            </w:r>
            <w:r w:rsidR="006B5A53" w:rsidRPr="006B5A53">
              <w:rPr>
                <w:webHidden/>
              </w:rPr>
              <w:instrText xml:space="preserve"> PAGEREF _Toc156833105 \h </w:instrText>
            </w:r>
            <w:r w:rsidR="006B5A53" w:rsidRPr="006B5A53">
              <w:rPr>
                <w:webHidden/>
              </w:rPr>
            </w:r>
            <w:r w:rsidR="006B5A53" w:rsidRPr="006B5A53">
              <w:rPr>
                <w:webHidden/>
              </w:rPr>
              <w:fldChar w:fldCharType="separate"/>
            </w:r>
            <w:r w:rsidR="00187D5C">
              <w:rPr>
                <w:webHidden/>
              </w:rPr>
              <w:t>51</w:t>
            </w:r>
            <w:r w:rsidR="006B5A53" w:rsidRPr="006B5A53">
              <w:rPr>
                <w:webHidden/>
              </w:rPr>
              <w:fldChar w:fldCharType="end"/>
            </w:r>
          </w:hyperlink>
        </w:p>
        <w:p w14:paraId="4CFCD67B" w14:textId="140AA8F6" w:rsidR="006B5A53" w:rsidRPr="006B5A53" w:rsidRDefault="00FA191E">
          <w:pPr>
            <w:pStyle w:val="TOC3"/>
            <w:rPr>
              <w:rFonts w:asciiTheme="minorHAnsi" w:eastAsiaTheme="minorEastAsia" w:hAnsiTheme="minorHAnsi" w:cstheme="minorBidi"/>
              <w:i w:val="0"/>
              <w:sz w:val="22"/>
              <w:lang w:val="en-US"/>
            </w:rPr>
          </w:pPr>
          <w:hyperlink w:anchor="_Toc156833106" w:history="1">
            <w:r w:rsidR="006B5A53" w:rsidRPr="006B5A53">
              <w:rPr>
                <w:rStyle w:val="Hyperlink"/>
                <w:rFonts w:eastAsiaTheme="majorEastAsia"/>
                <w:color w:val="auto"/>
              </w:rPr>
              <w:t>3.2.3</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Đột phá</w:t>
            </w:r>
            <w:r w:rsidR="006B5A53" w:rsidRPr="006B5A53">
              <w:rPr>
                <w:webHidden/>
              </w:rPr>
              <w:tab/>
            </w:r>
            <w:r w:rsidR="006B5A53" w:rsidRPr="006B5A53">
              <w:rPr>
                <w:webHidden/>
              </w:rPr>
              <w:fldChar w:fldCharType="begin"/>
            </w:r>
            <w:r w:rsidR="006B5A53" w:rsidRPr="006B5A53">
              <w:rPr>
                <w:webHidden/>
              </w:rPr>
              <w:instrText xml:space="preserve"> PAGEREF _Toc156833106 \h </w:instrText>
            </w:r>
            <w:r w:rsidR="006B5A53" w:rsidRPr="006B5A53">
              <w:rPr>
                <w:webHidden/>
              </w:rPr>
            </w:r>
            <w:r w:rsidR="006B5A53" w:rsidRPr="006B5A53">
              <w:rPr>
                <w:webHidden/>
              </w:rPr>
              <w:fldChar w:fldCharType="separate"/>
            </w:r>
            <w:r w:rsidR="00187D5C">
              <w:rPr>
                <w:webHidden/>
              </w:rPr>
              <w:t>51</w:t>
            </w:r>
            <w:r w:rsidR="006B5A53" w:rsidRPr="006B5A53">
              <w:rPr>
                <w:webHidden/>
              </w:rPr>
              <w:fldChar w:fldCharType="end"/>
            </w:r>
          </w:hyperlink>
        </w:p>
        <w:p w14:paraId="1ABD1B81" w14:textId="4A6A42D7" w:rsidR="006B5A53" w:rsidRPr="006B5A53" w:rsidRDefault="00FA191E">
          <w:pPr>
            <w:pStyle w:val="TOC2"/>
            <w:rPr>
              <w:rFonts w:asciiTheme="minorHAnsi" w:eastAsiaTheme="minorEastAsia" w:hAnsiTheme="minorHAnsi"/>
              <w:b w:val="0"/>
              <w:sz w:val="22"/>
            </w:rPr>
          </w:pPr>
          <w:hyperlink w:anchor="_Toc156833107" w:history="1">
            <w:r w:rsidR="006B5A53" w:rsidRPr="006B5A53">
              <w:rPr>
                <w:rStyle w:val="Hyperlink"/>
                <w:rFonts w:cs="Times New Roman"/>
                <w:color w:val="auto"/>
              </w:rPr>
              <w:t>3.3</w:t>
            </w:r>
            <w:r w:rsidR="006B5A53" w:rsidRPr="006B5A53">
              <w:rPr>
                <w:rFonts w:asciiTheme="minorHAnsi" w:eastAsiaTheme="minorEastAsia" w:hAnsiTheme="minorHAnsi"/>
                <w:b w:val="0"/>
                <w:sz w:val="22"/>
              </w:rPr>
              <w:tab/>
            </w:r>
            <w:r w:rsidR="006B5A53" w:rsidRPr="006B5A53">
              <w:rPr>
                <w:rStyle w:val="Hyperlink"/>
                <w:rFonts w:cs="Times New Roman"/>
                <w:color w:val="auto"/>
              </w:rPr>
              <w:t>Các dự báo phát triển</w:t>
            </w:r>
            <w:r w:rsidR="006B5A53" w:rsidRPr="006B5A53">
              <w:rPr>
                <w:webHidden/>
              </w:rPr>
              <w:tab/>
            </w:r>
            <w:r w:rsidR="006B5A53" w:rsidRPr="006B5A53">
              <w:rPr>
                <w:webHidden/>
              </w:rPr>
              <w:fldChar w:fldCharType="begin"/>
            </w:r>
            <w:r w:rsidR="006B5A53" w:rsidRPr="006B5A53">
              <w:rPr>
                <w:webHidden/>
              </w:rPr>
              <w:instrText xml:space="preserve"> PAGEREF _Toc156833107 \h </w:instrText>
            </w:r>
            <w:r w:rsidR="006B5A53" w:rsidRPr="006B5A53">
              <w:rPr>
                <w:webHidden/>
              </w:rPr>
            </w:r>
            <w:r w:rsidR="006B5A53" w:rsidRPr="006B5A53">
              <w:rPr>
                <w:webHidden/>
              </w:rPr>
              <w:fldChar w:fldCharType="separate"/>
            </w:r>
            <w:r w:rsidR="00187D5C">
              <w:rPr>
                <w:webHidden/>
              </w:rPr>
              <w:t>51</w:t>
            </w:r>
            <w:r w:rsidR="006B5A53" w:rsidRPr="006B5A53">
              <w:rPr>
                <w:webHidden/>
              </w:rPr>
              <w:fldChar w:fldCharType="end"/>
            </w:r>
          </w:hyperlink>
        </w:p>
        <w:p w14:paraId="63D4F023" w14:textId="46DCB001" w:rsidR="006B5A53" w:rsidRPr="006B5A53" w:rsidRDefault="00FA191E">
          <w:pPr>
            <w:pStyle w:val="TOC3"/>
            <w:rPr>
              <w:rFonts w:asciiTheme="minorHAnsi" w:eastAsiaTheme="minorEastAsia" w:hAnsiTheme="minorHAnsi" w:cstheme="minorBidi"/>
              <w:i w:val="0"/>
              <w:sz w:val="22"/>
              <w:lang w:val="en-US"/>
            </w:rPr>
          </w:pPr>
          <w:hyperlink w:anchor="_Toc156833108" w:history="1">
            <w:r w:rsidR="006B5A53" w:rsidRPr="006B5A53">
              <w:rPr>
                <w:rStyle w:val="Hyperlink"/>
                <w:rFonts w:eastAsiaTheme="majorEastAsia"/>
                <w:color w:val="auto"/>
              </w:rPr>
              <w:t>3.3.1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Cơ cấu kinh tế và các mục tiêu</w:t>
            </w:r>
            <w:r w:rsidR="006B5A53" w:rsidRPr="006B5A53">
              <w:rPr>
                <w:webHidden/>
              </w:rPr>
              <w:tab/>
            </w:r>
            <w:r w:rsidR="006B5A53" w:rsidRPr="006B5A53">
              <w:rPr>
                <w:webHidden/>
              </w:rPr>
              <w:fldChar w:fldCharType="begin"/>
            </w:r>
            <w:r w:rsidR="006B5A53" w:rsidRPr="006B5A53">
              <w:rPr>
                <w:webHidden/>
              </w:rPr>
              <w:instrText xml:space="preserve"> PAGEREF _Toc156833108 \h </w:instrText>
            </w:r>
            <w:r w:rsidR="006B5A53" w:rsidRPr="006B5A53">
              <w:rPr>
                <w:webHidden/>
              </w:rPr>
            </w:r>
            <w:r w:rsidR="006B5A53" w:rsidRPr="006B5A53">
              <w:rPr>
                <w:webHidden/>
              </w:rPr>
              <w:fldChar w:fldCharType="separate"/>
            </w:r>
            <w:r w:rsidR="00187D5C">
              <w:rPr>
                <w:webHidden/>
              </w:rPr>
              <w:t>51</w:t>
            </w:r>
            <w:r w:rsidR="006B5A53" w:rsidRPr="006B5A53">
              <w:rPr>
                <w:webHidden/>
              </w:rPr>
              <w:fldChar w:fldCharType="end"/>
            </w:r>
          </w:hyperlink>
        </w:p>
        <w:p w14:paraId="7B0D6B78" w14:textId="3CA51C57" w:rsidR="006B5A53" w:rsidRPr="006B5A53" w:rsidRDefault="00FA191E">
          <w:pPr>
            <w:pStyle w:val="TOC2"/>
            <w:rPr>
              <w:rFonts w:asciiTheme="minorHAnsi" w:eastAsiaTheme="minorEastAsia" w:hAnsiTheme="minorHAnsi"/>
              <w:b w:val="0"/>
              <w:sz w:val="22"/>
            </w:rPr>
          </w:pPr>
          <w:hyperlink w:anchor="_Toc156833109" w:history="1">
            <w:r w:rsidR="006B5A53" w:rsidRPr="006B5A53">
              <w:rPr>
                <w:rStyle w:val="Hyperlink"/>
                <w:rFonts w:cs="Times New Roman"/>
                <w:color w:val="auto"/>
              </w:rPr>
              <w:t>3.4</w:t>
            </w:r>
            <w:r w:rsidR="006B5A53" w:rsidRPr="006B5A53">
              <w:rPr>
                <w:rFonts w:asciiTheme="minorHAnsi" w:eastAsiaTheme="minorEastAsia" w:hAnsiTheme="minorHAnsi"/>
                <w:b w:val="0"/>
                <w:sz w:val="22"/>
              </w:rPr>
              <w:tab/>
            </w:r>
            <w:r w:rsidR="006B5A53" w:rsidRPr="006B5A53">
              <w:rPr>
                <w:rStyle w:val="Hyperlink"/>
                <w:rFonts w:cs="Times New Roman"/>
                <w:color w:val="auto"/>
              </w:rPr>
              <w:t>Dự báo dân số và lao động</w:t>
            </w:r>
            <w:r w:rsidR="006B5A53" w:rsidRPr="006B5A53">
              <w:rPr>
                <w:webHidden/>
              </w:rPr>
              <w:tab/>
            </w:r>
            <w:r w:rsidR="006B5A53" w:rsidRPr="006B5A53">
              <w:rPr>
                <w:webHidden/>
              </w:rPr>
              <w:fldChar w:fldCharType="begin"/>
            </w:r>
            <w:r w:rsidR="006B5A53" w:rsidRPr="006B5A53">
              <w:rPr>
                <w:webHidden/>
              </w:rPr>
              <w:instrText xml:space="preserve"> PAGEREF _Toc156833109 \h </w:instrText>
            </w:r>
            <w:r w:rsidR="006B5A53" w:rsidRPr="006B5A53">
              <w:rPr>
                <w:webHidden/>
              </w:rPr>
            </w:r>
            <w:r w:rsidR="006B5A53" w:rsidRPr="006B5A53">
              <w:rPr>
                <w:webHidden/>
              </w:rPr>
              <w:fldChar w:fldCharType="separate"/>
            </w:r>
            <w:r w:rsidR="00187D5C">
              <w:rPr>
                <w:webHidden/>
              </w:rPr>
              <w:t>52</w:t>
            </w:r>
            <w:r w:rsidR="006B5A53" w:rsidRPr="006B5A53">
              <w:rPr>
                <w:webHidden/>
              </w:rPr>
              <w:fldChar w:fldCharType="end"/>
            </w:r>
          </w:hyperlink>
        </w:p>
        <w:p w14:paraId="4CE0C4FE" w14:textId="331053E1" w:rsidR="006B5A53" w:rsidRPr="006B5A53" w:rsidRDefault="00FA191E">
          <w:pPr>
            <w:pStyle w:val="TOC3"/>
            <w:rPr>
              <w:rFonts w:asciiTheme="minorHAnsi" w:eastAsiaTheme="minorEastAsia" w:hAnsiTheme="minorHAnsi" w:cstheme="minorBidi"/>
              <w:i w:val="0"/>
              <w:sz w:val="22"/>
              <w:lang w:val="en-US"/>
            </w:rPr>
          </w:pPr>
          <w:hyperlink w:anchor="_Toc156833110" w:history="1">
            <w:r w:rsidR="006B5A53" w:rsidRPr="006B5A53">
              <w:rPr>
                <w:rStyle w:val="Hyperlink"/>
                <w:rFonts w:eastAsiaTheme="majorEastAsia"/>
                <w:color w:val="auto"/>
              </w:rPr>
              <w:t>3.4.1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Dự báo phát triển dân số</w:t>
            </w:r>
            <w:r w:rsidR="006B5A53" w:rsidRPr="006B5A53">
              <w:rPr>
                <w:webHidden/>
              </w:rPr>
              <w:tab/>
            </w:r>
            <w:r w:rsidR="006B5A53" w:rsidRPr="006B5A53">
              <w:rPr>
                <w:webHidden/>
              </w:rPr>
              <w:fldChar w:fldCharType="begin"/>
            </w:r>
            <w:r w:rsidR="006B5A53" w:rsidRPr="006B5A53">
              <w:rPr>
                <w:webHidden/>
              </w:rPr>
              <w:instrText xml:space="preserve"> PAGEREF _Toc156833110 \h </w:instrText>
            </w:r>
            <w:r w:rsidR="006B5A53" w:rsidRPr="006B5A53">
              <w:rPr>
                <w:webHidden/>
              </w:rPr>
            </w:r>
            <w:r w:rsidR="006B5A53" w:rsidRPr="006B5A53">
              <w:rPr>
                <w:webHidden/>
              </w:rPr>
              <w:fldChar w:fldCharType="separate"/>
            </w:r>
            <w:r w:rsidR="00187D5C">
              <w:rPr>
                <w:webHidden/>
              </w:rPr>
              <w:t>52</w:t>
            </w:r>
            <w:r w:rsidR="006B5A53" w:rsidRPr="006B5A53">
              <w:rPr>
                <w:webHidden/>
              </w:rPr>
              <w:fldChar w:fldCharType="end"/>
            </w:r>
          </w:hyperlink>
        </w:p>
        <w:p w14:paraId="65F21B6A" w14:textId="75B4A28E" w:rsidR="006B5A53" w:rsidRPr="006B5A53" w:rsidRDefault="00FA191E">
          <w:pPr>
            <w:pStyle w:val="TOC3"/>
            <w:rPr>
              <w:rFonts w:asciiTheme="minorHAnsi" w:eastAsiaTheme="minorEastAsia" w:hAnsiTheme="minorHAnsi" w:cstheme="minorBidi"/>
              <w:i w:val="0"/>
              <w:sz w:val="22"/>
              <w:lang w:val="en-US"/>
            </w:rPr>
          </w:pPr>
          <w:hyperlink w:anchor="_Toc156833111" w:history="1">
            <w:r w:rsidR="006B5A53" w:rsidRPr="006B5A53">
              <w:rPr>
                <w:rStyle w:val="Hyperlink"/>
                <w:rFonts w:eastAsiaTheme="majorEastAsia"/>
                <w:color w:val="auto"/>
              </w:rPr>
              <w:t>3.4.2</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Dự báo phát triển lao động</w:t>
            </w:r>
            <w:r w:rsidR="006B5A53" w:rsidRPr="006B5A53">
              <w:rPr>
                <w:webHidden/>
              </w:rPr>
              <w:tab/>
            </w:r>
            <w:r w:rsidR="006B5A53" w:rsidRPr="006B5A53">
              <w:rPr>
                <w:webHidden/>
              </w:rPr>
              <w:fldChar w:fldCharType="begin"/>
            </w:r>
            <w:r w:rsidR="006B5A53" w:rsidRPr="006B5A53">
              <w:rPr>
                <w:webHidden/>
              </w:rPr>
              <w:instrText xml:space="preserve"> PAGEREF _Toc156833111 \h </w:instrText>
            </w:r>
            <w:r w:rsidR="006B5A53" w:rsidRPr="006B5A53">
              <w:rPr>
                <w:webHidden/>
              </w:rPr>
            </w:r>
            <w:r w:rsidR="006B5A53" w:rsidRPr="006B5A53">
              <w:rPr>
                <w:webHidden/>
              </w:rPr>
              <w:fldChar w:fldCharType="separate"/>
            </w:r>
            <w:r w:rsidR="00187D5C">
              <w:rPr>
                <w:webHidden/>
              </w:rPr>
              <w:t>53</w:t>
            </w:r>
            <w:r w:rsidR="006B5A53" w:rsidRPr="006B5A53">
              <w:rPr>
                <w:webHidden/>
              </w:rPr>
              <w:fldChar w:fldCharType="end"/>
            </w:r>
          </w:hyperlink>
        </w:p>
        <w:p w14:paraId="141294DE" w14:textId="32E38521" w:rsidR="006B5A53" w:rsidRPr="006B5A53" w:rsidRDefault="00FA191E">
          <w:pPr>
            <w:pStyle w:val="TOC2"/>
            <w:rPr>
              <w:rFonts w:asciiTheme="minorHAnsi" w:eastAsiaTheme="minorEastAsia" w:hAnsiTheme="minorHAnsi"/>
              <w:b w:val="0"/>
              <w:sz w:val="22"/>
            </w:rPr>
          </w:pPr>
          <w:hyperlink w:anchor="_Toc156833112" w:history="1">
            <w:r w:rsidR="006B5A53" w:rsidRPr="006B5A53">
              <w:rPr>
                <w:rStyle w:val="Hyperlink"/>
                <w:rFonts w:cs="Times New Roman"/>
                <w:color w:val="auto"/>
              </w:rPr>
              <w:t>3.5</w:t>
            </w:r>
            <w:r w:rsidR="006B5A53" w:rsidRPr="006B5A53">
              <w:rPr>
                <w:rFonts w:asciiTheme="minorHAnsi" w:eastAsiaTheme="minorEastAsia" w:hAnsiTheme="minorHAnsi"/>
                <w:b w:val="0"/>
                <w:sz w:val="22"/>
              </w:rPr>
              <w:tab/>
            </w:r>
            <w:r w:rsidR="006B5A53" w:rsidRPr="006B5A53">
              <w:rPr>
                <w:rStyle w:val="Hyperlink"/>
                <w:rFonts w:cs="Times New Roman"/>
                <w:color w:val="auto"/>
              </w:rPr>
              <w:t>Dự báo tỷ lệ đô thị hóa</w:t>
            </w:r>
            <w:r w:rsidR="006B5A53" w:rsidRPr="006B5A53">
              <w:rPr>
                <w:webHidden/>
              </w:rPr>
              <w:tab/>
            </w:r>
            <w:r w:rsidR="006B5A53" w:rsidRPr="006B5A53">
              <w:rPr>
                <w:webHidden/>
              </w:rPr>
              <w:fldChar w:fldCharType="begin"/>
            </w:r>
            <w:r w:rsidR="006B5A53" w:rsidRPr="006B5A53">
              <w:rPr>
                <w:webHidden/>
              </w:rPr>
              <w:instrText xml:space="preserve"> PAGEREF _Toc156833112 \h </w:instrText>
            </w:r>
            <w:r w:rsidR="006B5A53" w:rsidRPr="006B5A53">
              <w:rPr>
                <w:webHidden/>
              </w:rPr>
            </w:r>
            <w:r w:rsidR="006B5A53" w:rsidRPr="006B5A53">
              <w:rPr>
                <w:webHidden/>
              </w:rPr>
              <w:fldChar w:fldCharType="separate"/>
            </w:r>
            <w:r w:rsidR="00187D5C">
              <w:rPr>
                <w:webHidden/>
              </w:rPr>
              <w:t>53</w:t>
            </w:r>
            <w:r w:rsidR="006B5A53" w:rsidRPr="006B5A53">
              <w:rPr>
                <w:webHidden/>
              </w:rPr>
              <w:fldChar w:fldCharType="end"/>
            </w:r>
          </w:hyperlink>
        </w:p>
        <w:p w14:paraId="27E5B695" w14:textId="3BED75F5" w:rsidR="006B5A53" w:rsidRPr="006B5A53" w:rsidRDefault="00FA191E">
          <w:pPr>
            <w:pStyle w:val="TOC2"/>
            <w:rPr>
              <w:rFonts w:asciiTheme="minorHAnsi" w:eastAsiaTheme="minorEastAsia" w:hAnsiTheme="minorHAnsi"/>
              <w:b w:val="0"/>
              <w:sz w:val="22"/>
            </w:rPr>
          </w:pPr>
          <w:hyperlink w:anchor="_Toc156833113" w:history="1">
            <w:r w:rsidR="006B5A53" w:rsidRPr="006B5A53">
              <w:rPr>
                <w:rStyle w:val="Hyperlink"/>
                <w:rFonts w:cs="Times New Roman"/>
                <w:color w:val="auto"/>
              </w:rPr>
              <w:t>3.6</w:t>
            </w:r>
            <w:r w:rsidR="006B5A53" w:rsidRPr="006B5A53">
              <w:rPr>
                <w:rFonts w:asciiTheme="minorHAnsi" w:eastAsiaTheme="minorEastAsia" w:hAnsiTheme="minorHAnsi"/>
                <w:b w:val="0"/>
                <w:sz w:val="22"/>
              </w:rPr>
              <w:tab/>
            </w:r>
            <w:r w:rsidR="006B5A53" w:rsidRPr="006B5A53">
              <w:rPr>
                <w:rStyle w:val="Hyperlink"/>
                <w:rFonts w:cs="Times New Roman"/>
                <w:color w:val="auto"/>
              </w:rPr>
              <w:t>Dự báo về đất đai</w:t>
            </w:r>
            <w:r w:rsidR="006B5A53" w:rsidRPr="006B5A53">
              <w:rPr>
                <w:webHidden/>
              </w:rPr>
              <w:tab/>
            </w:r>
            <w:r w:rsidR="006B5A53" w:rsidRPr="006B5A53">
              <w:rPr>
                <w:webHidden/>
              </w:rPr>
              <w:fldChar w:fldCharType="begin"/>
            </w:r>
            <w:r w:rsidR="006B5A53" w:rsidRPr="006B5A53">
              <w:rPr>
                <w:webHidden/>
              </w:rPr>
              <w:instrText xml:space="preserve"> PAGEREF _Toc156833113 \h </w:instrText>
            </w:r>
            <w:r w:rsidR="006B5A53" w:rsidRPr="006B5A53">
              <w:rPr>
                <w:webHidden/>
              </w:rPr>
            </w:r>
            <w:r w:rsidR="006B5A53" w:rsidRPr="006B5A53">
              <w:rPr>
                <w:webHidden/>
              </w:rPr>
              <w:fldChar w:fldCharType="separate"/>
            </w:r>
            <w:r w:rsidR="00187D5C">
              <w:rPr>
                <w:webHidden/>
              </w:rPr>
              <w:t>53</w:t>
            </w:r>
            <w:r w:rsidR="006B5A53" w:rsidRPr="006B5A53">
              <w:rPr>
                <w:webHidden/>
              </w:rPr>
              <w:fldChar w:fldCharType="end"/>
            </w:r>
          </w:hyperlink>
        </w:p>
        <w:p w14:paraId="329A32DE" w14:textId="7F57BD86" w:rsidR="006B5A53" w:rsidRPr="006B5A53" w:rsidRDefault="00FA191E">
          <w:pPr>
            <w:pStyle w:val="TOC2"/>
            <w:rPr>
              <w:rFonts w:asciiTheme="minorHAnsi" w:eastAsiaTheme="minorEastAsia" w:hAnsiTheme="minorHAnsi"/>
              <w:b w:val="0"/>
              <w:sz w:val="22"/>
            </w:rPr>
          </w:pPr>
          <w:hyperlink w:anchor="_Toc156833114" w:history="1">
            <w:r w:rsidR="006B5A53" w:rsidRPr="006B5A53">
              <w:rPr>
                <w:rStyle w:val="Hyperlink"/>
                <w:rFonts w:eastAsiaTheme="majorEastAsia" w:cs="Times New Roman"/>
                <w:color w:val="auto"/>
              </w:rPr>
              <w:t>3.7</w:t>
            </w:r>
            <w:r w:rsidR="006B5A53" w:rsidRPr="006B5A53">
              <w:rPr>
                <w:rFonts w:asciiTheme="minorHAnsi" w:eastAsiaTheme="minorEastAsia" w:hAnsiTheme="minorHAnsi"/>
                <w:b w:val="0"/>
                <w:sz w:val="22"/>
              </w:rPr>
              <w:tab/>
            </w:r>
            <w:r w:rsidR="006B5A53" w:rsidRPr="006B5A53">
              <w:rPr>
                <w:rStyle w:val="Hyperlink"/>
                <w:rFonts w:eastAsiaTheme="majorEastAsia" w:cs="Times New Roman"/>
                <w:color w:val="auto"/>
              </w:rPr>
              <w:t>Lựa chọn mô hình phát triển cho vùng</w:t>
            </w:r>
            <w:r w:rsidR="006B5A53" w:rsidRPr="006B5A53">
              <w:rPr>
                <w:webHidden/>
              </w:rPr>
              <w:tab/>
            </w:r>
            <w:r w:rsidR="006B5A53" w:rsidRPr="006B5A53">
              <w:rPr>
                <w:webHidden/>
              </w:rPr>
              <w:fldChar w:fldCharType="begin"/>
            </w:r>
            <w:r w:rsidR="006B5A53" w:rsidRPr="006B5A53">
              <w:rPr>
                <w:webHidden/>
              </w:rPr>
              <w:instrText xml:space="preserve"> PAGEREF _Toc156833114 \h </w:instrText>
            </w:r>
            <w:r w:rsidR="006B5A53" w:rsidRPr="006B5A53">
              <w:rPr>
                <w:webHidden/>
              </w:rPr>
            </w:r>
            <w:r w:rsidR="006B5A53" w:rsidRPr="006B5A53">
              <w:rPr>
                <w:webHidden/>
              </w:rPr>
              <w:fldChar w:fldCharType="separate"/>
            </w:r>
            <w:r w:rsidR="00187D5C">
              <w:rPr>
                <w:webHidden/>
              </w:rPr>
              <w:t>53</w:t>
            </w:r>
            <w:r w:rsidR="006B5A53" w:rsidRPr="006B5A53">
              <w:rPr>
                <w:webHidden/>
              </w:rPr>
              <w:fldChar w:fldCharType="end"/>
            </w:r>
          </w:hyperlink>
        </w:p>
        <w:p w14:paraId="609E4617" w14:textId="2660645D" w:rsidR="006B5A53" w:rsidRPr="006B5A53" w:rsidRDefault="00FA191E">
          <w:pPr>
            <w:pStyle w:val="TOC3"/>
            <w:rPr>
              <w:rFonts w:asciiTheme="minorHAnsi" w:eastAsiaTheme="minorEastAsia" w:hAnsiTheme="minorHAnsi" w:cstheme="minorBidi"/>
              <w:i w:val="0"/>
              <w:sz w:val="22"/>
              <w:lang w:val="en-US"/>
            </w:rPr>
          </w:pPr>
          <w:hyperlink w:anchor="_Toc156833115" w:history="1">
            <w:r w:rsidR="006B5A53" w:rsidRPr="006B5A53">
              <w:rPr>
                <w:rStyle w:val="Hyperlink"/>
                <w:rFonts w:eastAsiaTheme="majorEastAsia"/>
                <w:color w:val="auto"/>
              </w:rPr>
              <w:t>3.7.1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Các luận điểm để lựa chọn mô hình phát triển vùng huyện</w:t>
            </w:r>
            <w:r w:rsidR="006B5A53" w:rsidRPr="006B5A53">
              <w:rPr>
                <w:webHidden/>
              </w:rPr>
              <w:tab/>
            </w:r>
            <w:r w:rsidR="006B5A53" w:rsidRPr="006B5A53">
              <w:rPr>
                <w:webHidden/>
              </w:rPr>
              <w:fldChar w:fldCharType="begin"/>
            </w:r>
            <w:r w:rsidR="006B5A53" w:rsidRPr="006B5A53">
              <w:rPr>
                <w:webHidden/>
              </w:rPr>
              <w:instrText xml:space="preserve"> PAGEREF _Toc156833115 \h </w:instrText>
            </w:r>
            <w:r w:rsidR="006B5A53" w:rsidRPr="006B5A53">
              <w:rPr>
                <w:webHidden/>
              </w:rPr>
            </w:r>
            <w:r w:rsidR="006B5A53" w:rsidRPr="006B5A53">
              <w:rPr>
                <w:webHidden/>
              </w:rPr>
              <w:fldChar w:fldCharType="separate"/>
            </w:r>
            <w:r w:rsidR="00187D5C">
              <w:rPr>
                <w:webHidden/>
              </w:rPr>
              <w:t>53</w:t>
            </w:r>
            <w:r w:rsidR="006B5A53" w:rsidRPr="006B5A53">
              <w:rPr>
                <w:webHidden/>
              </w:rPr>
              <w:fldChar w:fldCharType="end"/>
            </w:r>
          </w:hyperlink>
        </w:p>
        <w:p w14:paraId="32F3B939" w14:textId="51082509" w:rsidR="006B5A53" w:rsidRPr="006B5A53" w:rsidRDefault="00FA191E">
          <w:pPr>
            <w:pStyle w:val="TOC3"/>
            <w:rPr>
              <w:rFonts w:asciiTheme="minorHAnsi" w:eastAsiaTheme="minorEastAsia" w:hAnsiTheme="minorHAnsi" w:cstheme="minorBidi"/>
              <w:i w:val="0"/>
              <w:sz w:val="22"/>
              <w:lang w:val="en-US"/>
            </w:rPr>
          </w:pPr>
          <w:hyperlink w:anchor="_Toc156833116" w:history="1">
            <w:r w:rsidR="006B5A53" w:rsidRPr="006B5A53">
              <w:rPr>
                <w:rStyle w:val="Hyperlink"/>
                <w:rFonts w:eastAsiaTheme="majorEastAsia"/>
                <w:color w:val="auto"/>
              </w:rPr>
              <w:t>3.7.2</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Mô hình phát triển</w:t>
            </w:r>
            <w:r w:rsidR="006B5A53" w:rsidRPr="006B5A53">
              <w:rPr>
                <w:webHidden/>
              </w:rPr>
              <w:tab/>
            </w:r>
            <w:r w:rsidR="006B5A53" w:rsidRPr="006B5A53">
              <w:rPr>
                <w:webHidden/>
              </w:rPr>
              <w:fldChar w:fldCharType="begin"/>
            </w:r>
            <w:r w:rsidR="006B5A53" w:rsidRPr="006B5A53">
              <w:rPr>
                <w:webHidden/>
              </w:rPr>
              <w:instrText xml:space="preserve"> PAGEREF _Toc156833116 \h </w:instrText>
            </w:r>
            <w:r w:rsidR="006B5A53" w:rsidRPr="006B5A53">
              <w:rPr>
                <w:webHidden/>
              </w:rPr>
            </w:r>
            <w:r w:rsidR="006B5A53" w:rsidRPr="006B5A53">
              <w:rPr>
                <w:webHidden/>
              </w:rPr>
              <w:fldChar w:fldCharType="separate"/>
            </w:r>
            <w:r w:rsidR="00187D5C">
              <w:rPr>
                <w:webHidden/>
              </w:rPr>
              <w:t>54</w:t>
            </w:r>
            <w:r w:rsidR="006B5A53" w:rsidRPr="006B5A53">
              <w:rPr>
                <w:webHidden/>
              </w:rPr>
              <w:fldChar w:fldCharType="end"/>
            </w:r>
          </w:hyperlink>
        </w:p>
        <w:p w14:paraId="4B158384" w14:textId="48D4F418" w:rsidR="006B5A53" w:rsidRPr="006B5A53" w:rsidRDefault="00FA191E">
          <w:pPr>
            <w:pStyle w:val="TOC1"/>
            <w:rPr>
              <w:rFonts w:asciiTheme="minorHAnsi" w:eastAsiaTheme="minorEastAsia" w:hAnsiTheme="minorHAnsi"/>
              <w:b w:val="0"/>
              <w:noProof/>
              <w:sz w:val="22"/>
            </w:rPr>
          </w:pPr>
          <w:hyperlink w:anchor="_Toc156833117" w:history="1">
            <w:r w:rsidR="006B5A53" w:rsidRPr="006B5A53">
              <w:rPr>
                <w:rStyle w:val="Hyperlink"/>
                <w:noProof/>
                <w:color w:val="auto"/>
              </w:rPr>
              <w:t>4.</w:t>
            </w:r>
            <w:r w:rsidR="006B5A53" w:rsidRPr="006B5A53">
              <w:rPr>
                <w:rFonts w:asciiTheme="minorHAnsi" w:eastAsiaTheme="minorEastAsia" w:hAnsiTheme="minorHAnsi"/>
                <w:b w:val="0"/>
                <w:noProof/>
                <w:sz w:val="22"/>
              </w:rPr>
              <w:tab/>
            </w:r>
            <w:r w:rsidR="006B5A53" w:rsidRPr="006B5A53">
              <w:rPr>
                <w:rStyle w:val="Hyperlink"/>
                <w:noProof/>
                <w:color w:val="auto"/>
              </w:rPr>
              <w:t>ĐỊNH HƯỚNG PHÁT TRIỂN KHÔNG GIAN VÙNG</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_Toc156833117 \h </w:instrText>
            </w:r>
            <w:r w:rsidR="006B5A53" w:rsidRPr="006B5A53">
              <w:rPr>
                <w:noProof/>
                <w:webHidden/>
              </w:rPr>
            </w:r>
            <w:r w:rsidR="006B5A53" w:rsidRPr="006B5A53">
              <w:rPr>
                <w:noProof/>
                <w:webHidden/>
              </w:rPr>
              <w:fldChar w:fldCharType="separate"/>
            </w:r>
            <w:r w:rsidR="00187D5C">
              <w:rPr>
                <w:noProof/>
                <w:webHidden/>
              </w:rPr>
              <w:t>55</w:t>
            </w:r>
            <w:r w:rsidR="006B5A53" w:rsidRPr="006B5A53">
              <w:rPr>
                <w:noProof/>
                <w:webHidden/>
              </w:rPr>
              <w:fldChar w:fldCharType="end"/>
            </w:r>
          </w:hyperlink>
        </w:p>
        <w:p w14:paraId="1363478E" w14:textId="53A46607" w:rsidR="006B5A53" w:rsidRPr="006B5A53" w:rsidRDefault="00FA191E">
          <w:pPr>
            <w:pStyle w:val="TOC2"/>
            <w:rPr>
              <w:rFonts w:asciiTheme="minorHAnsi" w:eastAsiaTheme="minorEastAsia" w:hAnsiTheme="minorHAnsi"/>
              <w:b w:val="0"/>
              <w:sz w:val="22"/>
            </w:rPr>
          </w:pPr>
          <w:hyperlink w:anchor="_Toc156833118" w:history="1">
            <w:r w:rsidR="006B5A53" w:rsidRPr="006B5A53">
              <w:rPr>
                <w:rStyle w:val="Hyperlink"/>
                <w:rFonts w:cs="Times New Roman"/>
                <w:color w:val="auto"/>
              </w:rPr>
              <w:t>4.1</w:t>
            </w:r>
            <w:r w:rsidR="006B5A53" w:rsidRPr="006B5A53">
              <w:rPr>
                <w:rFonts w:asciiTheme="minorHAnsi" w:eastAsiaTheme="minorEastAsia" w:hAnsiTheme="minorHAnsi"/>
                <w:b w:val="0"/>
                <w:sz w:val="22"/>
              </w:rPr>
              <w:tab/>
            </w:r>
            <w:r w:rsidR="006B5A53" w:rsidRPr="006B5A53">
              <w:rPr>
                <w:rStyle w:val="Hyperlink"/>
                <w:rFonts w:cs="Times New Roman"/>
                <w:color w:val="auto"/>
              </w:rPr>
              <w:t>Khung cấu trúc phát triển không gian vùng</w:t>
            </w:r>
            <w:r w:rsidR="006B5A53" w:rsidRPr="006B5A53">
              <w:rPr>
                <w:webHidden/>
              </w:rPr>
              <w:tab/>
            </w:r>
            <w:r w:rsidR="006B5A53" w:rsidRPr="006B5A53">
              <w:rPr>
                <w:webHidden/>
              </w:rPr>
              <w:fldChar w:fldCharType="begin"/>
            </w:r>
            <w:r w:rsidR="006B5A53" w:rsidRPr="006B5A53">
              <w:rPr>
                <w:webHidden/>
              </w:rPr>
              <w:instrText xml:space="preserve"> PAGEREF _Toc156833118 \h </w:instrText>
            </w:r>
            <w:r w:rsidR="006B5A53" w:rsidRPr="006B5A53">
              <w:rPr>
                <w:webHidden/>
              </w:rPr>
            </w:r>
            <w:r w:rsidR="006B5A53" w:rsidRPr="006B5A53">
              <w:rPr>
                <w:webHidden/>
              </w:rPr>
              <w:fldChar w:fldCharType="separate"/>
            </w:r>
            <w:r w:rsidR="00187D5C">
              <w:rPr>
                <w:webHidden/>
              </w:rPr>
              <w:t>55</w:t>
            </w:r>
            <w:r w:rsidR="006B5A53" w:rsidRPr="006B5A53">
              <w:rPr>
                <w:webHidden/>
              </w:rPr>
              <w:fldChar w:fldCharType="end"/>
            </w:r>
          </w:hyperlink>
        </w:p>
        <w:p w14:paraId="62BCDBF0" w14:textId="24830737" w:rsidR="006B5A53" w:rsidRPr="006B5A53" w:rsidRDefault="00FA191E">
          <w:pPr>
            <w:pStyle w:val="TOC2"/>
            <w:rPr>
              <w:rFonts w:asciiTheme="minorHAnsi" w:eastAsiaTheme="minorEastAsia" w:hAnsiTheme="minorHAnsi"/>
              <w:b w:val="0"/>
              <w:sz w:val="22"/>
            </w:rPr>
          </w:pPr>
          <w:hyperlink w:anchor="_Toc156833119" w:history="1">
            <w:r w:rsidR="006B5A53" w:rsidRPr="006B5A53">
              <w:rPr>
                <w:rStyle w:val="Hyperlink"/>
                <w:rFonts w:cs="Times New Roman"/>
                <w:color w:val="auto"/>
              </w:rPr>
              <w:t>4.2</w:t>
            </w:r>
            <w:r w:rsidR="006B5A53" w:rsidRPr="006B5A53">
              <w:rPr>
                <w:rFonts w:asciiTheme="minorHAnsi" w:eastAsiaTheme="minorEastAsia" w:hAnsiTheme="minorHAnsi"/>
                <w:b w:val="0"/>
                <w:sz w:val="22"/>
              </w:rPr>
              <w:tab/>
            </w:r>
            <w:r w:rsidR="006B5A53" w:rsidRPr="006B5A53">
              <w:rPr>
                <w:rStyle w:val="Hyperlink"/>
                <w:rFonts w:cs="Times New Roman"/>
                <w:color w:val="auto"/>
              </w:rPr>
              <w:t>Phân vùng phát triển</w:t>
            </w:r>
            <w:r w:rsidR="006B5A53" w:rsidRPr="006B5A53">
              <w:rPr>
                <w:webHidden/>
              </w:rPr>
              <w:tab/>
            </w:r>
            <w:r w:rsidR="006B5A53" w:rsidRPr="006B5A53">
              <w:rPr>
                <w:webHidden/>
              </w:rPr>
              <w:fldChar w:fldCharType="begin"/>
            </w:r>
            <w:r w:rsidR="006B5A53" w:rsidRPr="006B5A53">
              <w:rPr>
                <w:webHidden/>
              </w:rPr>
              <w:instrText xml:space="preserve"> PAGEREF _Toc156833119 \h </w:instrText>
            </w:r>
            <w:r w:rsidR="006B5A53" w:rsidRPr="006B5A53">
              <w:rPr>
                <w:webHidden/>
              </w:rPr>
            </w:r>
            <w:r w:rsidR="006B5A53" w:rsidRPr="006B5A53">
              <w:rPr>
                <w:webHidden/>
              </w:rPr>
              <w:fldChar w:fldCharType="separate"/>
            </w:r>
            <w:r w:rsidR="00187D5C">
              <w:rPr>
                <w:webHidden/>
              </w:rPr>
              <w:t>55</w:t>
            </w:r>
            <w:r w:rsidR="006B5A53" w:rsidRPr="006B5A53">
              <w:rPr>
                <w:webHidden/>
              </w:rPr>
              <w:fldChar w:fldCharType="end"/>
            </w:r>
          </w:hyperlink>
        </w:p>
        <w:p w14:paraId="024E7FBA" w14:textId="30FDDE79" w:rsidR="006B5A53" w:rsidRPr="006B5A53" w:rsidRDefault="00FA191E">
          <w:pPr>
            <w:pStyle w:val="TOC3"/>
            <w:rPr>
              <w:rFonts w:asciiTheme="minorHAnsi" w:eastAsiaTheme="minorEastAsia" w:hAnsiTheme="minorHAnsi" w:cstheme="minorBidi"/>
              <w:i w:val="0"/>
              <w:sz w:val="22"/>
              <w:lang w:val="en-US"/>
            </w:rPr>
          </w:pPr>
          <w:hyperlink w:anchor="_Toc156833120" w:history="1">
            <w:r w:rsidR="006B5A53" w:rsidRPr="006B5A53">
              <w:rPr>
                <w:rStyle w:val="Hyperlink"/>
                <w:rFonts w:eastAsiaTheme="majorEastAsia"/>
                <w:color w:val="auto"/>
              </w:rPr>
              <w:t>4.2.1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Cơ sở phân vùng phát triển</w:t>
            </w:r>
            <w:r w:rsidR="006B5A53" w:rsidRPr="006B5A53">
              <w:rPr>
                <w:webHidden/>
              </w:rPr>
              <w:tab/>
            </w:r>
            <w:r w:rsidR="006B5A53" w:rsidRPr="006B5A53">
              <w:rPr>
                <w:webHidden/>
              </w:rPr>
              <w:fldChar w:fldCharType="begin"/>
            </w:r>
            <w:r w:rsidR="006B5A53" w:rsidRPr="006B5A53">
              <w:rPr>
                <w:webHidden/>
              </w:rPr>
              <w:instrText xml:space="preserve"> PAGEREF _Toc156833120 \h </w:instrText>
            </w:r>
            <w:r w:rsidR="006B5A53" w:rsidRPr="006B5A53">
              <w:rPr>
                <w:webHidden/>
              </w:rPr>
            </w:r>
            <w:r w:rsidR="006B5A53" w:rsidRPr="006B5A53">
              <w:rPr>
                <w:webHidden/>
              </w:rPr>
              <w:fldChar w:fldCharType="separate"/>
            </w:r>
            <w:r w:rsidR="00187D5C">
              <w:rPr>
                <w:webHidden/>
              </w:rPr>
              <w:t>55</w:t>
            </w:r>
            <w:r w:rsidR="006B5A53" w:rsidRPr="006B5A53">
              <w:rPr>
                <w:webHidden/>
              </w:rPr>
              <w:fldChar w:fldCharType="end"/>
            </w:r>
          </w:hyperlink>
        </w:p>
        <w:p w14:paraId="1886A783" w14:textId="14F64023" w:rsidR="006B5A53" w:rsidRPr="006B5A53" w:rsidRDefault="00FA191E">
          <w:pPr>
            <w:pStyle w:val="TOC3"/>
            <w:rPr>
              <w:rFonts w:asciiTheme="minorHAnsi" w:eastAsiaTheme="minorEastAsia" w:hAnsiTheme="minorHAnsi" w:cstheme="minorBidi"/>
              <w:i w:val="0"/>
              <w:sz w:val="22"/>
              <w:lang w:val="en-US"/>
            </w:rPr>
          </w:pPr>
          <w:hyperlink w:anchor="_Toc156833121" w:history="1">
            <w:r w:rsidR="006B5A53" w:rsidRPr="006B5A53">
              <w:rPr>
                <w:rStyle w:val="Hyperlink"/>
                <w:rFonts w:eastAsiaTheme="majorEastAsia"/>
                <w:color w:val="auto"/>
              </w:rPr>
              <w:t>4.2.2</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Phân vùng phát triển</w:t>
            </w:r>
            <w:r w:rsidR="006B5A53" w:rsidRPr="006B5A53">
              <w:rPr>
                <w:webHidden/>
              </w:rPr>
              <w:tab/>
            </w:r>
            <w:r w:rsidR="006B5A53" w:rsidRPr="006B5A53">
              <w:rPr>
                <w:webHidden/>
              </w:rPr>
              <w:fldChar w:fldCharType="begin"/>
            </w:r>
            <w:r w:rsidR="006B5A53" w:rsidRPr="006B5A53">
              <w:rPr>
                <w:webHidden/>
              </w:rPr>
              <w:instrText xml:space="preserve"> PAGEREF _Toc156833121 \h </w:instrText>
            </w:r>
            <w:r w:rsidR="006B5A53" w:rsidRPr="006B5A53">
              <w:rPr>
                <w:webHidden/>
              </w:rPr>
            </w:r>
            <w:r w:rsidR="006B5A53" w:rsidRPr="006B5A53">
              <w:rPr>
                <w:webHidden/>
              </w:rPr>
              <w:fldChar w:fldCharType="separate"/>
            </w:r>
            <w:r w:rsidR="00187D5C">
              <w:rPr>
                <w:webHidden/>
              </w:rPr>
              <w:t>55</w:t>
            </w:r>
            <w:r w:rsidR="006B5A53" w:rsidRPr="006B5A53">
              <w:rPr>
                <w:webHidden/>
              </w:rPr>
              <w:fldChar w:fldCharType="end"/>
            </w:r>
          </w:hyperlink>
        </w:p>
        <w:p w14:paraId="00D51521" w14:textId="1FB5559A" w:rsidR="006B5A53" w:rsidRPr="006B5A53" w:rsidRDefault="00FA191E">
          <w:pPr>
            <w:pStyle w:val="TOC2"/>
            <w:rPr>
              <w:rFonts w:asciiTheme="minorHAnsi" w:eastAsiaTheme="minorEastAsia" w:hAnsiTheme="minorHAnsi"/>
              <w:b w:val="0"/>
              <w:sz w:val="22"/>
            </w:rPr>
          </w:pPr>
          <w:hyperlink w:anchor="_Toc156833122" w:history="1">
            <w:r w:rsidR="006B5A53" w:rsidRPr="006B5A53">
              <w:rPr>
                <w:rStyle w:val="Hyperlink"/>
                <w:rFonts w:cs="Times New Roman"/>
                <w:color w:val="auto"/>
              </w:rPr>
              <w:t>4.3</w:t>
            </w:r>
            <w:r w:rsidR="006B5A53" w:rsidRPr="006B5A53">
              <w:rPr>
                <w:rFonts w:asciiTheme="minorHAnsi" w:eastAsiaTheme="minorEastAsia" w:hAnsiTheme="minorHAnsi"/>
                <w:b w:val="0"/>
                <w:sz w:val="22"/>
              </w:rPr>
              <w:tab/>
            </w:r>
            <w:r w:rsidR="006B5A53" w:rsidRPr="006B5A53">
              <w:rPr>
                <w:rStyle w:val="Hyperlink"/>
                <w:rFonts w:cs="Times New Roman"/>
                <w:color w:val="auto"/>
              </w:rPr>
              <w:t>Tổ chức không gian đô thị và điểm dân cư nông thôn</w:t>
            </w:r>
            <w:r w:rsidR="006B5A53" w:rsidRPr="006B5A53">
              <w:rPr>
                <w:webHidden/>
              </w:rPr>
              <w:tab/>
            </w:r>
            <w:r w:rsidR="006B5A53" w:rsidRPr="006B5A53">
              <w:rPr>
                <w:webHidden/>
              </w:rPr>
              <w:fldChar w:fldCharType="begin"/>
            </w:r>
            <w:r w:rsidR="006B5A53" w:rsidRPr="006B5A53">
              <w:rPr>
                <w:webHidden/>
              </w:rPr>
              <w:instrText xml:space="preserve"> PAGEREF _Toc156833122 \h </w:instrText>
            </w:r>
            <w:r w:rsidR="006B5A53" w:rsidRPr="006B5A53">
              <w:rPr>
                <w:webHidden/>
              </w:rPr>
            </w:r>
            <w:r w:rsidR="006B5A53" w:rsidRPr="006B5A53">
              <w:rPr>
                <w:webHidden/>
              </w:rPr>
              <w:fldChar w:fldCharType="separate"/>
            </w:r>
            <w:r w:rsidR="00187D5C">
              <w:rPr>
                <w:webHidden/>
              </w:rPr>
              <w:t>57</w:t>
            </w:r>
            <w:r w:rsidR="006B5A53" w:rsidRPr="006B5A53">
              <w:rPr>
                <w:webHidden/>
              </w:rPr>
              <w:fldChar w:fldCharType="end"/>
            </w:r>
          </w:hyperlink>
        </w:p>
        <w:p w14:paraId="09983084" w14:textId="77C6DD65" w:rsidR="006B5A53" w:rsidRPr="006B5A53" w:rsidRDefault="00FA191E">
          <w:pPr>
            <w:pStyle w:val="TOC3"/>
            <w:rPr>
              <w:rFonts w:asciiTheme="minorHAnsi" w:eastAsiaTheme="minorEastAsia" w:hAnsiTheme="minorHAnsi" w:cstheme="minorBidi"/>
              <w:i w:val="0"/>
              <w:sz w:val="22"/>
              <w:lang w:val="en-US"/>
            </w:rPr>
          </w:pPr>
          <w:hyperlink w:anchor="_Toc156833123" w:history="1">
            <w:r w:rsidR="006B5A53" w:rsidRPr="006B5A53">
              <w:rPr>
                <w:rStyle w:val="Hyperlink"/>
                <w:rFonts w:eastAsiaTheme="majorEastAsia"/>
                <w:color w:val="auto"/>
              </w:rPr>
              <w:t>4.3.1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color w:val="auto"/>
              </w:rPr>
              <w:t>Định hướng phát triển hệ thống đô thị</w:t>
            </w:r>
            <w:r w:rsidR="006B5A53" w:rsidRPr="006B5A53">
              <w:rPr>
                <w:webHidden/>
              </w:rPr>
              <w:tab/>
            </w:r>
            <w:r w:rsidR="006B5A53" w:rsidRPr="006B5A53">
              <w:rPr>
                <w:webHidden/>
              </w:rPr>
              <w:fldChar w:fldCharType="begin"/>
            </w:r>
            <w:r w:rsidR="006B5A53" w:rsidRPr="006B5A53">
              <w:rPr>
                <w:webHidden/>
              </w:rPr>
              <w:instrText xml:space="preserve"> PAGEREF _Toc156833123 \h </w:instrText>
            </w:r>
            <w:r w:rsidR="006B5A53" w:rsidRPr="006B5A53">
              <w:rPr>
                <w:webHidden/>
              </w:rPr>
            </w:r>
            <w:r w:rsidR="006B5A53" w:rsidRPr="006B5A53">
              <w:rPr>
                <w:webHidden/>
              </w:rPr>
              <w:fldChar w:fldCharType="separate"/>
            </w:r>
            <w:r w:rsidR="00187D5C">
              <w:rPr>
                <w:webHidden/>
              </w:rPr>
              <w:t>57</w:t>
            </w:r>
            <w:r w:rsidR="006B5A53" w:rsidRPr="006B5A53">
              <w:rPr>
                <w:webHidden/>
              </w:rPr>
              <w:fldChar w:fldCharType="end"/>
            </w:r>
          </w:hyperlink>
        </w:p>
        <w:p w14:paraId="2E89DACC" w14:textId="5D75C7E7" w:rsidR="006B5A53" w:rsidRPr="006B5A53" w:rsidRDefault="00FA191E">
          <w:pPr>
            <w:pStyle w:val="TOC3"/>
            <w:rPr>
              <w:rFonts w:asciiTheme="minorHAnsi" w:eastAsiaTheme="minorEastAsia" w:hAnsiTheme="minorHAnsi" w:cstheme="minorBidi"/>
              <w:i w:val="0"/>
              <w:sz w:val="22"/>
              <w:lang w:val="en-US"/>
            </w:rPr>
          </w:pPr>
          <w:hyperlink w:anchor="_Toc156833124" w:history="1">
            <w:r w:rsidR="006B5A53" w:rsidRPr="006B5A53">
              <w:rPr>
                <w:rStyle w:val="Hyperlink"/>
                <w:color w:val="auto"/>
              </w:rPr>
              <w:t>4.3.2</w:t>
            </w:r>
            <w:r w:rsidR="006B5A53" w:rsidRPr="006B5A53">
              <w:rPr>
                <w:rFonts w:asciiTheme="minorHAnsi" w:eastAsiaTheme="minorEastAsia" w:hAnsiTheme="minorHAnsi" w:cstheme="minorBidi"/>
                <w:i w:val="0"/>
                <w:sz w:val="22"/>
                <w:lang w:val="en-US"/>
              </w:rPr>
              <w:tab/>
            </w:r>
            <w:r w:rsidR="006B5A53" w:rsidRPr="006B5A53">
              <w:rPr>
                <w:rStyle w:val="Hyperlink"/>
                <w:color w:val="auto"/>
              </w:rPr>
              <w:t xml:space="preserve">Định hướng phát triển các đô thị </w:t>
            </w:r>
            <w:r w:rsidR="006B5A53" w:rsidRPr="006B5A53">
              <w:rPr>
                <w:webHidden/>
              </w:rPr>
              <w:tab/>
            </w:r>
            <w:r w:rsidR="006B5A53" w:rsidRPr="006B5A53">
              <w:rPr>
                <w:webHidden/>
              </w:rPr>
              <w:fldChar w:fldCharType="begin"/>
            </w:r>
            <w:r w:rsidR="006B5A53" w:rsidRPr="006B5A53">
              <w:rPr>
                <w:webHidden/>
              </w:rPr>
              <w:instrText xml:space="preserve"> PAGEREF _Toc156833124 \h </w:instrText>
            </w:r>
            <w:r w:rsidR="006B5A53" w:rsidRPr="006B5A53">
              <w:rPr>
                <w:webHidden/>
              </w:rPr>
            </w:r>
            <w:r w:rsidR="006B5A53" w:rsidRPr="006B5A53">
              <w:rPr>
                <w:webHidden/>
              </w:rPr>
              <w:fldChar w:fldCharType="separate"/>
            </w:r>
            <w:r w:rsidR="00187D5C">
              <w:rPr>
                <w:webHidden/>
              </w:rPr>
              <w:t>58</w:t>
            </w:r>
            <w:r w:rsidR="006B5A53" w:rsidRPr="006B5A53">
              <w:rPr>
                <w:webHidden/>
              </w:rPr>
              <w:fldChar w:fldCharType="end"/>
            </w:r>
          </w:hyperlink>
        </w:p>
        <w:p w14:paraId="799B94D7" w14:textId="5A364771" w:rsidR="006B5A53" w:rsidRPr="006B5A53" w:rsidRDefault="00FA191E">
          <w:pPr>
            <w:pStyle w:val="TOC3"/>
            <w:rPr>
              <w:rFonts w:asciiTheme="minorHAnsi" w:eastAsiaTheme="minorEastAsia" w:hAnsiTheme="minorHAnsi" w:cstheme="minorBidi"/>
              <w:i w:val="0"/>
              <w:sz w:val="22"/>
              <w:lang w:val="en-US"/>
            </w:rPr>
          </w:pPr>
          <w:hyperlink w:anchor="_Toc156833125" w:history="1">
            <w:r w:rsidR="006B5A53" w:rsidRPr="006B5A53">
              <w:rPr>
                <w:rStyle w:val="Hyperlink"/>
                <w:color w:val="auto"/>
                <w:lang w:val="vi-VN"/>
              </w:rPr>
              <w:t>4.3.3</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vi-VN"/>
              </w:rPr>
              <w:t>Định hướng tổ chức khu dân cư nông thôn</w:t>
            </w:r>
            <w:r w:rsidR="006B5A53" w:rsidRPr="006B5A53">
              <w:rPr>
                <w:webHidden/>
              </w:rPr>
              <w:tab/>
            </w:r>
            <w:r w:rsidR="006B5A53" w:rsidRPr="006B5A53">
              <w:rPr>
                <w:webHidden/>
              </w:rPr>
              <w:fldChar w:fldCharType="begin"/>
            </w:r>
            <w:r w:rsidR="006B5A53" w:rsidRPr="006B5A53">
              <w:rPr>
                <w:webHidden/>
              </w:rPr>
              <w:instrText xml:space="preserve"> PAGEREF _Toc156833125 \h </w:instrText>
            </w:r>
            <w:r w:rsidR="006B5A53" w:rsidRPr="006B5A53">
              <w:rPr>
                <w:webHidden/>
              </w:rPr>
            </w:r>
            <w:r w:rsidR="006B5A53" w:rsidRPr="006B5A53">
              <w:rPr>
                <w:webHidden/>
              </w:rPr>
              <w:fldChar w:fldCharType="separate"/>
            </w:r>
            <w:r w:rsidR="00187D5C">
              <w:rPr>
                <w:webHidden/>
              </w:rPr>
              <w:t>59</w:t>
            </w:r>
            <w:r w:rsidR="006B5A53" w:rsidRPr="006B5A53">
              <w:rPr>
                <w:webHidden/>
              </w:rPr>
              <w:fldChar w:fldCharType="end"/>
            </w:r>
          </w:hyperlink>
        </w:p>
        <w:p w14:paraId="60AA04A9" w14:textId="43E11F29" w:rsidR="006B5A53" w:rsidRPr="006B5A53" w:rsidRDefault="00FA191E">
          <w:pPr>
            <w:pStyle w:val="TOC2"/>
            <w:rPr>
              <w:rFonts w:asciiTheme="minorHAnsi" w:eastAsiaTheme="minorEastAsia" w:hAnsiTheme="minorHAnsi"/>
              <w:b w:val="0"/>
              <w:sz w:val="22"/>
            </w:rPr>
          </w:pPr>
          <w:hyperlink w:anchor="_Toc156833126" w:history="1">
            <w:r w:rsidR="006B5A53" w:rsidRPr="006B5A53">
              <w:rPr>
                <w:rStyle w:val="Hyperlink"/>
                <w:rFonts w:cs="Times New Roman"/>
                <w:color w:val="auto"/>
                <w:lang w:val="vi-VN"/>
              </w:rPr>
              <w:t>4.4</w:t>
            </w:r>
            <w:r w:rsidR="006B5A53" w:rsidRPr="006B5A53">
              <w:rPr>
                <w:rFonts w:asciiTheme="minorHAnsi" w:eastAsiaTheme="minorEastAsia" w:hAnsiTheme="minorHAnsi"/>
                <w:b w:val="0"/>
                <w:sz w:val="22"/>
              </w:rPr>
              <w:tab/>
            </w:r>
            <w:r w:rsidR="006B5A53" w:rsidRPr="006B5A53">
              <w:rPr>
                <w:rStyle w:val="Hyperlink"/>
                <w:rFonts w:cs="Times New Roman"/>
                <w:color w:val="auto"/>
                <w:lang w:val="vi-VN"/>
              </w:rPr>
              <w:t>Định hướng phát triển công nghiệp</w:t>
            </w:r>
            <w:r w:rsidR="006B5A53" w:rsidRPr="006B5A53">
              <w:rPr>
                <w:webHidden/>
              </w:rPr>
              <w:tab/>
            </w:r>
            <w:r w:rsidR="006B5A53" w:rsidRPr="006B5A53">
              <w:rPr>
                <w:webHidden/>
              </w:rPr>
              <w:fldChar w:fldCharType="begin"/>
            </w:r>
            <w:r w:rsidR="006B5A53" w:rsidRPr="006B5A53">
              <w:rPr>
                <w:webHidden/>
              </w:rPr>
              <w:instrText xml:space="preserve"> PAGEREF _Toc156833126 \h </w:instrText>
            </w:r>
            <w:r w:rsidR="006B5A53" w:rsidRPr="006B5A53">
              <w:rPr>
                <w:webHidden/>
              </w:rPr>
            </w:r>
            <w:r w:rsidR="006B5A53" w:rsidRPr="006B5A53">
              <w:rPr>
                <w:webHidden/>
              </w:rPr>
              <w:fldChar w:fldCharType="separate"/>
            </w:r>
            <w:r w:rsidR="00187D5C">
              <w:rPr>
                <w:webHidden/>
              </w:rPr>
              <w:t>60</w:t>
            </w:r>
            <w:r w:rsidR="006B5A53" w:rsidRPr="006B5A53">
              <w:rPr>
                <w:webHidden/>
              </w:rPr>
              <w:fldChar w:fldCharType="end"/>
            </w:r>
          </w:hyperlink>
        </w:p>
        <w:p w14:paraId="7581B610" w14:textId="624827E6" w:rsidR="006B5A53" w:rsidRPr="006B5A53" w:rsidRDefault="00FA191E">
          <w:pPr>
            <w:pStyle w:val="TOC2"/>
            <w:rPr>
              <w:rFonts w:asciiTheme="minorHAnsi" w:eastAsiaTheme="minorEastAsia" w:hAnsiTheme="minorHAnsi"/>
              <w:b w:val="0"/>
              <w:sz w:val="22"/>
            </w:rPr>
          </w:pPr>
          <w:hyperlink w:anchor="_Toc156833127" w:history="1">
            <w:r w:rsidR="006B5A53" w:rsidRPr="006B5A53">
              <w:rPr>
                <w:rStyle w:val="Hyperlink"/>
                <w:rFonts w:cs="Times New Roman"/>
                <w:color w:val="auto"/>
                <w:lang w:val="vi-VN"/>
              </w:rPr>
              <w:t>4.5</w:t>
            </w:r>
            <w:r w:rsidR="006B5A53" w:rsidRPr="006B5A53">
              <w:rPr>
                <w:rFonts w:asciiTheme="minorHAnsi" w:eastAsiaTheme="minorEastAsia" w:hAnsiTheme="minorHAnsi"/>
                <w:b w:val="0"/>
                <w:sz w:val="22"/>
              </w:rPr>
              <w:tab/>
            </w:r>
            <w:r w:rsidR="006B5A53" w:rsidRPr="006B5A53">
              <w:rPr>
                <w:rStyle w:val="Hyperlink"/>
                <w:rFonts w:cs="Times New Roman"/>
                <w:color w:val="auto"/>
                <w:lang w:val="vi-VN"/>
              </w:rPr>
              <w:t>Định hướng phát triển không gian du lịch</w:t>
            </w:r>
            <w:r w:rsidR="006B5A53" w:rsidRPr="006B5A53">
              <w:rPr>
                <w:webHidden/>
              </w:rPr>
              <w:tab/>
            </w:r>
            <w:r w:rsidR="006B5A53" w:rsidRPr="006B5A53">
              <w:rPr>
                <w:webHidden/>
              </w:rPr>
              <w:fldChar w:fldCharType="begin"/>
            </w:r>
            <w:r w:rsidR="006B5A53" w:rsidRPr="006B5A53">
              <w:rPr>
                <w:webHidden/>
              </w:rPr>
              <w:instrText xml:space="preserve"> PAGEREF _Toc156833127 \h </w:instrText>
            </w:r>
            <w:r w:rsidR="006B5A53" w:rsidRPr="006B5A53">
              <w:rPr>
                <w:webHidden/>
              </w:rPr>
            </w:r>
            <w:r w:rsidR="006B5A53" w:rsidRPr="006B5A53">
              <w:rPr>
                <w:webHidden/>
              </w:rPr>
              <w:fldChar w:fldCharType="separate"/>
            </w:r>
            <w:r w:rsidR="00187D5C">
              <w:rPr>
                <w:webHidden/>
              </w:rPr>
              <w:t>61</w:t>
            </w:r>
            <w:r w:rsidR="006B5A53" w:rsidRPr="006B5A53">
              <w:rPr>
                <w:webHidden/>
              </w:rPr>
              <w:fldChar w:fldCharType="end"/>
            </w:r>
          </w:hyperlink>
        </w:p>
        <w:p w14:paraId="0C326885" w14:textId="0DF71000" w:rsidR="006B5A53" w:rsidRPr="006B5A53" w:rsidRDefault="00FA191E">
          <w:pPr>
            <w:pStyle w:val="TOC2"/>
            <w:rPr>
              <w:rFonts w:asciiTheme="minorHAnsi" w:eastAsiaTheme="minorEastAsia" w:hAnsiTheme="minorHAnsi"/>
              <w:b w:val="0"/>
              <w:sz w:val="22"/>
            </w:rPr>
          </w:pPr>
          <w:hyperlink w:anchor="_Toc156833128" w:history="1">
            <w:r w:rsidR="006B5A53" w:rsidRPr="006B5A53">
              <w:rPr>
                <w:rStyle w:val="Hyperlink"/>
                <w:rFonts w:cs="Times New Roman"/>
                <w:color w:val="auto"/>
                <w:lang w:val="vi-VN"/>
              </w:rPr>
              <w:t>4.6</w:t>
            </w:r>
            <w:r w:rsidR="006B5A53" w:rsidRPr="006B5A53">
              <w:rPr>
                <w:rFonts w:asciiTheme="minorHAnsi" w:eastAsiaTheme="minorEastAsia" w:hAnsiTheme="minorHAnsi"/>
                <w:b w:val="0"/>
                <w:sz w:val="22"/>
              </w:rPr>
              <w:tab/>
            </w:r>
            <w:r w:rsidR="006B5A53" w:rsidRPr="006B5A53">
              <w:rPr>
                <w:rStyle w:val="Hyperlink"/>
                <w:rFonts w:cs="Times New Roman"/>
                <w:color w:val="auto"/>
                <w:lang w:val="vi-VN"/>
              </w:rPr>
              <w:t>Định hướng phát triển hạ tầng xã hội</w:t>
            </w:r>
            <w:r w:rsidR="006B5A53" w:rsidRPr="006B5A53">
              <w:rPr>
                <w:webHidden/>
              </w:rPr>
              <w:tab/>
            </w:r>
            <w:r w:rsidR="006B5A53" w:rsidRPr="006B5A53">
              <w:rPr>
                <w:webHidden/>
              </w:rPr>
              <w:fldChar w:fldCharType="begin"/>
            </w:r>
            <w:r w:rsidR="006B5A53" w:rsidRPr="006B5A53">
              <w:rPr>
                <w:webHidden/>
              </w:rPr>
              <w:instrText xml:space="preserve"> PAGEREF _Toc156833128 \h </w:instrText>
            </w:r>
            <w:r w:rsidR="006B5A53" w:rsidRPr="006B5A53">
              <w:rPr>
                <w:webHidden/>
              </w:rPr>
            </w:r>
            <w:r w:rsidR="006B5A53" w:rsidRPr="006B5A53">
              <w:rPr>
                <w:webHidden/>
              </w:rPr>
              <w:fldChar w:fldCharType="separate"/>
            </w:r>
            <w:r w:rsidR="00187D5C">
              <w:rPr>
                <w:webHidden/>
              </w:rPr>
              <w:t>61</w:t>
            </w:r>
            <w:r w:rsidR="006B5A53" w:rsidRPr="006B5A53">
              <w:rPr>
                <w:webHidden/>
              </w:rPr>
              <w:fldChar w:fldCharType="end"/>
            </w:r>
          </w:hyperlink>
        </w:p>
        <w:p w14:paraId="04E06E97" w14:textId="1E05BD69" w:rsidR="006B5A53" w:rsidRPr="006B5A53" w:rsidRDefault="00FA191E">
          <w:pPr>
            <w:pStyle w:val="TOC3"/>
            <w:rPr>
              <w:rFonts w:asciiTheme="minorHAnsi" w:eastAsiaTheme="minorEastAsia" w:hAnsiTheme="minorHAnsi" w:cstheme="minorBidi"/>
              <w:i w:val="0"/>
              <w:sz w:val="22"/>
              <w:lang w:val="en-US"/>
            </w:rPr>
          </w:pPr>
          <w:hyperlink w:anchor="_Toc156833129" w:history="1">
            <w:r w:rsidR="006B5A53" w:rsidRPr="006B5A53">
              <w:rPr>
                <w:rStyle w:val="Hyperlink"/>
                <w:color w:val="auto"/>
                <w:lang w:val="vi-VN"/>
              </w:rPr>
              <w:t>4.6.1</w:t>
            </w:r>
            <w:r w:rsidR="006B5A53" w:rsidRPr="006B5A53">
              <w:rPr>
                <w:rFonts w:asciiTheme="minorHAnsi" w:eastAsiaTheme="minorEastAsia" w:hAnsiTheme="minorHAnsi" w:cstheme="minorBidi"/>
                <w:i w:val="0"/>
                <w:sz w:val="22"/>
                <w:lang w:val="en-US"/>
              </w:rPr>
              <w:tab/>
            </w:r>
            <w:r w:rsidR="006B5A53" w:rsidRPr="006B5A53">
              <w:rPr>
                <w:rStyle w:val="Hyperlink"/>
                <w:color w:val="auto"/>
                <w:lang w:val="vi-VN"/>
              </w:rPr>
              <w:t>Công trình giáo dục đào tạo</w:t>
            </w:r>
            <w:r w:rsidR="006B5A53" w:rsidRPr="006B5A53">
              <w:rPr>
                <w:webHidden/>
              </w:rPr>
              <w:tab/>
            </w:r>
            <w:r w:rsidR="006B5A53" w:rsidRPr="006B5A53">
              <w:rPr>
                <w:webHidden/>
              </w:rPr>
              <w:fldChar w:fldCharType="begin"/>
            </w:r>
            <w:r w:rsidR="006B5A53" w:rsidRPr="006B5A53">
              <w:rPr>
                <w:webHidden/>
              </w:rPr>
              <w:instrText xml:space="preserve"> PAGEREF _Toc156833129 \h </w:instrText>
            </w:r>
            <w:r w:rsidR="006B5A53" w:rsidRPr="006B5A53">
              <w:rPr>
                <w:webHidden/>
              </w:rPr>
            </w:r>
            <w:r w:rsidR="006B5A53" w:rsidRPr="006B5A53">
              <w:rPr>
                <w:webHidden/>
              </w:rPr>
              <w:fldChar w:fldCharType="separate"/>
            </w:r>
            <w:r w:rsidR="00187D5C">
              <w:rPr>
                <w:webHidden/>
              </w:rPr>
              <w:t>61</w:t>
            </w:r>
            <w:r w:rsidR="006B5A53" w:rsidRPr="006B5A53">
              <w:rPr>
                <w:webHidden/>
              </w:rPr>
              <w:fldChar w:fldCharType="end"/>
            </w:r>
          </w:hyperlink>
        </w:p>
        <w:p w14:paraId="30FF5A24" w14:textId="00B80986" w:rsidR="006B5A53" w:rsidRPr="006B5A53" w:rsidRDefault="00FA191E">
          <w:pPr>
            <w:pStyle w:val="TOC3"/>
            <w:rPr>
              <w:rFonts w:asciiTheme="minorHAnsi" w:eastAsiaTheme="minorEastAsia" w:hAnsiTheme="minorHAnsi" w:cstheme="minorBidi"/>
              <w:i w:val="0"/>
              <w:sz w:val="22"/>
              <w:lang w:val="en-US"/>
            </w:rPr>
          </w:pPr>
          <w:hyperlink w:anchor="_Toc156833130" w:history="1">
            <w:r w:rsidR="006B5A53" w:rsidRPr="006B5A53">
              <w:rPr>
                <w:rStyle w:val="Hyperlink"/>
                <w:color w:val="auto"/>
              </w:rPr>
              <w:t>4.6.2</w:t>
            </w:r>
            <w:r w:rsidR="006B5A53" w:rsidRPr="006B5A53">
              <w:rPr>
                <w:rFonts w:asciiTheme="minorHAnsi" w:eastAsiaTheme="minorEastAsia" w:hAnsiTheme="minorHAnsi" w:cstheme="minorBidi"/>
                <w:i w:val="0"/>
                <w:sz w:val="22"/>
                <w:lang w:val="en-US"/>
              </w:rPr>
              <w:tab/>
            </w:r>
            <w:r w:rsidR="006B5A53" w:rsidRPr="006B5A53">
              <w:rPr>
                <w:rStyle w:val="Hyperlink"/>
                <w:color w:val="auto"/>
              </w:rPr>
              <w:t>Công trình y tế</w:t>
            </w:r>
            <w:r w:rsidR="006B5A53" w:rsidRPr="006B5A53">
              <w:rPr>
                <w:webHidden/>
              </w:rPr>
              <w:tab/>
            </w:r>
            <w:r w:rsidR="006B5A53" w:rsidRPr="006B5A53">
              <w:rPr>
                <w:webHidden/>
              </w:rPr>
              <w:fldChar w:fldCharType="begin"/>
            </w:r>
            <w:r w:rsidR="006B5A53" w:rsidRPr="006B5A53">
              <w:rPr>
                <w:webHidden/>
              </w:rPr>
              <w:instrText xml:space="preserve"> PAGEREF _Toc156833130 \h </w:instrText>
            </w:r>
            <w:r w:rsidR="006B5A53" w:rsidRPr="006B5A53">
              <w:rPr>
                <w:webHidden/>
              </w:rPr>
            </w:r>
            <w:r w:rsidR="006B5A53" w:rsidRPr="006B5A53">
              <w:rPr>
                <w:webHidden/>
              </w:rPr>
              <w:fldChar w:fldCharType="separate"/>
            </w:r>
            <w:r w:rsidR="00187D5C">
              <w:rPr>
                <w:webHidden/>
              </w:rPr>
              <w:t>61</w:t>
            </w:r>
            <w:r w:rsidR="006B5A53" w:rsidRPr="006B5A53">
              <w:rPr>
                <w:webHidden/>
              </w:rPr>
              <w:fldChar w:fldCharType="end"/>
            </w:r>
          </w:hyperlink>
        </w:p>
        <w:p w14:paraId="4F31F543" w14:textId="769F2DEE" w:rsidR="006B5A53" w:rsidRPr="006B5A53" w:rsidRDefault="00FA191E">
          <w:pPr>
            <w:pStyle w:val="TOC3"/>
            <w:rPr>
              <w:rFonts w:asciiTheme="minorHAnsi" w:eastAsiaTheme="minorEastAsia" w:hAnsiTheme="minorHAnsi" w:cstheme="minorBidi"/>
              <w:i w:val="0"/>
              <w:sz w:val="22"/>
              <w:lang w:val="en-US"/>
            </w:rPr>
          </w:pPr>
          <w:hyperlink w:anchor="_Toc156833131" w:history="1">
            <w:r w:rsidR="006B5A53" w:rsidRPr="006B5A53">
              <w:rPr>
                <w:rStyle w:val="Hyperlink"/>
                <w:color w:val="auto"/>
              </w:rPr>
              <w:t>4.6.3</w:t>
            </w:r>
            <w:r w:rsidR="006B5A53" w:rsidRPr="006B5A53">
              <w:rPr>
                <w:rFonts w:asciiTheme="minorHAnsi" w:eastAsiaTheme="minorEastAsia" w:hAnsiTheme="minorHAnsi" w:cstheme="minorBidi"/>
                <w:i w:val="0"/>
                <w:sz w:val="22"/>
                <w:lang w:val="en-US"/>
              </w:rPr>
              <w:tab/>
            </w:r>
            <w:r w:rsidR="006B5A53" w:rsidRPr="006B5A53">
              <w:rPr>
                <w:rStyle w:val="Hyperlink"/>
                <w:color w:val="auto"/>
              </w:rPr>
              <w:t>Công trình văn hóa thể dục thể thao</w:t>
            </w:r>
            <w:r w:rsidR="006B5A53" w:rsidRPr="006B5A53">
              <w:rPr>
                <w:webHidden/>
              </w:rPr>
              <w:tab/>
            </w:r>
            <w:r w:rsidR="006B5A53" w:rsidRPr="006B5A53">
              <w:rPr>
                <w:webHidden/>
              </w:rPr>
              <w:fldChar w:fldCharType="begin"/>
            </w:r>
            <w:r w:rsidR="006B5A53" w:rsidRPr="006B5A53">
              <w:rPr>
                <w:webHidden/>
              </w:rPr>
              <w:instrText xml:space="preserve"> PAGEREF _Toc156833131 \h </w:instrText>
            </w:r>
            <w:r w:rsidR="006B5A53" w:rsidRPr="006B5A53">
              <w:rPr>
                <w:webHidden/>
              </w:rPr>
            </w:r>
            <w:r w:rsidR="006B5A53" w:rsidRPr="006B5A53">
              <w:rPr>
                <w:webHidden/>
              </w:rPr>
              <w:fldChar w:fldCharType="separate"/>
            </w:r>
            <w:r w:rsidR="00187D5C">
              <w:rPr>
                <w:webHidden/>
              </w:rPr>
              <w:t>62</w:t>
            </w:r>
            <w:r w:rsidR="006B5A53" w:rsidRPr="006B5A53">
              <w:rPr>
                <w:webHidden/>
              </w:rPr>
              <w:fldChar w:fldCharType="end"/>
            </w:r>
          </w:hyperlink>
        </w:p>
        <w:p w14:paraId="4A9AF18B" w14:textId="6E17000E" w:rsidR="006B5A53" w:rsidRPr="006B5A53" w:rsidRDefault="00FA191E">
          <w:pPr>
            <w:pStyle w:val="TOC3"/>
            <w:rPr>
              <w:rFonts w:asciiTheme="minorHAnsi" w:eastAsiaTheme="minorEastAsia" w:hAnsiTheme="minorHAnsi" w:cstheme="minorBidi"/>
              <w:i w:val="0"/>
              <w:sz w:val="22"/>
              <w:lang w:val="en-US"/>
            </w:rPr>
          </w:pPr>
          <w:hyperlink w:anchor="_Toc156833132" w:history="1">
            <w:r w:rsidR="006B5A53" w:rsidRPr="006B5A53">
              <w:rPr>
                <w:rStyle w:val="Hyperlink"/>
                <w:color w:val="auto"/>
              </w:rPr>
              <w:t>4.6.4</w:t>
            </w:r>
            <w:r w:rsidR="006B5A53" w:rsidRPr="006B5A53">
              <w:rPr>
                <w:rFonts w:asciiTheme="minorHAnsi" w:eastAsiaTheme="minorEastAsia" w:hAnsiTheme="minorHAnsi" w:cstheme="minorBidi"/>
                <w:i w:val="0"/>
                <w:sz w:val="22"/>
                <w:lang w:val="en-US"/>
              </w:rPr>
              <w:tab/>
            </w:r>
            <w:r w:rsidR="006B5A53" w:rsidRPr="006B5A53">
              <w:rPr>
                <w:rStyle w:val="Hyperlink"/>
                <w:color w:val="auto"/>
              </w:rPr>
              <w:t>Công trình trình thương mại, chợ</w:t>
            </w:r>
            <w:r w:rsidR="006B5A53" w:rsidRPr="006B5A53">
              <w:rPr>
                <w:webHidden/>
              </w:rPr>
              <w:tab/>
            </w:r>
            <w:r w:rsidR="006B5A53" w:rsidRPr="006B5A53">
              <w:rPr>
                <w:webHidden/>
              </w:rPr>
              <w:fldChar w:fldCharType="begin"/>
            </w:r>
            <w:r w:rsidR="006B5A53" w:rsidRPr="006B5A53">
              <w:rPr>
                <w:webHidden/>
              </w:rPr>
              <w:instrText xml:space="preserve"> PAGEREF _Toc156833132 \h </w:instrText>
            </w:r>
            <w:r w:rsidR="006B5A53" w:rsidRPr="006B5A53">
              <w:rPr>
                <w:webHidden/>
              </w:rPr>
            </w:r>
            <w:r w:rsidR="006B5A53" w:rsidRPr="006B5A53">
              <w:rPr>
                <w:webHidden/>
              </w:rPr>
              <w:fldChar w:fldCharType="separate"/>
            </w:r>
            <w:r w:rsidR="00187D5C">
              <w:rPr>
                <w:webHidden/>
              </w:rPr>
              <w:t>62</w:t>
            </w:r>
            <w:r w:rsidR="006B5A53" w:rsidRPr="006B5A53">
              <w:rPr>
                <w:webHidden/>
              </w:rPr>
              <w:fldChar w:fldCharType="end"/>
            </w:r>
          </w:hyperlink>
        </w:p>
        <w:p w14:paraId="3531320C" w14:textId="1564FF92" w:rsidR="006B5A53" w:rsidRPr="006B5A53" w:rsidRDefault="00FA191E">
          <w:pPr>
            <w:pStyle w:val="TOC1"/>
            <w:rPr>
              <w:rFonts w:asciiTheme="minorHAnsi" w:eastAsiaTheme="minorEastAsia" w:hAnsiTheme="minorHAnsi"/>
              <w:b w:val="0"/>
              <w:noProof/>
              <w:sz w:val="22"/>
            </w:rPr>
          </w:pPr>
          <w:hyperlink w:anchor="_Toc156833133" w:history="1">
            <w:r w:rsidR="006B5A53" w:rsidRPr="006B5A53">
              <w:rPr>
                <w:rStyle w:val="Hyperlink"/>
                <w:rFonts w:eastAsia="Times New Roman" w:cs="Times New Roman"/>
                <w:noProof/>
                <w:color w:val="auto"/>
                <w:lang w:val="nl-NL"/>
              </w:rPr>
              <w:t>5.</w:t>
            </w:r>
            <w:r w:rsidR="006B5A53" w:rsidRPr="006B5A53">
              <w:rPr>
                <w:rFonts w:asciiTheme="minorHAnsi" w:eastAsiaTheme="minorEastAsia" w:hAnsiTheme="minorHAnsi"/>
                <w:b w:val="0"/>
                <w:noProof/>
                <w:sz w:val="22"/>
              </w:rPr>
              <w:tab/>
            </w:r>
            <w:r w:rsidR="006B5A53" w:rsidRPr="006B5A53">
              <w:rPr>
                <w:rStyle w:val="Hyperlink"/>
                <w:rFonts w:eastAsia="Times New Roman" w:cs="Times New Roman"/>
                <w:noProof/>
                <w:color w:val="auto"/>
                <w:lang w:val="nl-NL"/>
              </w:rPr>
              <w:t>ĐỊNH HƯỚNG PHÁT TRIỂN HỆ THỐNG HẠ TẦNG KỸ THUẬT</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_Toc156833133 \h </w:instrText>
            </w:r>
            <w:r w:rsidR="006B5A53" w:rsidRPr="006B5A53">
              <w:rPr>
                <w:noProof/>
                <w:webHidden/>
              </w:rPr>
            </w:r>
            <w:r w:rsidR="006B5A53" w:rsidRPr="006B5A53">
              <w:rPr>
                <w:noProof/>
                <w:webHidden/>
              </w:rPr>
              <w:fldChar w:fldCharType="separate"/>
            </w:r>
            <w:r w:rsidR="00187D5C">
              <w:rPr>
                <w:noProof/>
                <w:webHidden/>
              </w:rPr>
              <w:t>63</w:t>
            </w:r>
            <w:r w:rsidR="006B5A53" w:rsidRPr="006B5A53">
              <w:rPr>
                <w:noProof/>
                <w:webHidden/>
              </w:rPr>
              <w:fldChar w:fldCharType="end"/>
            </w:r>
          </w:hyperlink>
        </w:p>
        <w:p w14:paraId="3B59B3F3" w14:textId="379924B8" w:rsidR="006B5A53" w:rsidRPr="006B5A53" w:rsidRDefault="00FA191E">
          <w:pPr>
            <w:pStyle w:val="TOC2"/>
            <w:rPr>
              <w:rFonts w:asciiTheme="minorHAnsi" w:eastAsiaTheme="minorEastAsia" w:hAnsiTheme="minorHAnsi"/>
              <w:b w:val="0"/>
              <w:sz w:val="22"/>
            </w:rPr>
          </w:pPr>
          <w:hyperlink w:anchor="_Toc156833134" w:history="1">
            <w:r w:rsidR="006B5A53" w:rsidRPr="006B5A53">
              <w:rPr>
                <w:rStyle w:val="Hyperlink"/>
                <w:rFonts w:cs="Times New Roman"/>
                <w:color w:val="auto"/>
              </w:rPr>
              <w:t>5.1</w:t>
            </w:r>
            <w:r w:rsidR="006B5A53" w:rsidRPr="006B5A53">
              <w:rPr>
                <w:rFonts w:asciiTheme="minorHAnsi" w:eastAsiaTheme="minorEastAsia" w:hAnsiTheme="minorHAnsi"/>
                <w:b w:val="0"/>
                <w:sz w:val="22"/>
              </w:rPr>
              <w:tab/>
            </w:r>
            <w:r w:rsidR="006B5A53" w:rsidRPr="006B5A53">
              <w:rPr>
                <w:rStyle w:val="Hyperlink"/>
                <w:rFonts w:cs="Times New Roman"/>
                <w:color w:val="auto"/>
              </w:rPr>
              <w:t>Định hướng giao thông</w:t>
            </w:r>
            <w:r w:rsidR="006B5A53" w:rsidRPr="006B5A53">
              <w:rPr>
                <w:webHidden/>
              </w:rPr>
              <w:tab/>
            </w:r>
            <w:r w:rsidR="006B5A53" w:rsidRPr="006B5A53">
              <w:rPr>
                <w:webHidden/>
              </w:rPr>
              <w:fldChar w:fldCharType="begin"/>
            </w:r>
            <w:r w:rsidR="006B5A53" w:rsidRPr="006B5A53">
              <w:rPr>
                <w:webHidden/>
              </w:rPr>
              <w:instrText xml:space="preserve"> PAGEREF _Toc156833134 \h </w:instrText>
            </w:r>
            <w:r w:rsidR="006B5A53" w:rsidRPr="006B5A53">
              <w:rPr>
                <w:webHidden/>
              </w:rPr>
            </w:r>
            <w:r w:rsidR="006B5A53" w:rsidRPr="006B5A53">
              <w:rPr>
                <w:webHidden/>
              </w:rPr>
              <w:fldChar w:fldCharType="separate"/>
            </w:r>
            <w:r w:rsidR="00187D5C">
              <w:rPr>
                <w:webHidden/>
              </w:rPr>
              <w:t>63</w:t>
            </w:r>
            <w:r w:rsidR="006B5A53" w:rsidRPr="006B5A53">
              <w:rPr>
                <w:webHidden/>
              </w:rPr>
              <w:fldChar w:fldCharType="end"/>
            </w:r>
          </w:hyperlink>
        </w:p>
        <w:p w14:paraId="7B5956F4" w14:textId="0A64FA1F" w:rsidR="006B5A53" w:rsidRPr="006B5A53" w:rsidRDefault="00FA191E">
          <w:pPr>
            <w:pStyle w:val="TOC3"/>
            <w:rPr>
              <w:rFonts w:asciiTheme="minorHAnsi" w:eastAsiaTheme="minorEastAsia" w:hAnsiTheme="minorHAnsi" w:cstheme="minorBidi"/>
              <w:i w:val="0"/>
              <w:sz w:val="22"/>
              <w:lang w:val="en-US"/>
            </w:rPr>
          </w:pPr>
          <w:hyperlink w:anchor="_Toc156833135" w:history="1">
            <w:r w:rsidR="006B5A53" w:rsidRPr="006B5A53">
              <w:rPr>
                <w:rStyle w:val="Hyperlink"/>
                <w:rFonts w:eastAsiaTheme="majorEastAsia"/>
                <w:b/>
                <w:color w:val="auto"/>
              </w:rPr>
              <w:t>5.1.1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b/>
                <w:color w:val="auto"/>
              </w:rPr>
              <w:t>Cơ sở thiết kế và nguyên tắc thiết kế</w:t>
            </w:r>
            <w:r w:rsidR="006B5A53" w:rsidRPr="006B5A53">
              <w:rPr>
                <w:webHidden/>
              </w:rPr>
              <w:tab/>
            </w:r>
            <w:r w:rsidR="006B5A53" w:rsidRPr="006B5A53">
              <w:rPr>
                <w:webHidden/>
              </w:rPr>
              <w:fldChar w:fldCharType="begin"/>
            </w:r>
            <w:r w:rsidR="006B5A53" w:rsidRPr="006B5A53">
              <w:rPr>
                <w:webHidden/>
              </w:rPr>
              <w:instrText xml:space="preserve"> PAGEREF _Toc156833135 \h </w:instrText>
            </w:r>
            <w:r w:rsidR="006B5A53" w:rsidRPr="006B5A53">
              <w:rPr>
                <w:webHidden/>
              </w:rPr>
            </w:r>
            <w:r w:rsidR="006B5A53" w:rsidRPr="006B5A53">
              <w:rPr>
                <w:webHidden/>
              </w:rPr>
              <w:fldChar w:fldCharType="separate"/>
            </w:r>
            <w:r w:rsidR="00187D5C">
              <w:rPr>
                <w:webHidden/>
              </w:rPr>
              <w:t>63</w:t>
            </w:r>
            <w:r w:rsidR="006B5A53" w:rsidRPr="006B5A53">
              <w:rPr>
                <w:webHidden/>
              </w:rPr>
              <w:fldChar w:fldCharType="end"/>
            </w:r>
          </w:hyperlink>
        </w:p>
        <w:p w14:paraId="2D69BB23" w14:textId="41576FB3" w:rsidR="006B5A53" w:rsidRPr="006B5A53" w:rsidRDefault="00FA191E">
          <w:pPr>
            <w:pStyle w:val="TOC3"/>
            <w:rPr>
              <w:rFonts w:asciiTheme="minorHAnsi" w:eastAsiaTheme="minorEastAsia" w:hAnsiTheme="minorHAnsi" w:cstheme="minorBidi"/>
              <w:i w:val="0"/>
              <w:sz w:val="22"/>
              <w:lang w:val="en-US"/>
            </w:rPr>
          </w:pPr>
          <w:hyperlink w:anchor="_Toc156833136" w:history="1">
            <w:r w:rsidR="006B5A53" w:rsidRPr="006B5A53">
              <w:rPr>
                <w:rStyle w:val="Hyperlink"/>
                <w:rFonts w:eastAsiaTheme="majorEastAsia"/>
                <w:b/>
                <w:color w:val="auto"/>
                <w:lang w:val="pt-BR"/>
              </w:rPr>
              <w:t>5.1.2</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b/>
                <w:color w:val="auto"/>
                <w:lang w:val="pt-BR"/>
              </w:rPr>
              <w:t>Định hướng phát triển hệ thống giao thông</w:t>
            </w:r>
            <w:r w:rsidR="006B5A53" w:rsidRPr="006B5A53">
              <w:rPr>
                <w:webHidden/>
              </w:rPr>
              <w:tab/>
            </w:r>
            <w:r w:rsidR="006B5A53" w:rsidRPr="006B5A53">
              <w:rPr>
                <w:webHidden/>
              </w:rPr>
              <w:fldChar w:fldCharType="begin"/>
            </w:r>
            <w:r w:rsidR="006B5A53" w:rsidRPr="006B5A53">
              <w:rPr>
                <w:webHidden/>
              </w:rPr>
              <w:instrText xml:space="preserve"> PAGEREF _Toc156833136 \h </w:instrText>
            </w:r>
            <w:r w:rsidR="006B5A53" w:rsidRPr="006B5A53">
              <w:rPr>
                <w:webHidden/>
              </w:rPr>
            </w:r>
            <w:r w:rsidR="006B5A53" w:rsidRPr="006B5A53">
              <w:rPr>
                <w:webHidden/>
              </w:rPr>
              <w:fldChar w:fldCharType="separate"/>
            </w:r>
            <w:r w:rsidR="00187D5C">
              <w:rPr>
                <w:webHidden/>
              </w:rPr>
              <w:t>64</w:t>
            </w:r>
            <w:r w:rsidR="006B5A53" w:rsidRPr="006B5A53">
              <w:rPr>
                <w:webHidden/>
              </w:rPr>
              <w:fldChar w:fldCharType="end"/>
            </w:r>
          </w:hyperlink>
        </w:p>
        <w:p w14:paraId="4C3D0827" w14:textId="08CF8CC8" w:rsidR="006B5A53" w:rsidRPr="006B5A53" w:rsidRDefault="00FA191E">
          <w:pPr>
            <w:pStyle w:val="TOC2"/>
            <w:rPr>
              <w:rFonts w:asciiTheme="minorHAnsi" w:eastAsiaTheme="minorEastAsia" w:hAnsiTheme="minorHAnsi"/>
              <w:b w:val="0"/>
              <w:sz w:val="22"/>
            </w:rPr>
          </w:pPr>
          <w:hyperlink w:anchor="_Toc156833137" w:history="1">
            <w:r w:rsidR="006B5A53" w:rsidRPr="006B5A53">
              <w:rPr>
                <w:rStyle w:val="Hyperlink"/>
                <w:rFonts w:cs="Times New Roman"/>
                <w:color w:val="auto"/>
                <w:lang w:val="vi-VN"/>
              </w:rPr>
              <w:t>5.2</w:t>
            </w:r>
            <w:r w:rsidR="006B5A53" w:rsidRPr="006B5A53">
              <w:rPr>
                <w:rFonts w:asciiTheme="minorHAnsi" w:eastAsiaTheme="minorEastAsia" w:hAnsiTheme="minorHAnsi"/>
                <w:b w:val="0"/>
                <w:sz w:val="22"/>
              </w:rPr>
              <w:tab/>
            </w:r>
            <w:r w:rsidR="006B5A53" w:rsidRPr="006B5A53">
              <w:rPr>
                <w:rStyle w:val="Hyperlink"/>
                <w:rFonts w:cs="Times New Roman"/>
                <w:color w:val="auto"/>
                <w:lang w:val="vi-VN"/>
              </w:rPr>
              <w:t>Định hướng chuẩn bị kỹ thuật</w:t>
            </w:r>
            <w:r w:rsidR="006B5A53" w:rsidRPr="006B5A53">
              <w:rPr>
                <w:webHidden/>
              </w:rPr>
              <w:tab/>
            </w:r>
            <w:r w:rsidR="006B5A53" w:rsidRPr="006B5A53">
              <w:rPr>
                <w:webHidden/>
              </w:rPr>
              <w:fldChar w:fldCharType="begin"/>
            </w:r>
            <w:r w:rsidR="006B5A53" w:rsidRPr="006B5A53">
              <w:rPr>
                <w:webHidden/>
              </w:rPr>
              <w:instrText xml:space="preserve"> PAGEREF _Toc156833137 \h </w:instrText>
            </w:r>
            <w:r w:rsidR="006B5A53" w:rsidRPr="006B5A53">
              <w:rPr>
                <w:webHidden/>
              </w:rPr>
            </w:r>
            <w:r w:rsidR="006B5A53" w:rsidRPr="006B5A53">
              <w:rPr>
                <w:webHidden/>
              </w:rPr>
              <w:fldChar w:fldCharType="separate"/>
            </w:r>
            <w:r w:rsidR="00187D5C">
              <w:rPr>
                <w:webHidden/>
              </w:rPr>
              <w:t>66</w:t>
            </w:r>
            <w:r w:rsidR="006B5A53" w:rsidRPr="006B5A53">
              <w:rPr>
                <w:webHidden/>
              </w:rPr>
              <w:fldChar w:fldCharType="end"/>
            </w:r>
          </w:hyperlink>
        </w:p>
        <w:p w14:paraId="5C6EA339" w14:textId="65F00E9A" w:rsidR="006B5A53" w:rsidRPr="006B5A53" w:rsidRDefault="00FA191E">
          <w:pPr>
            <w:pStyle w:val="TOC3"/>
            <w:rPr>
              <w:rFonts w:asciiTheme="minorHAnsi" w:eastAsiaTheme="minorEastAsia" w:hAnsiTheme="minorHAnsi" w:cstheme="minorBidi"/>
              <w:i w:val="0"/>
              <w:sz w:val="22"/>
              <w:lang w:val="en-US"/>
            </w:rPr>
          </w:pPr>
          <w:hyperlink w:anchor="_Toc156833138" w:history="1">
            <w:r w:rsidR="006B5A53" w:rsidRPr="006B5A53">
              <w:rPr>
                <w:rStyle w:val="Hyperlink"/>
                <w:b/>
                <w:color w:val="auto"/>
              </w:rPr>
              <w:t>5.2.1</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Cơ sở thiết kế</w:t>
            </w:r>
            <w:r w:rsidR="006B5A53" w:rsidRPr="006B5A53">
              <w:rPr>
                <w:webHidden/>
              </w:rPr>
              <w:tab/>
            </w:r>
            <w:r w:rsidR="006B5A53" w:rsidRPr="006B5A53">
              <w:rPr>
                <w:webHidden/>
              </w:rPr>
              <w:fldChar w:fldCharType="begin"/>
            </w:r>
            <w:r w:rsidR="006B5A53" w:rsidRPr="006B5A53">
              <w:rPr>
                <w:webHidden/>
              </w:rPr>
              <w:instrText xml:space="preserve"> PAGEREF _Toc156833138 \h </w:instrText>
            </w:r>
            <w:r w:rsidR="006B5A53" w:rsidRPr="006B5A53">
              <w:rPr>
                <w:webHidden/>
              </w:rPr>
            </w:r>
            <w:r w:rsidR="006B5A53" w:rsidRPr="006B5A53">
              <w:rPr>
                <w:webHidden/>
              </w:rPr>
              <w:fldChar w:fldCharType="separate"/>
            </w:r>
            <w:r w:rsidR="00187D5C">
              <w:rPr>
                <w:webHidden/>
              </w:rPr>
              <w:t>66</w:t>
            </w:r>
            <w:r w:rsidR="006B5A53" w:rsidRPr="006B5A53">
              <w:rPr>
                <w:webHidden/>
              </w:rPr>
              <w:fldChar w:fldCharType="end"/>
            </w:r>
          </w:hyperlink>
        </w:p>
        <w:p w14:paraId="1B78A07E" w14:textId="06673775" w:rsidR="006B5A53" w:rsidRPr="006B5A53" w:rsidRDefault="00FA191E">
          <w:pPr>
            <w:pStyle w:val="TOC3"/>
            <w:rPr>
              <w:rFonts w:asciiTheme="minorHAnsi" w:eastAsiaTheme="minorEastAsia" w:hAnsiTheme="minorHAnsi" w:cstheme="minorBidi"/>
              <w:i w:val="0"/>
              <w:sz w:val="22"/>
              <w:lang w:val="en-US"/>
            </w:rPr>
          </w:pPr>
          <w:hyperlink w:anchor="_Toc156833139" w:history="1">
            <w:r w:rsidR="006B5A53" w:rsidRPr="006B5A53">
              <w:rPr>
                <w:rStyle w:val="Hyperlink"/>
                <w:b/>
                <w:color w:val="auto"/>
              </w:rPr>
              <w:t>5.2.2</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Nguyên tắc thiết kế</w:t>
            </w:r>
            <w:r w:rsidR="006B5A53" w:rsidRPr="006B5A53">
              <w:rPr>
                <w:webHidden/>
              </w:rPr>
              <w:tab/>
            </w:r>
            <w:r w:rsidR="006B5A53" w:rsidRPr="006B5A53">
              <w:rPr>
                <w:webHidden/>
              </w:rPr>
              <w:fldChar w:fldCharType="begin"/>
            </w:r>
            <w:r w:rsidR="006B5A53" w:rsidRPr="006B5A53">
              <w:rPr>
                <w:webHidden/>
              </w:rPr>
              <w:instrText xml:space="preserve"> PAGEREF _Toc156833139 \h </w:instrText>
            </w:r>
            <w:r w:rsidR="006B5A53" w:rsidRPr="006B5A53">
              <w:rPr>
                <w:webHidden/>
              </w:rPr>
            </w:r>
            <w:r w:rsidR="006B5A53" w:rsidRPr="006B5A53">
              <w:rPr>
                <w:webHidden/>
              </w:rPr>
              <w:fldChar w:fldCharType="separate"/>
            </w:r>
            <w:r w:rsidR="00187D5C">
              <w:rPr>
                <w:webHidden/>
              </w:rPr>
              <w:t>67</w:t>
            </w:r>
            <w:r w:rsidR="006B5A53" w:rsidRPr="006B5A53">
              <w:rPr>
                <w:webHidden/>
              </w:rPr>
              <w:fldChar w:fldCharType="end"/>
            </w:r>
          </w:hyperlink>
        </w:p>
        <w:p w14:paraId="7DB1D2FE" w14:textId="351F3229" w:rsidR="006B5A53" w:rsidRPr="006B5A53" w:rsidRDefault="00FA191E">
          <w:pPr>
            <w:pStyle w:val="TOC3"/>
            <w:rPr>
              <w:rFonts w:asciiTheme="minorHAnsi" w:eastAsiaTheme="minorEastAsia" w:hAnsiTheme="minorHAnsi" w:cstheme="minorBidi"/>
              <w:i w:val="0"/>
              <w:sz w:val="22"/>
              <w:lang w:val="en-US"/>
            </w:rPr>
          </w:pPr>
          <w:hyperlink w:anchor="_Toc156833140" w:history="1">
            <w:r w:rsidR="006B5A53" w:rsidRPr="006B5A53">
              <w:rPr>
                <w:rStyle w:val="Hyperlink"/>
                <w:b/>
                <w:color w:val="auto"/>
              </w:rPr>
              <w:t>5.2.3</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Định hướng các công trình thủy lợi</w:t>
            </w:r>
            <w:r w:rsidR="006B5A53" w:rsidRPr="006B5A53">
              <w:rPr>
                <w:webHidden/>
              </w:rPr>
              <w:tab/>
            </w:r>
            <w:r w:rsidR="006B5A53" w:rsidRPr="006B5A53">
              <w:rPr>
                <w:webHidden/>
              </w:rPr>
              <w:fldChar w:fldCharType="begin"/>
            </w:r>
            <w:r w:rsidR="006B5A53" w:rsidRPr="006B5A53">
              <w:rPr>
                <w:webHidden/>
              </w:rPr>
              <w:instrText xml:space="preserve"> PAGEREF _Toc156833140 \h </w:instrText>
            </w:r>
            <w:r w:rsidR="006B5A53" w:rsidRPr="006B5A53">
              <w:rPr>
                <w:webHidden/>
              </w:rPr>
            </w:r>
            <w:r w:rsidR="006B5A53" w:rsidRPr="006B5A53">
              <w:rPr>
                <w:webHidden/>
              </w:rPr>
              <w:fldChar w:fldCharType="separate"/>
            </w:r>
            <w:r w:rsidR="00187D5C">
              <w:rPr>
                <w:webHidden/>
              </w:rPr>
              <w:t>67</w:t>
            </w:r>
            <w:r w:rsidR="006B5A53" w:rsidRPr="006B5A53">
              <w:rPr>
                <w:webHidden/>
              </w:rPr>
              <w:fldChar w:fldCharType="end"/>
            </w:r>
          </w:hyperlink>
        </w:p>
        <w:p w14:paraId="29F85695" w14:textId="4AAD8E30" w:rsidR="006B5A53" w:rsidRPr="006B5A53" w:rsidRDefault="00FA191E">
          <w:pPr>
            <w:pStyle w:val="TOC3"/>
            <w:rPr>
              <w:rFonts w:asciiTheme="minorHAnsi" w:eastAsiaTheme="minorEastAsia" w:hAnsiTheme="minorHAnsi" w:cstheme="minorBidi"/>
              <w:i w:val="0"/>
              <w:sz w:val="22"/>
              <w:lang w:val="en-US"/>
            </w:rPr>
          </w:pPr>
          <w:hyperlink w:anchor="_Toc156833141" w:history="1">
            <w:r w:rsidR="006B5A53" w:rsidRPr="006B5A53">
              <w:rPr>
                <w:rStyle w:val="Hyperlink"/>
                <w:b/>
                <w:color w:val="auto"/>
              </w:rPr>
              <w:t>5.2.4</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Định hướng cao độ nền</w:t>
            </w:r>
            <w:r w:rsidR="006B5A53" w:rsidRPr="006B5A53">
              <w:rPr>
                <w:webHidden/>
              </w:rPr>
              <w:tab/>
            </w:r>
            <w:r w:rsidR="006B5A53" w:rsidRPr="006B5A53">
              <w:rPr>
                <w:webHidden/>
              </w:rPr>
              <w:fldChar w:fldCharType="begin"/>
            </w:r>
            <w:r w:rsidR="006B5A53" w:rsidRPr="006B5A53">
              <w:rPr>
                <w:webHidden/>
              </w:rPr>
              <w:instrText xml:space="preserve"> PAGEREF _Toc156833141 \h </w:instrText>
            </w:r>
            <w:r w:rsidR="006B5A53" w:rsidRPr="006B5A53">
              <w:rPr>
                <w:webHidden/>
              </w:rPr>
            </w:r>
            <w:r w:rsidR="006B5A53" w:rsidRPr="006B5A53">
              <w:rPr>
                <w:webHidden/>
              </w:rPr>
              <w:fldChar w:fldCharType="separate"/>
            </w:r>
            <w:r w:rsidR="00187D5C">
              <w:rPr>
                <w:webHidden/>
              </w:rPr>
              <w:t>68</w:t>
            </w:r>
            <w:r w:rsidR="006B5A53" w:rsidRPr="006B5A53">
              <w:rPr>
                <w:webHidden/>
              </w:rPr>
              <w:fldChar w:fldCharType="end"/>
            </w:r>
          </w:hyperlink>
        </w:p>
        <w:p w14:paraId="371E52CB" w14:textId="23637837" w:rsidR="006B5A53" w:rsidRPr="006B5A53" w:rsidRDefault="00FA191E">
          <w:pPr>
            <w:pStyle w:val="TOC3"/>
            <w:rPr>
              <w:rFonts w:asciiTheme="minorHAnsi" w:eastAsiaTheme="minorEastAsia" w:hAnsiTheme="minorHAnsi" w:cstheme="minorBidi"/>
              <w:i w:val="0"/>
              <w:sz w:val="22"/>
              <w:lang w:val="en-US"/>
            </w:rPr>
          </w:pPr>
          <w:hyperlink w:anchor="_Toc156833142" w:history="1">
            <w:r w:rsidR="006B5A53" w:rsidRPr="006B5A53">
              <w:rPr>
                <w:rStyle w:val="Hyperlink"/>
                <w:b/>
                <w:color w:val="auto"/>
              </w:rPr>
              <w:t>5.2.5</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Định hướng thoát nước mưa</w:t>
            </w:r>
            <w:r w:rsidR="006B5A53" w:rsidRPr="006B5A53">
              <w:rPr>
                <w:webHidden/>
              </w:rPr>
              <w:tab/>
            </w:r>
            <w:r w:rsidR="006B5A53" w:rsidRPr="006B5A53">
              <w:rPr>
                <w:webHidden/>
              </w:rPr>
              <w:fldChar w:fldCharType="begin"/>
            </w:r>
            <w:r w:rsidR="006B5A53" w:rsidRPr="006B5A53">
              <w:rPr>
                <w:webHidden/>
              </w:rPr>
              <w:instrText xml:space="preserve"> PAGEREF _Toc156833142 \h </w:instrText>
            </w:r>
            <w:r w:rsidR="006B5A53" w:rsidRPr="006B5A53">
              <w:rPr>
                <w:webHidden/>
              </w:rPr>
            </w:r>
            <w:r w:rsidR="006B5A53" w:rsidRPr="006B5A53">
              <w:rPr>
                <w:webHidden/>
              </w:rPr>
              <w:fldChar w:fldCharType="separate"/>
            </w:r>
            <w:r w:rsidR="00187D5C">
              <w:rPr>
                <w:webHidden/>
              </w:rPr>
              <w:t>69</w:t>
            </w:r>
            <w:r w:rsidR="006B5A53" w:rsidRPr="006B5A53">
              <w:rPr>
                <w:webHidden/>
              </w:rPr>
              <w:fldChar w:fldCharType="end"/>
            </w:r>
          </w:hyperlink>
        </w:p>
        <w:p w14:paraId="215B0639" w14:textId="4F3F5305" w:rsidR="006B5A53" w:rsidRPr="006B5A53" w:rsidRDefault="00FA191E">
          <w:pPr>
            <w:pStyle w:val="TOC2"/>
            <w:rPr>
              <w:rFonts w:asciiTheme="minorHAnsi" w:eastAsiaTheme="minorEastAsia" w:hAnsiTheme="minorHAnsi"/>
              <w:b w:val="0"/>
              <w:sz w:val="22"/>
            </w:rPr>
          </w:pPr>
          <w:hyperlink w:anchor="_Toc156833143" w:history="1">
            <w:r w:rsidR="006B5A53" w:rsidRPr="006B5A53">
              <w:rPr>
                <w:rStyle w:val="Hyperlink"/>
                <w:rFonts w:eastAsiaTheme="majorEastAsia" w:cs="Times New Roman"/>
                <w:color w:val="auto"/>
              </w:rPr>
              <w:t>5.3</w:t>
            </w:r>
            <w:r w:rsidR="006B5A53" w:rsidRPr="006B5A53">
              <w:rPr>
                <w:rFonts w:asciiTheme="minorHAnsi" w:eastAsiaTheme="minorEastAsia" w:hAnsiTheme="minorHAnsi"/>
                <w:b w:val="0"/>
                <w:sz w:val="22"/>
              </w:rPr>
              <w:tab/>
            </w:r>
            <w:r w:rsidR="006B5A53" w:rsidRPr="006B5A53">
              <w:rPr>
                <w:rStyle w:val="Hyperlink"/>
                <w:rFonts w:eastAsiaTheme="majorEastAsia" w:cs="Times New Roman"/>
                <w:color w:val="auto"/>
              </w:rPr>
              <w:t>Định hướng cấp nước</w:t>
            </w:r>
            <w:r w:rsidR="006B5A53" w:rsidRPr="006B5A53">
              <w:rPr>
                <w:webHidden/>
              </w:rPr>
              <w:tab/>
            </w:r>
            <w:r w:rsidR="006B5A53" w:rsidRPr="006B5A53">
              <w:rPr>
                <w:webHidden/>
              </w:rPr>
              <w:fldChar w:fldCharType="begin"/>
            </w:r>
            <w:r w:rsidR="006B5A53" w:rsidRPr="006B5A53">
              <w:rPr>
                <w:webHidden/>
              </w:rPr>
              <w:instrText xml:space="preserve"> PAGEREF _Toc156833143 \h </w:instrText>
            </w:r>
            <w:r w:rsidR="006B5A53" w:rsidRPr="006B5A53">
              <w:rPr>
                <w:webHidden/>
              </w:rPr>
            </w:r>
            <w:r w:rsidR="006B5A53" w:rsidRPr="006B5A53">
              <w:rPr>
                <w:webHidden/>
              </w:rPr>
              <w:fldChar w:fldCharType="separate"/>
            </w:r>
            <w:r w:rsidR="00187D5C">
              <w:rPr>
                <w:webHidden/>
              </w:rPr>
              <w:t>69</w:t>
            </w:r>
            <w:r w:rsidR="006B5A53" w:rsidRPr="006B5A53">
              <w:rPr>
                <w:webHidden/>
              </w:rPr>
              <w:fldChar w:fldCharType="end"/>
            </w:r>
          </w:hyperlink>
        </w:p>
        <w:p w14:paraId="3C0A6F55" w14:textId="592AC5F2" w:rsidR="006B5A53" w:rsidRPr="006B5A53" w:rsidRDefault="00FA191E">
          <w:pPr>
            <w:pStyle w:val="TOC3"/>
            <w:rPr>
              <w:rFonts w:asciiTheme="minorHAnsi" w:eastAsiaTheme="minorEastAsia" w:hAnsiTheme="minorHAnsi" w:cstheme="minorBidi"/>
              <w:i w:val="0"/>
              <w:sz w:val="22"/>
              <w:lang w:val="en-US"/>
            </w:rPr>
          </w:pPr>
          <w:hyperlink w:anchor="_Toc156833144" w:history="1">
            <w:r w:rsidR="006B5A53" w:rsidRPr="006B5A53">
              <w:rPr>
                <w:rStyle w:val="Hyperlink"/>
                <w:b/>
                <w:color w:val="auto"/>
              </w:rPr>
              <w:t>5.3.1</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Cơ sở thiết kế</w:t>
            </w:r>
            <w:r w:rsidR="006B5A53" w:rsidRPr="006B5A53">
              <w:rPr>
                <w:webHidden/>
              </w:rPr>
              <w:tab/>
            </w:r>
            <w:r w:rsidR="006B5A53" w:rsidRPr="006B5A53">
              <w:rPr>
                <w:webHidden/>
              </w:rPr>
              <w:fldChar w:fldCharType="begin"/>
            </w:r>
            <w:r w:rsidR="006B5A53" w:rsidRPr="006B5A53">
              <w:rPr>
                <w:webHidden/>
              </w:rPr>
              <w:instrText xml:space="preserve"> PAGEREF _Toc156833144 \h </w:instrText>
            </w:r>
            <w:r w:rsidR="006B5A53" w:rsidRPr="006B5A53">
              <w:rPr>
                <w:webHidden/>
              </w:rPr>
            </w:r>
            <w:r w:rsidR="006B5A53" w:rsidRPr="006B5A53">
              <w:rPr>
                <w:webHidden/>
              </w:rPr>
              <w:fldChar w:fldCharType="separate"/>
            </w:r>
            <w:r w:rsidR="00187D5C">
              <w:rPr>
                <w:webHidden/>
              </w:rPr>
              <w:t>69</w:t>
            </w:r>
            <w:r w:rsidR="006B5A53" w:rsidRPr="006B5A53">
              <w:rPr>
                <w:webHidden/>
              </w:rPr>
              <w:fldChar w:fldCharType="end"/>
            </w:r>
          </w:hyperlink>
        </w:p>
        <w:p w14:paraId="775DD350" w14:textId="575AB386" w:rsidR="006B5A53" w:rsidRPr="006B5A53" w:rsidRDefault="00FA191E">
          <w:pPr>
            <w:pStyle w:val="TOC3"/>
            <w:rPr>
              <w:rFonts w:asciiTheme="minorHAnsi" w:eastAsiaTheme="minorEastAsia" w:hAnsiTheme="minorHAnsi" w:cstheme="minorBidi"/>
              <w:i w:val="0"/>
              <w:sz w:val="22"/>
              <w:lang w:val="en-US"/>
            </w:rPr>
          </w:pPr>
          <w:hyperlink w:anchor="_Toc156833145" w:history="1">
            <w:r w:rsidR="006B5A53" w:rsidRPr="006B5A53">
              <w:rPr>
                <w:rStyle w:val="Hyperlink"/>
                <w:b/>
                <w:color w:val="auto"/>
              </w:rPr>
              <w:t>5.3.2</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Tiêu chuẩn và nhu cầu cấp nước</w:t>
            </w:r>
            <w:r w:rsidR="006B5A53" w:rsidRPr="006B5A53">
              <w:rPr>
                <w:webHidden/>
              </w:rPr>
              <w:tab/>
            </w:r>
            <w:r w:rsidR="006B5A53" w:rsidRPr="006B5A53">
              <w:rPr>
                <w:webHidden/>
              </w:rPr>
              <w:fldChar w:fldCharType="begin"/>
            </w:r>
            <w:r w:rsidR="006B5A53" w:rsidRPr="006B5A53">
              <w:rPr>
                <w:webHidden/>
              </w:rPr>
              <w:instrText xml:space="preserve"> PAGEREF _Toc156833145 \h </w:instrText>
            </w:r>
            <w:r w:rsidR="006B5A53" w:rsidRPr="006B5A53">
              <w:rPr>
                <w:webHidden/>
              </w:rPr>
            </w:r>
            <w:r w:rsidR="006B5A53" w:rsidRPr="006B5A53">
              <w:rPr>
                <w:webHidden/>
              </w:rPr>
              <w:fldChar w:fldCharType="separate"/>
            </w:r>
            <w:r w:rsidR="00187D5C">
              <w:rPr>
                <w:webHidden/>
              </w:rPr>
              <w:t>69</w:t>
            </w:r>
            <w:r w:rsidR="006B5A53" w:rsidRPr="006B5A53">
              <w:rPr>
                <w:webHidden/>
              </w:rPr>
              <w:fldChar w:fldCharType="end"/>
            </w:r>
          </w:hyperlink>
        </w:p>
        <w:p w14:paraId="6580902F" w14:textId="773B0DC6" w:rsidR="006B5A53" w:rsidRPr="006B5A53" w:rsidRDefault="00FA191E">
          <w:pPr>
            <w:pStyle w:val="TOC3"/>
            <w:rPr>
              <w:rFonts w:asciiTheme="minorHAnsi" w:eastAsiaTheme="minorEastAsia" w:hAnsiTheme="minorHAnsi" w:cstheme="minorBidi"/>
              <w:i w:val="0"/>
              <w:sz w:val="22"/>
              <w:lang w:val="en-US"/>
            </w:rPr>
          </w:pPr>
          <w:hyperlink w:anchor="_Toc156833146" w:history="1">
            <w:r w:rsidR="006B5A53" w:rsidRPr="006B5A53">
              <w:rPr>
                <w:rStyle w:val="Hyperlink"/>
                <w:b/>
                <w:color w:val="auto"/>
              </w:rPr>
              <w:t>5.3.3</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Nguồn nước</w:t>
            </w:r>
            <w:r w:rsidR="006B5A53" w:rsidRPr="006B5A53">
              <w:rPr>
                <w:webHidden/>
              </w:rPr>
              <w:tab/>
            </w:r>
            <w:r w:rsidR="006B5A53" w:rsidRPr="006B5A53">
              <w:rPr>
                <w:webHidden/>
              </w:rPr>
              <w:fldChar w:fldCharType="begin"/>
            </w:r>
            <w:r w:rsidR="006B5A53" w:rsidRPr="006B5A53">
              <w:rPr>
                <w:webHidden/>
              </w:rPr>
              <w:instrText xml:space="preserve"> PAGEREF _Toc156833146 \h </w:instrText>
            </w:r>
            <w:r w:rsidR="006B5A53" w:rsidRPr="006B5A53">
              <w:rPr>
                <w:webHidden/>
              </w:rPr>
            </w:r>
            <w:r w:rsidR="006B5A53" w:rsidRPr="006B5A53">
              <w:rPr>
                <w:webHidden/>
              </w:rPr>
              <w:fldChar w:fldCharType="separate"/>
            </w:r>
            <w:r w:rsidR="00187D5C">
              <w:rPr>
                <w:webHidden/>
              </w:rPr>
              <w:t>70</w:t>
            </w:r>
            <w:r w:rsidR="006B5A53" w:rsidRPr="006B5A53">
              <w:rPr>
                <w:webHidden/>
              </w:rPr>
              <w:fldChar w:fldCharType="end"/>
            </w:r>
          </w:hyperlink>
        </w:p>
        <w:p w14:paraId="1028391D" w14:textId="34E5FF92" w:rsidR="006B5A53" w:rsidRPr="006B5A53" w:rsidRDefault="00FA191E">
          <w:pPr>
            <w:pStyle w:val="TOC3"/>
            <w:rPr>
              <w:rFonts w:asciiTheme="minorHAnsi" w:eastAsiaTheme="minorEastAsia" w:hAnsiTheme="minorHAnsi" w:cstheme="minorBidi"/>
              <w:i w:val="0"/>
              <w:sz w:val="22"/>
              <w:lang w:val="en-US"/>
            </w:rPr>
          </w:pPr>
          <w:hyperlink w:anchor="_Toc156833147" w:history="1">
            <w:r w:rsidR="006B5A53" w:rsidRPr="006B5A53">
              <w:rPr>
                <w:rStyle w:val="Hyperlink"/>
                <w:b/>
                <w:color w:val="auto"/>
                <w:lang w:val="pt-BR"/>
              </w:rPr>
              <w:t>5.3.4</w:t>
            </w:r>
            <w:r w:rsidR="006B5A53" w:rsidRPr="006B5A53">
              <w:rPr>
                <w:rFonts w:asciiTheme="minorHAnsi" w:eastAsiaTheme="minorEastAsia" w:hAnsiTheme="minorHAnsi" w:cstheme="minorBidi"/>
                <w:i w:val="0"/>
                <w:sz w:val="22"/>
                <w:lang w:val="en-US"/>
              </w:rPr>
              <w:tab/>
            </w:r>
            <w:r w:rsidR="006B5A53" w:rsidRPr="006B5A53">
              <w:rPr>
                <w:rStyle w:val="Hyperlink"/>
                <w:b/>
                <w:color w:val="auto"/>
                <w:lang w:val="pt-BR"/>
              </w:rPr>
              <w:t>Giải pháp thiết kế</w:t>
            </w:r>
            <w:r w:rsidR="006B5A53" w:rsidRPr="006B5A53">
              <w:rPr>
                <w:webHidden/>
              </w:rPr>
              <w:tab/>
            </w:r>
            <w:r w:rsidR="006B5A53" w:rsidRPr="006B5A53">
              <w:rPr>
                <w:webHidden/>
              </w:rPr>
              <w:fldChar w:fldCharType="begin"/>
            </w:r>
            <w:r w:rsidR="006B5A53" w:rsidRPr="006B5A53">
              <w:rPr>
                <w:webHidden/>
              </w:rPr>
              <w:instrText xml:space="preserve"> PAGEREF _Toc156833147 \h </w:instrText>
            </w:r>
            <w:r w:rsidR="006B5A53" w:rsidRPr="006B5A53">
              <w:rPr>
                <w:webHidden/>
              </w:rPr>
            </w:r>
            <w:r w:rsidR="006B5A53" w:rsidRPr="006B5A53">
              <w:rPr>
                <w:webHidden/>
              </w:rPr>
              <w:fldChar w:fldCharType="separate"/>
            </w:r>
            <w:r w:rsidR="00187D5C">
              <w:rPr>
                <w:webHidden/>
              </w:rPr>
              <w:t>72</w:t>
            </w:r>
            <w:r w:rsidR="006B5A53" w:rsidRPr="006B5A53">
              <w:rPr>
                <w:webHidden/>
              </w:rPr>
              <w:fldChar w:fldCharType="end"/>
            </w:r>
          </w:hyperlink>
        </w:p>
        <w:p w14:paraId="7223BF6F" w14:textId="3229D5FA" w:rsidR="006B5A53" w:rsidRPr="006B5A53" w:rsidRDefault="00FA191E">
          <w:pPr>
            <w:pStyle w:val="TOC3"/>
            <w:rPr>
              <w:rFonts w:asciiTheme="minorHAnsi" w:eastAsiaTheme="minorEastAsia" w:hAnsiTheme="minorHAnsi" w:cstheme="minorBidi"/>
              <w:i w:val="0"/>
              <w:sz w:val="22"/>
              <w:lang w:val="en-US"/>
            </w:rPr>
          </w:pPr>
          <w:hyperlink w:anchor="_Toc156833148" w:history="1">
            <w:r w:rsidR="006B5A53" w:rsidRPr="006B5A53">
              <w:rPr>
                <w:rStyle w:val="Hyperlink"/>
                <w:b/>
                <w:color w:val="auto"/>
                <w:lang w:val="pt-BR"/>
              </w:rPr>
              <w:t>5.3.5</w:t>
            </w:r>
            <w:r w:rsidR="006B5A53" w:rsidRPr="006B5A53">
              <w:rPr>
                <w:rFonts w:asciiTheme="minorHAnsi" w:eastAsiaTheme="minorEastAsia" w:hAnsiTheme="minorHAnsi" w:cstheme="minorBidi"/>
                <w:i w:val="0"/>
                <w:sz w:val="22"/>
                <w:lang w:val="en-US"/>
              </w:rPr>
              <w:tab/>
            </w:r>
            <w:r w:rsidR="006B5A53" w:rsidRPr="006B5A53">
              <w:rPr>
                <w:rStyle w:val="Hyperlink"/>
                <w:b/>
                <w:color w:val="auto"/>
                <w:lang w:val="pt-BR"/>
              </w:rPr>
              <w:t>Công tác phòng cháy và chữa cháy đô thị</w:t>
            </w:r>
            <w:r w:rsidR="006B5A53" w:rsidRPr="006B5A53">
              <w:rPr>
                <w:webHidden/>
              </w:rPr>
              <w:tab/>
            </w:r>
            <w:r w:rsidR="006B5A53" w:rsidRPr="006B5A53">
              <w:rPr>
                <w:webHidden/>
              </w:rPr>
              <w:fldChar w:fldCharType="begin"/>
            </w:r>
            <w:r w:rsidR="006B5A53" w:rsidRPr="006B5A53">
              <w:rPr>
                <w:webHidden/>
              </w:rPr>
              <w:instrText xml:space="preserve"> PAGEREF _Toc156833148 \h </w:instrText>
            </w:r>
            <w:r w:rsidR="006B5A53" w:rsidRPr="006B5A53">
              <w:rPr>
                <w:webHidden/>
              </w:rPr>
            </w:r>
            <w:r w:rsidR="006B5A53" w:rsidRPr="006B5A53">
              <w:rPr>
                <w:webHidden/>
              </w:rPr>
              <w:fldChar w:fldCharType="separate"/>
            </w:r>
            <w:r w:rsidR="00187D5C">
              <w:rPr>
                <w:webHidden/>
              </w:rPr>
              <w:t>72</w:t>
            </w:r>
            <w:r w:rsidR="006B5A53" w:rsidRPr="006B5A53">
              <w:rPr>
                <w:webHidden/>
              </w:rPr>
              <w:fldChar w:fldCharType="end"/>
            </w:r>
          </w:hyperlink>
        </w:p>
        <w:p w14:paraId="6074047A" w14:textId="21B4911B" w:rsidR="006B5A53" w:rsidRPr="006B5A53" w:rsidRDefault="00FA191E">
          <w:pPr>
            <w:pStyle w:val="TOC3"/>
            <w:rPr>
              <w:rFonts w:asciiTheme="minorHAnsi" w:eastAsiaTheme="minorEastAsia" w:hAnsiTheme="minorHAnsi" w:cstheme="minorBidi"/>
              <w:i w:val="0"/>
              <w:sz w:val="22"/>
              <w:lang w:val="en-US"/>
            </w:rPr>
          </w:pPr>
          <w:hyperlink w:anchor="_Toc156833149" w:history="1">
            <w:r w:rsidR="006B5A53" w:rsidRPr="006B5A53">
              <w:rPr>
                <w:rStyle w:val="Hyperlink"/>
                <w:b/>
                <w:color w:val="auto"/>
                <w:lang w:val="pt-BR"/>
              </w:rPr>
              <w:t>5.3.6</w:t>
            </w:r>
            <w:r w:rsidR="006B5A53" w:rsidRPr="006B5A53">
              <w:rPr>
                <w:rFonts w:asciiTheme="minorHAnsi" w:eastAsiaTheme="minorEastAsia" w:hAnsiTheme="minorHAnsi" w:cstheme="minorBidi"/>
                <w:i w:val="0"/>
                <w:sz w:val="22"/>
                <w:lang w:val="en-US"/>
              </w:rPr>
              <w:tab/>
            </w:r>
            <w:r w:rsidR="006B5A53" w:rsidRPr="006B5A53">
              <w:rPr>
                <w:rStyle w:val="Hyperlink"/>
                <w:b/>
                <w:color w:val="auto"/>
                <w:lang w:val="pt-BR"/>
              </w:rPr>
              <w:t>Khoảng cách ly bảo vệ nguồn nước</w:t>
            </w:r>
            <w:r w:rsidR="006B5A53" w:rsidRPr="006B5A53">
              <w:rPr>
                <w:webHidden/>
              </w:rPr>
              <w:tab/>
            </w:r>
            <w:r w:rsidR="006B5A53" w:rsidRPr="006B5A53">
              <w:rPr>
                <w:webHidden/>
              </w:rPr>
              <w:fldChar w:fldCharType="begin"/>
            </w:r>
            <w:r w:rsidR="006B5A53" w:rsidRPr="006B5A53">
              <w:rPr>
                <w:webHidden/>
              </w:rPr>
              <w:instrText xml:space="preserve"> PAGEREF _Toc156833149 \h </w:instrText>
            </w:r>
            <w:r w:rsidR="006B5A53" w:rsidRPr="006B5A53">
              <w:rPr>
                <w:webHidden/>
              </w:rPr>
            </w:r>
            <w:r w:rsidR="006B5A53" w:rsidRPr="006B5A53">
              <w:rPr>
                <w:webHidden/>
              </w:rPr>
              <w:fldChar w:fldCharType="separate"/>
            </w:r>
            <w:r w:rsidR="00187D5C">
              <w:rPr>
                <w:webHidden/>
              </w:rPr>
              <w:t>73</w:t>
            </w:r>
            <w:r w:rsidR="006B5A53" w:rsidRPr="006B5A53">
              <w:rPr>
                <w:webHidden/>
              </w:rPr>
              <w:fldChar w:fldCharType="end"/>
            </w:r>
          </w:hyperlink>
        </w:p>
        <w:p w14:paraId="5DDC9F99" w14:textId="65C68B3C" w:rsidR="006B5A53" w:rsidRPr="006B5A53" w:rsidRDefault="00FA191E">
          <w:pPr>
            <w:pStyle w:val="TOC2"/>
            <w:rPr>
              <w:rFonts w:asciiTheme="minorHAnsi" w:eastAsiaTheme="minorEastAsia" w:hAnsiTheme="minorHAnsi"/>
              <w:b w:val="0"/>
              <w:sz w:val="22"/>
            </w:rPr>
          </w:pPr>
          <w:hyperlink w:anchor="_Toc156833150" w:history="1">
            <w:r w:rsidR="006B5A53" w:rsidRPr="006B5A53">
              <w:rPr>
                <w:rStyle w:val="Hyperlink"/>
                <w:rFonts w:cs="Times New Roman"/>
                <w:color w:val="auto"/>
              </w:rPr>
              <w:t>5.4</w:t>
            </w:r>
            <w:r w:rsidR="006B5A53" w:rsidRPr="006B5A53">
              <w:rPr>
                <w:rFonts w:asciiTheme="minorHAnsi" w:eastAsiaTheme="minorEastAsia" w:hAnsiTheme="minorHAnsi"/>
                <w:b w:val="0"/>
                <w:sz w:val="22"/>
              </w:rPr>
              <w:tab/>
            </w:r>
            <w:r w:rsidR="006B5A53" w:rsidRPr="006B5A53">
              <w:rPr>
                <w:rStyle w:val="Hyperlink"/>
                <w:rFonts w:cs="Times New Roman"/>
                <w:color w:val="auto"/>
              </w:rPr>
              <w:t>Định hướng cấp điện</w:t>
            </w:r>
            <w:r w:rsidR="006B5A53" w:rsidRPr="006B5A53">
              <w:rPr>
                <w:webHidden/>
              </w:rPr>
              <w:tab/>
            </w:r>
            <w:r w:rsidR="006B5A53" w:rsidRPr="006B5A53">
              <w:rPr>
                <w:webHidden/>
              </w:rPr>
              <w:fldChar w:fldCharType="begin"/>
            </w:r>
            <w:r w:rsidR="006B5A53" w:rsidRPr="006B5A53">
              <w:rPr>
                <w:webHidden/>
              </w:rPr>
              <w:instrText xml:space="preserve"> PAGEREF _Toc156833150 \h </w:instrText>
            </w:r>
            <w:r w:rsidR="006B5A53" w:rsidRPr="006B5A53">
              <w:rPr>
                <w:webHidden/>
              </w:rPr>
            </w:r>
            <w:r w:rsidR="006B5A53" w:rsidRPr="006B5A53">
              <w:rPr>
                <w:webHidden/>
              </w:rPr>
              <w:fldChar w:fldCharType="separate"/>
            </w:r>
            <w:r w:rsidR="00187D5C">
              <w:rPr>
                <w:webHidden/>
              </w:rPr>
              <w:t>73</w:t>
            </w:r>
            <w:r w:rsidR="006B5A53" w:rsidRPr="006B5A53">
              <w:rPr>
                <w:webHidden/>
              </w:rPr>
              <w:fldChar w:fldCharType="end"/>
            </w:r>
          </w:hyperlink>
        </w:p>
        <w:p w14:paraId="73E3A445" w14:textId="6651D0EA" w:rsidR="006B5A53" w:rsidRPr="006B5A53" w:rsidRDefault="00FA191E">
          <w:pPr>
            <w:pStyle w:val="TOC3"/>
            <w:rPr>
              <w:rFonts w:asciiTheme="minorHAnsi" w:eastAsiaTheme="minorEastAsia" w:hAnsiTheme="minorHAnsi" w:cstheme="minorBidi"/>
              <w:i w:val="0"/>
              <w:sz w:val="22"/>
              <w:lang w:val="en-US"/>
            </w:rPr>
          </w:pPr>
          <w:hyperlink w:anchor="_Toc156833151" w:history="1">
            <w:r w:rsidR="006B5A53" w:rsidRPr="006B5A53">
              <w:rPr>
                <w:rStyle w:val="Hyperlink"/>
                <w:b/>
                <w:color w:val="auto"/>
              </w:rPr>
              <w:t>5.4.1</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Cơ sở thiết kế</w:t>
            </w:r>
            <w:r w:rsidR="006B5A53" w:rsidRPr="006B5A53">
              <w:rPr>
                <w:webHidden/>
              </w:rPr>
              <w:tab/>
            </w:r>
            <w:r w:rsidR="006B5A53" w:rsidRPr="006B5A53">
              <w:rPr>
                <w:webHidden/>
              </w:rPr>
              <w:fldChar w:fldCharType="begin"/>
            </w:r>
            <w:r w:rsidR="006B5A53" w:rsidRPr="006B5A53">
              <w:rPr>
                <w:webHidden/>
              </w:rPr>
              <w:instrText xml:space="preserve"> PAGEREF _Toc156833151 \h </w:instrText>
            </w:r>
            <w:r w:rsidR="006B5A53" w:rsidRPr="006B5A53">
              <w:rPr>
                <w:webHidden/>
              </w:rPr>
            </w:r>
            <w:r w:rsidR="006B5A53" w:rsidRPr="006B5A53">
              <w:rPr>
                <w:webHidden/>
              </w:rPr>
              <w:fldChar w:fldCharType="separate"/>
            </w:r>
            <w:r w:rsidR="00187D5C">
              <w:rPr>
                <w:webHidden/>
              </w:rPr>
              <w:t>73</w:t>
            </w:r>
            <w:r w:rsidR="006B5A53" w:rsidRPr="006B5A53">
              <w:rPr>
                <w:webHidden/>
              </w:rPr>
              <w:fldChar w:fldCharType="end"/>
            </w:r>
          </w:hyperlink>
        </w:p>
        <w:p w14:paraId="7F21D649" w14:textId="07C9C9BA" w:rsidR="006B5A53" w:rsidRPr="006B5A53" w:rsidRDefault="00FA191E">
          <w:pPr>
            <w:pStyle w:val="TOC3"/>
            <w:rPr>
              <w:rFonts w:asciiTheme="minorHAnsi" w:eastAsiaTheme="minorEastAsia" w:hAnsiTheme="minorHAnsi" w:cstheme="minorBidi"/>
              <w:i w:val="0"/>
              <w:sz w:val="22"/>
              <w:lang w:val="en-US"/>
            </w:rPr>
          </w:pPr>
          <w:hyperlink w:anchor="_Toc156833152" w:history="1">
            <w:r w:rsidR="006B5A53" w:rsidRPr="006B5A53">
              <w:rPr>
                <w:rStyle w:val="Hyperlink"/>
                <w:b/>
                <w:color w:val="auto"/>
              </w:rPr>
              <w:t>5.4.2</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Quan điểm thiết kế</w:t>
            </w:r>
            <w:r w:rsidR="006B5A53" w:rsidRPr="006B5A53">
              <w:rPr>
                <w:webHidden/>
              </w:rPr>
              <w:tab/>
            </w:r>
            <w:r w:rsidR="006B5A53" w:rsidRPr="006B5A53">
              <w:rPr>
                <w:webHidden/>
              </w:rPr>
              <w:fldChar w:fldCharType="begin"/>
            </w:r>
            <w:r w:rsidR="006B5A53" w:rsidRPr="006B5A53">
              <w:rPr>
                <w:webHidden/>
              </w:rPr>
              <w:instrText xml:space="preserve"> PAGEREF _Toc156833152 \h </w:instrText>
            </w:r>
            <w:r w:rsidR="006B5A53" w:rsidRPr="006B5A53">
              <w:rPr>
                <w:webHidden/>
              </w:rPr>
            </w:r>
            <w:r w:rsidR="006B5A53" w:rsidRPr="006B5A53">
              <w:rPr>
                <w:webHidden/>
              </w:rPr>
              <w:fldChar w:fldCharType="separate"/>
            </w:r>
            <w:r w:rsidR="00187D5C">
              <w:rPr>
                <w:webHidden/>
              </w:rPr>
              <w:t>73</w:t>
            </w:r>
            <w:r w:rsidR="006B5A53" w:rsidRPr="006B5A53">
              <w:rPr>
                <w:webHidden/>
              </w:rPr>
              <w:fldChar w:fldCharType="end"/>
            </w:r>
          </w:hyperlink>
        </w:p>
        <w:p w14:paraId="5026AC06" w14:textId="0EDEBA1A" w:rsidR="006B5A53" w:rsidRPr="006B5A53" w:rsidRDefault="00FA191E">
          <w:pPr>
            <w:pStyle w:val="TOC3"/>
            <w:rPr>
              <w:rFonts w:asciiTheme="minorHAnsi" w:eastAsiaTheme="minorEastAsia" w:hAnsiTheme="minorHAnsi" w:cstheme="minorBidi"/>
              <w:i w:val="0"/>
              <w:sz w:val="22"/>
              <w:lang w:val="en-US"/>
            </w:rPr>
          </w:pPr>
          <w:hyperlink w:anchor="_Toc156833153" w:history="1">
            <w:r w:rsidR="006B5A53" w:rsidRPr="006B5A53">
              <w:rPr>
                <w:rStyle w:val="Hyperlink"/>
                <w:b/>
                <w:color w:val="auto"/>
              </w:rPr>
              <w:t>5.4.3</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Chỉ tiêu cấp điện</w:t>
            </w:r>
            <w:r w:rsidR="006B5A53" w:rsidRPr="006B5A53">
              <w:rPr>
                <w:webHidden/>
              </w:rPr>
              <w:tab/>
            </w:r>
            <w:r w:rsidR="006B5A53" w:rsidRPr="006B5A53">
              <w:rPr>
                <w:webHidden/>
              </w:rPr>
              <w:fldChar w:fldCharType="begin"/>
            </w:r>
            <w:r w:rsidR="006B5A53" w:rsidRPr="006B5A53">
              <w:rPr>
                <w:webHidden/>
              </w:rPr>
              <w:instrText xml:space="preserve"> PAGEREF _Toc156833153 \h </w:instrText>
            </w:r>
            <w:r w:rsidR="006B5A53" w:rsidRPr="006B5A53">
              <w:rPr>
                <w:webHidden/>
              </w:rPr>
            </w:r>
            <w:r w:rsidR="006B5A53" w:rsidRPr="006B5A53">
              <w:rPr>
                <w:webHidden/>
              </w:rPr>
              <w:fldChar w:fldCharType="separate"/>
            </w:r>
            <w:r w:rsidR="00187D5C">
              <w:rPr>
                <w:webHidden/>
              </w:rPr>
              <w:t>74</w:t>
            </w:r>
            <w:r w:rsidR="006B5A53" w:rsidRPr="006B5A53">
              <w:rPr>
                <w:webHidden/>
              </w:rPr>
              <w:fldChar w:fldCharType="end"/>
            </w:r>
          </w:hyperlink>
        </w:p>
        <w:p w14:paraId="76A2459B" w14:textId="47BD3FA2" w:rsidR="006B5A53" w:rsidRPr="006B5A53" w:rsidRDefault="00FA191E">
          <w:pPr>
            <w:pStyle w:val="TOC3"/>
            <w:rPr>
              <w:rFonts w:asciiTheme="minorHAnsi" w:eastAsiaTheme="minorEastAsia" w:hAnsiTheme="minorHAnsi" w:cstheme="minorBidi"/>
              <w:i w:val="0"/>
              <w:sz w:val="22"/>
              <w:lang w:val="en-US"/>
            </w:rPr>
          </w:pPr>
          <w:hyperlink w:anchor="_Toc156833154" w:history="1">
            <w:r w:rsidR="006B5A53" w:rsidRPr="006B5A53">
              <w:rPr>
                <w:rStyle w:val="Hyperlink"/>
                <w:b/>
                <w:color w:val="auto"/>
              </w:rPr>
              <w:t>5.4.4</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Tính toán phụ tải điện</w:t>
            </w:r>
            <w:r w:rsidR="006B5A53" w:rsidRPr="006B5A53">
              <w:rPr>
                <w:webHidden/>
              </w:rPr>
              <w:tab/>
            </w:r>
            <w:r w:rsidR="006B5A53" w:rsidRPr="006B5A53">
              <w:rPr>
                <w:webHidden/>
              </w:rPr>
              <w:fldChar w:fldCharType="begin"/>
            </w:r>
            <w:r w:rsidR="006B5A53" w:rsidRPr="006B5A53">
              <w:rPr>
                <w:webHidden/>
              </w:rPr>
              <w:instrText xml:space="preserve"> PAGEREF _Toc156833154 \h </w:instrText>
            </w:r>
            <w:r w:rsidR="006B5A53" w:rsidRPr="006B5A53">
              <w:rPr>
                <w:webHidden/>
              </w:rPr>
            </w:r>
            <w:r w:rsidR="006B5A53" w:rsidRPr="006B5A53">
              <w:rPr>
                <w:webHidden/>
              </w:rPr>
              <w:fldChar w:fldCharType="separate"/>
            </w:r>
            <w:r w:rsidR="00187D5C">
              <w:rPr>
                <w:webHidden/>
              </w:rPr>
              <w:t>74</w:t>
            </w:r>
            <w:r w:rsidR="006B5A53" w:rsidRPr="006B5A53">
              <w:rPr>
                <w:webHidden/>
              </w:rPr>
              <w:fldChar w:fldCharType="end"/>
            </w:r>
          </w:hyperlink>
        </w:p>
        <w:p w14:paraId="4A554CEF" w14:textId="055DFBE9" w:rsidR="006B5A53" w:rsidRPr="006B5A53" w:rsidRDefault="00FA191E">
          <w:pPr>
            <w:pStyle w:val="TOC3"/>
            <w:rPr>
              <w:rFonts w:asciiTheme="minorHAnsi" w:eastAsiaTheme="minorEastAsia" w:hAnsiTheme="minorHAnsi" w:cstheme="minorBidi"/>
              <w:i w:val="0"/>
              <w:sz w:val="22"/>
              <w:lang w:val="en-US"/>
            </w:rPr>
          </w:pPr>
          <w:hyperlink w:anchor="_Toc156833155" w:history="1">
            <w:r w:rsidR="006B5A53" w:rsidRPr="006B5A53">
              <w:rPr>
                <w:rStyle w:val="Hyperlink"/>
                <w:b/>
                <w:color w:val="auto"/>
              </w:rPr>
              <w:t>5.4.5</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Giải pháp quy hoạch cấp điện</w:t>
            </w:r>
            <w:r w:rsidR="006B5A53" w:rsidRPr="006B5A53">
              <w:rPr>
                <w:webHidden/>
              </w:rPr>
              <w:tab/>
            </w:r>
            <w:r w:rsidR="006B5A53" w:rsidRPr="006B5A53">
              <w:rPr>
                <w:webHidden/>
              </w:rPr>
              <w:fldChar w:fldCharType="begin"/>
            </w:r>
            <w:r w:rsidR="006B5A53" w:rsidRPr="006B5A53">
              <w:rPr>
                <w:webHidden/>
              </w:rPr>
              <w:instrText xml:space="preserve"> PAGEREF _Toc156833155 \h </w:instrText>
            </w:r>
            <w:r w:rsidR="006B5A53" w:rsidRPr="006B5A53">
              <w:rPr>
                <w:webHidden/>
              </w:rPr>
            </w:r>
            <w:r w:rsidR="006B5A53" w:rsidRPr="006B5A53">
              <w:rPr>
                <w:webHidden/>
              </w:rPr>
              <w:fldChar w:fldCharType="separate"/>
            </w:r>
            <w:r w:rsidR="00187D5C">
              <w:rPr>
                <w:webHidden/>
              </w:rPr>
              <w:t>75</w:t>
            </w:r>
            <w:r w:rsidR="006B5A53" w:rsidRPr="006B5A53">
              <w:rPr>
                <w:webHidden/>
              </w:rPr>
              <w:fldChar w:fldCharType="end"/>
            </w:r>
          </w:hyperlink>
        </w:p>
        <w:p w14:paraId="45754FF4" w14:textId="695E41C7" w:rsidR="006B5A53" w:rsidRPr="006B5A53" w:rsidRDefault="00FA191E">
          <w:pPr>
            <w:pStyle w:val="TOC2"/>
            <w:rPr>
              <w:rFonts w:asciiTheme="minorHAnsi" w:eastAsiaTheme="minorEastAsia" w:hAnsiTheme="minorHAnsi"/>
              <w:b w:val="0"/>
              <w:sz w:val="22"/>
            </w:rPr>
          </w:pPr>
          <w:hyperlink w:anchor="_Toc156833156" w:history="1">
            <w:r w:rsidR="006B5A53" w:rsidRPr="006B5A53">
              <w:rPr>
                <w:rStyle w:val="Hyperlink"/>
                <w:rFonts w:cs="Times New Roman"/>
                <w:color w:val="auto"/>
                <w:lang w:val="sv-SE"/>
              </w:rPr>
              <w:t>5.5</w:t>
            </w:r>
            <w:r w:rsidR="006B5A53" w:rsidRPr="006B5A53">
              <w:rPr>
                <w:rFonts w:asciiTheme="minorHAnsi" w:eastAsiaTheme="minorEastAsia" w:hAnsiTheme="minorHAnsi"/>
                <w:b w:val="0"/>
                <w:sz w:val="22"/>
              </w:rPr>
              <w:tab/>
            </w:r>
            <w:r w:rsidR="006B5A53" w:rsidRPr="006B5A53">
              <w:rPr>
                <w:rStyle w:val="Hyperlink"/>
                <w:rFonts w:cs="Times New Roman"/>
                <w:color w:val="auto"/>
                <w:lang w:val="sv-SE"/>
              </w:rPr>
              <w:t>Định hướng hạ tầng viễn thông thụ động</w:t>
            </w:r>
            <w:r w:rsidR="006B5A53" w:rsidRPr="006B5A53">
              <w:rPr>
                <w:webHidden/>
              </w:rPr>
              <w:tab/>
            </w:r>
            <w:r w:rsidR="006B5A53" w:rsidRPr="006B5A53">
              <w:rPr>
                <w:webHidden/>
              </w:rPr>
              <w:fldChar w:fldCharType="begin"/>
            </w:r>
            <w:r w:rsidR="006B5A53" w:rsidRPr="006B5A53">
              <w:rPr>
                <w:webHidden/>
              </w:rPr>
              <w:instrText xml:space="preserve"> PAGEREF _Toc156833156 \h </w:instrText>
            </w:r>
            <w:r w:rsidR="006B5A53" w:rsidRPr="006B5A53">
              <w:rPr>
                <w:webHidden/>
              </w:rPr>
            </w:r>
            <w:r w:rsidR="006B5A53" w:rsidRPr="006B5A53">
              <w:rPr>
                <w:webHidden/>
              </w:rPr>
              <w:fldChar w:fldCharType="separate"/>
            </w:r>
            <w:r w:rsidR="00187D5C">
              <w:rPr>
                <w:webHidden/>
              </w:rPr>
              <w:t>77</w:t>
            </w:r>
            <w:r w:rsidR="006B5A53" w:rsidRPr="006B5A53">
              <w:rPr>
                <w:webHidden/>
              </w:rPr>
              <w:fldChar w:fldCharType="end"/>
            </w:r>
          </w:hyperlink>
        </w:p>
        <w:p w14:paraId="40892965" w14:textId="23C444B1" w:rsidR="006B5A53" w:rsidRPr="006B5A53" w:rsidRDefault="00FA191E">
          <w:pPr>
            <w:pStyle w:val="TOC3"/>
            <w:rPr>
              <w:rFonts w:asciiTheme="minorHAnsi" w:eastAsiaTheme="minorEastAsia" w:hAnsiTheme="minorHAnsi" w:cstheme="minorBidi"/>
              <w:i w:val="0"/>
              <w:sz w:val="22"/>
              <w:lang w:val="en-US"/>
            </w:rPr>
          </w:pPr>
          <w:hyperlink w:anchor="_Toc156833157" w:history="1">
            <w:r w:rsidR="006B5A53" w:rsidRPr="006B5A53">
              <w:rPr>
                <w:rStyle w:val="Hyperlink"/>
                <w:rFonts w:eastAsiaTheme="majorEastAsia"/>
                <w:b/>
                <w:color w:val="auto"/>
                <w:lang w:val="sv-SE"/>
              </w:rPr>
              <w:t>5.5.1</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b/>
                <w:color w:val="auto"/>
                <w:lang w:val="sv-SE"/>
              </w:rPr>
              <w:t>Cơ sở lập quy hoạch</w:t>
            </w:r>
            <w:r w:rsidR="006B5A53" w:rsidRPr="006B5A53">
              <w:rPr>
                <w:webHidden/>
              </w:rPr>
              <w:tab/>
            </w:r>
            <w:r w:rsidR="006B5A53" w:rsidRPr="006B5A53">
              <w:rPr>
                <w:webHidden/>
              </w:rPr>
              <w:fldChar w:fldCharType="begin"/>
            </w:r>
            <w:r w:rsidR="006B5A53" w:rsidRPr="006B5A53">
              <w:rPr>
                <w:webHidden/>
              </w:rPr>
              <w:instrText xml:space="preserve"> PAGEREF _Toc156833157 \h </w:instrText>
            </w:r>
            <w:r w:rsidR="006B5A53" w:rsidRPr="006B5A53">
              <w:rPr>
                <w:webHidden/>
              </w:rPr>
            </w:r>
            <w:r w:rsidR="006B5A53" w:rsidRPr="006B5A53">
              <w:rPr>
                <w:webHidden/>
              </w:rPr>
              <w:fldChar w:fldCharType="separate"/>
            </w:r>
            <w:r w:rsidR="00187D5C">
              <w:rPr>
                <w:webHidden/>
              </w:rPr>
              <w:t>77</w:t>
            </w:r>
            <w:r w:rsidR="006B5A53" w:rsidRPr="006B5A53">
              <w:rPr>
                <w:webHidden/>
              </w:rPr>
              <w:fldChar w:fldCharType="end"/>
            </w:r>
          </w:hyperlink>
        </w:p>
        <w:p w14:paraId="6905D4CA" w14:textId="02B4D6E4" w:rsidR="006B5A53" w:rsidRPr="006B5A53" w:rsidRDefault="00FA191E">
          <w:pPr>
            <w:pStyle w:val="TOC3"/>
            <w:rPr>
              <w:rFonts w:asciiTheme="minorHAnsi" w:eastAsiaTheme="minorEastAsia" w:hAnsiTheme="minorHAnsi" w:cstheme="minorBidi"/>
              <w:i w:val="0"/>
              <w:sz w:val="22"/>
              <w:lang w:val="en-US"/>
            </w:rPr>
          </w:pPr>
          <w:hyperlink w:anchor="_Toc156833158" w:history="1">
            <w:r w:rsidR="006B5A53" w:rsidRPr="006B5A53">
              <w:rPr>
                <w:rStyle w:val="Hyperlink"/>
                <w:b/>
                <w:color w:val="auto"/>
              </w:rPr>
              <w:t>5.5.2</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b/>
                <w:color w:val="auto"/>
              </w:rPr>
              <w:t>Chỉ tiêu quy hoạch</w:t>
            </w:r>
            <w:r w:rsidR="006B5A53" w:rsidRPr="006B5A53">
              <w:rPr>
                <w:webHidden/>
              </w:rPr>
              <w:tab/>
            </w:r>
            <w:r w:rsidR="006B5A53" w:rsidRPr="006B5A53">
              <w:rPr>
                <w:webHidden/>
              </w:rPr>
              <w:fldChar w:fldCharType="begin"/>
            </w:r>
            <w:r w:rsidR="006B5A53" w:rsidRPr="006B5A53">
              <w:rPr>
                <w:webHidden/>
              </w:rPr>
              <w:instrText xml:space="preserve"> PAGEREF _Toc156833158 \h </w:instrText>
            </w:r>
            <w:r w:rsidR="006B5A53" w:rsidRPr="006B5A53">
              <w:rPr>
                <w:webHidden/>
              </w:rPr>
            </w:r>
            <w:r w:rsidR="006B5A53" w:rsidRPr="006B5A53">
              <w:rPr>
                <w:webHidden/>
              </w:rPr>
              <w:fldChar w:fldCharType="separate"/>
            </w:r>
            <w:r w:rsidR="00187D5C">
              <w:rPr>
                <w:webHidden/>
              </w:rPr>
              <w:t>78</w:t>
            </w:r>
            <w:r w:rsidR="006B5A53" w:rsidRPr="006B5A53">
              <w:rPr>
                <w:webHidden/>
              </w:rPr>
              <w:fldChar w:fldCharType="end"/>
            </w:r>
          </w:hyperlink>
        </w:p>
        <w:p w14:paraId="1FC14611" w14:textId="3BB41205" w:rsidR="006B5A53" w:rsidRPr="006B5A53" w:rsidRDefault="00FA191E">
          <w:pPr>
            <w:pStyle w:val="TOC3"/>
            <w:rPr>
              <w:rFonts w:asciiTheme="minorHAnsi" w:eastAsiaTheme="minorEastAsia" w:hAnsiTheme="minorHAnsi" w:cstheme="minorBidi"/>
              <w:i w:val="0"/>
              <w:sz w:val="22"/>
              <w:lang w:val="en-US"/>
            </w:rPr>
          </w:pPr>
          <w:hyperlink w:anchor="_Toc156833159" w:history="1">
            <w:r w:rsidR="006B5A53" w:rsidRPr="006B5A53">
              <w:rPr>
                <w:rStyle w:val="Hyperlink"/>
                <w:rFonts w:eastAsiaTheme="majorEastAsia"/>
                <w:b/>
                <w:color w:val="auto"/>
              </w:rPr>
              <w:t>5.5.3</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b/>
                <w:color w:val="auto"/>
              </w:rPr>
              <w:t>Nhu cầu thuê bao</w:t>
            </w:r>
            <w:r w:rsidR="006B5A53" w:rsidRPr="006B5A53">
              <w:rPr>
                <w:webHidden/>
              </w:rPr>
              <w:tab/>
            </w:r>
            <w:r w:rsidR="006B5A53" w:rsidRPr="006B5A53">
              <w:rPr>
                <w:webHidden/>
              </w:rPr>
              <w:fldChar w:fldCharType="begin"/>
            </w:r>
            <w:r w:rsidR="006B5A53" w:rsidRPr="006B5A53">
              <w:rPr>
                <w:webHidden/>
              </w:rPr>
              <w:instrText xml:space="preserve"> PAGEREF _Toc156833159 \h </w:instrText>
            </w:r>
            <w:r w:rsidR="006B5A53" w:rsidRPr="006B5A53">
              <w:rPr>
                <w:webHidden/>
              </w:rPr>
            </w:r>
            <w:r w:rsidR="006B5A53" w:rsidRPr="006B5A53">
              <w:rPr>
                <w:webHidden/>
              </w:rPr>
              <w:fldChar w:fldCharType="separate"/>
            </w:r>
            <w:r w:rsidR="00187D5C">
              <w:rPr>
                <w:webHidden/>
              </w:rPr>
              <w:t>78</w:t>
            </w:r>
            <w:r w:rsidR="006B5A53" w:rsidRPr="006B5A53">
              <w:rPr>
                <w:webHidden/>
              </w:rPr>
              <w:fldChar w:fldCharType="end"/>
            </w:r>
          </w:hyperlink>
        </w:p>
        <w:p w14:paraId="54A9B73E" w14:textId="32FFFB23" w:rsidR="006B5A53" w:rsidRPr="006B5A53" w:rsidRDefault="00FA191E">
          <w:pPr>
            <w:pStyle w:val="TOC3"/>
            <w:rPr>
              <w:rFonts w:asciiTheme="minorHAnsi" w:eastAsiaTheme="minorEastAsia" w:hAnsiTheme="minorHAnsi" w:cstheme="minorBidi"/>
              <w:i w:val="0"/>
              <w:sz w:val="22"/>
              <w:lang w:val="en-US"/>
            </w:rPr>
          </w:pPr>
          <w:hyperlink w:anchor="_Toc156833160" w:history="1">
            <w:r w:rsidR="006B5A53" w:rsidRPr="006B5A53">
              <w:rPr>
                <w:rStyle w:val="Hyperlink"/>
                <w:rFonts w:eastAsiaTheme="majorEastAsia"/>
                <w:b/>
                <w:color w:val="auto"/>
              </w:rPr>
              <w:t>5.5.4</w:t>
            </w:r>
            <w:r w:rsidR="006B5A53" w:rsidRPr="006B5A53">
              <w:rPr>
                <w:rFonts w:asciiTheme="minorHAnsi" w:eastAsiaTheme="minorEastAsia" w:hAnsiTheme="minorHAnsi" w:cstheme="minorBidi"/>
                <w:i w:val="0"/>
                <w:sz w:val="22"/>
                <w:lang w:val="en-US"/>
              </w:rPr>
              <w:tab/>
            </w:r>
            <w:r w:rsidR="006B5A53" w:rsidRPr="006B5A53">
              <w:rPr>
                <w:rStyle w:val="Hyperlink"/>
                <w:rFonts w:eastAsiaTheme="majorEastAsia"/>
                <w:b/>
                <w:color w:val="auto"/>
              </w:rPr>
              <w:t>Định hướng viễn thông</w:t>
            </w:r>
            <w:r w:rsidR="006B5A53" w:rsidRPr="006B5A53">
              <w:rPr>
                <w:webHidden/>
              </w:rPr>
              <w:tab/>
            </w:r>
            <w:r w:rsidR="006B5A53" w:rsidRPr="006B5A53">
              <w:rPr>
                <w:webHidden/>
              </w:rPr>
              <w:fldChar w:fldCharType="begin"/>
            </w:r>
            <w:r w:rsidR="006B5A53" w:rsidRPr="006B5A53">
              <w:rPr>
                <w:webHidden/>
              </w:rPr>
              <w:instrText xml:space="preserve"> PAGEREF _Toc156833160 \h </w:instrText>
            </w:r>
            <w:r w:rsidR="006B5A53" w:rsidRPr="006B5A53">
              <w:rPr>
                <w:webHidden/>
              </w:rPr>
            </w:r>
            <w:r w:rsidR="006B5A53" w:rsidRPr="006B5A53">
              <w:rPr>
                <w:webHidden/>
              </w:rPr>
              <w:fldChar w:fldCharType="separate"/>
            </w:r>
            <w:r w:rsidR="00187D5C">
              <w:rPr>
                <w:webHidden/>
              </w:rPr>
              <w:t>79</w:t>
            </w:r>
            <w:r w:rsidR="006B5A53" w:rsidRPr="006B5A53">
              <w:rPr>
                <w:webHidden/>
              </w:rPr>
              <w:fldChar w:fldCharType="end"/>
            </w:r>
          </w:hyperlink>
        </w:p>
        <w:p w14:paraId="0DE7A0CA" w14:textId="69B0055D" w:rsidR="006B5A53" w:rsidRPr="006B5A53" w:rsidRDefault="00FA191E">
          <w:pPr>
            <w:pStyle w:val="TOC2"/>
            <w:rPr>
              <w:rFonts w:asciiTheme="minorHAnsi" w:eastAsiaTheme="minorEastAsia" w:hAnsiTheme="minorHAnsi"/>
              <w:b w:val="0"/>
              <w:sz w:val="22"/>
            </w:rPr>
          </w:pPr>
          <w:hyperlink w:anchor="_Toc156833161" w:history="1">
            <w:r w:rsidR="006B5A53" w:rsidRPr="006B5A53">
              <w:rPr>
                <w:rStyle w:val="Hyperlink"/>
                <w:rFonts w:cs="Times New Roman"/>
                <w:color w:val="auto"/>
                <w:lang w:val="pt-BR"/>
              </w:rPr>
              <w:t>5.6</w:t>
            </w:r>
            <w:r w:rsidR="006B5A53" w:rsidRPr="006B5A53">
              <w:rPr>
                <w:rFonts w:asciiTheme="minorHAnsi" w:eastAsiaTheme="minorEastAsia" w:hAnsiTheme="minorHAnsi"/>
                <w:b w:val="0"/>
                <w:sz w:val="22"/>
              </w:rPr>
              <w:tab/>
            </w:r>
            <w:r w:rsidR="006B5A53" w:rsidRPr="006B5A53">
              <w:rPr>
                <w:rStyle w:val="Hyperlink"/>
                <w:rFonts w:cs="Times New Roman"/>
                <w:color w:val="auto"/>
                <w:lang w:val="pt-BR"/>
              </w:rPr>
              <w:t>Định hướng thoát nước thải, quản lý CTR và nghĩa trang</w:t>
            </w:r>
            <w:r w:rsidR="006B5A53" w:rsidRPr="006B5A53">
              <w:rPr>
                <w:webHidden/>
              </w:rPr>
              <w:tab/>
            </w:r>
            <w:r w:rsidR="006B5A53" w:rsidRPr="006B5A53">
              <w:rPr>
                <w:webHidden/>
              </w:rPr>
              <w:fldChar w:fldCharType="begin"/>
            </w:r>
            <w:r w:rsidR="006B5A53" w:rsidRPr="006B5A53">
              <w:rPr>
                <w:webHidden/>
              </w:rPr>
              <w:instrText xml:space="preserve"> PAGEREF _Toc156833161 \h </w:instrText>
            </w:r>
            <w:r w:rsidR="006B5A53" w:rsidRPr="006B5A53">
              <w:rPr>
                <w:webHidden/>
              </w:rPr>
            </w:r>
            <w:r w:rsidR="006B5A53" w:rsidRPr="006B5A53">
              <w:rPr>
                <w:webHidden/>
              </w:rPr>
              <w:fldChar w:fldCharType="separate"/>
            </w:r>
            <w:r w:rsidR="00187D5C">
              <w:rPr>
                <w:webHidden/>
              </w:rPr>
              <w:t>81</w:t>
            </w:r>
            <w:r w:rsidR="006B5A53" w:rsidRPr="006B5A53">
              <w:rPr>
                <w:webHidden/>
              </w:rPr>
              <w:fldChar w:fldCharType="end"/>
            </w:r>
          </w:hyperlink>
        </w:p>
        <w:p w14:paraId="0A102201" w14:textId="1A695D78" w:rsidR="006B5A53" w:rsidRPr="006B5A53" w:rsidRDefault="00FA191E">
          <w:pPr>
            <w:pStyle w:val="TOC3"/>
            <w:rPr>
              <w:rFonts w:asciiTheme="minorHAnsi" w:eastAsiaTheme="minorEastAsia" w:hAnsiTheme="minorHAnsi" w:cstheme="minorBidi"/>
              <w:i w:val="0"/>
              <w:sz w:val="22"/>
              <w:lang w:val="en-US"/>
            </w:rPr>
          </w:pPr>
          <w:hyperlink w:anchor="_Toc156833162" w:history="1">
            <w:r w:rsidR="006B5A53" w:rsidRPr="006B5A53">
              <w:rPr>
                <w:rStyle w:val="Hyperlink"/>
                <w:b/>
                <w:color w:val="auto"/>
              </w:rPr>
              <w:t>5.6.1</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Các căn cứ pháp lý</w:t>
            </w:r>
            <w:r w:rsidR="006B5A53" w:rsidRPr="006B5A53">
              <w:rPr>
                <w:webHidden/>
              </w:rPr>
              <w:tab/>
            </w:r>
            <w:r w:rsidR="006B5A53" w:rsidRPr="006B5A53">
              <w:rPr>
                <w:webHidden/>
              </w:rPr>
              <w:fldChar w:fldCharType="begin"/>
            </w:r>
            <w:r w:rsidR="006B5A53" w:rsidRPr="006B5A53">
              <w:rPr>
                <w:webHidden/>
              </w:rPr>
              <w:instrText xml:space="preserve"> PAGEREF _Toc156833162 \h </w:instrText>
            </w:r>
            <w:r w:rsidR="006B5A53" w:rsidRPr="006B5A53">
              <w:rPr>
                <w:webHidden/>
              </w:rPr>
            </w:r>
            <w:r w:rsidR="006B5A53" w:rsidRPr="006B5A53">
              <w:rPr>
                <w:webHidden/>
              </w:rPr>
              <w:fldChar w:fldCharType="separate"/>
            </w:r>
            <w:r w:rsidR="00187D5C">
              <w:rPr>
                <w:webHidden/>
              </w:rPr>
              <w:t>81</w:t>
            </w:r>
            <w:r w:rsidR="006B5A53" w:rsidRPr="006B5A53">
              <w:rPr>
                <w:webHidden/>
              </w:rPr>
              <w:fldChar w:fldCharType="end"/>
            </w:r>
          </w:hyperlink>
        </w:p>
        <w:p w14:paraId="27F531D1" w14:textId="6D55936A" w:rsidR="006B5A53" w:rsidRPr="006B5A53" w:rsidRDefault="00FA191E">
          <w:pPr>
            <w:pStyle w:val="TOC3"/>
            <w:rPr>
              <w:rFonts w:asciiTheme="minorHAnsi" w:eastAsiaTheme="minorEastAsia" w:hAnsiTheme="minorHAnsi" w:cstheme="minorBidi"/>
              <w:i w:val="0"/>
              <w:sz w:val="22"/>
              <w:lang w:val="en-US"/>
            </w:rPr>
          </w:pPr>
          <w:hyperlink w:anchor="_Toc156833163" w:history="1">
            <w:r w:rsidR="006B5A53" w:rsidRPr="006B5A53">
              <w:rPr>
                <w:rStyle w:val="Hyperlink"/>
                <w:b/>
                <w:color w:val="auto"/>
              </w:rPr>
              <w:t>5.6.2</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Định hướng thoát nước thải</w:t>
            </w:r>
            <w:r w:rsidR="006B5A53" w:rsidRPr="006B5A53">
              <w:rPr>
                <w:webHidden/>
              </w:rPr>
              <w:tab/>
            </w:r>
            <w:r w:rsidR="006B5A53" w:rsidRPr="006B5A53">
              <w:rPr>
                <w:webHidden/>
              </w:rPr>
              <w:fldChar w:fldCharType="begin"/>
            </w:r>
            <w:r w:rsidR="006B5A53" w:rsidRPr="006B5A53">
              <w:rPr>
                <w:webHidden/>
              </w:rPr>
              <w:instrText xml:space="preserve"> PAGEREF _Toc156833163 \h </w:instrText>
            </w:r>
            <w:r w:rsidR="006B5A53" w:rsidRPr="006B5A53">
              <w:rPr>
                <w:webHidden/>
              </w:rPr>
            </w:r>
            <w:r w:rsidR="006B5A53" w:rsidRPr="006B5A53">
              <w:rPr>
                <w:webHidden/>
              </w:rPr>
              <w:fldChar w:fldCharType="separate"/>
            </w:r>
            <w:r w:rsidR="00187D5C">
              <w:rPr>
                <w:webHidden/>
              </w:rPr>
              <w:t>81</w:t>
            </w:r>
            <w:r w:rsidR="006B5A53" w:rsidRPr="006B5A53">
              <w:rPr>
                <w:webHidden/>
              </w:rPr>
              <w:fldChar w:fldCharType="end"/>
            </w:r>
          </w:hyperlink>
        </w:p>
        <w:p w14:paraId="0484F446" w14:textId="6F17F1D0" w:rsidR="006B5A53" w:rsidRPr="006B5A53" w:rsidRDefault="00FA191E">
          <w:pPr>
            <w:pStyle w:val="TOC3"/>
            <w:rPr>
              <w:rFonts w:asciiTheme="minorHAnsi" w:eastAsiaTheme="minorEastAsia" w:hAnsiTheme="minorHAnsi" w:cstheme="minorBidi"/>
              <w:i w:val="0"/>
              <w:sz w:val="22"/>
              <w:lang w:val="en-US"/>
            </w:rPr>
          </w:pPr>
          <w:hyperlink w:anchor="_Toc156833164" w:history="1">
            <w:r w:rsidR="006B5A53" w:rsidRPr="006B5A53">
              <w:rPr>
                <w:rStyle w:val="Hyperlink"/>
                <w:b/>
                <w:color w:val="auto"/>
              </w:rPr>
              <w:t>5.6.3</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Định hướng thu gom và xử lý chất thải rắn</w:t>
            </w:r>
            <w:r w:rsidR="006B5A53" w:rsidRPr="006B5A53">
              <w:rPr>
                <w:webHidden/>
              </w:rPr>
              <w:tab/>
            </w:r>
            <w:r w:rsidR="006B5A53" w:rsidRPr="006B5A53">
              <w:rPr>
                <w:webHidden/>
              </w:rPr>
              <w:fldChar w:fldCharType="begin"/>
            </w:r>
            <w:r w:rsidR="006B5A53" w:rsidRPr="006B5A53">
              <w:rPr>
                <w:webHidden/>
              </w:rPr>
              <w:instrText xml:space="preserve"> PAGEREF _Toc156833164 \h </w:instrText>
            </w:r>
            <w:r w:rsidR="006B5A53" w:rsidRPr="006B5A53">
              <w:rPr>
                <w:webHidden/>
              </w:rPr>
            </w:r>
            <w:r w:rsidR="006B5A53" w:rsidRPr="006B5A53">
              <w:rPr>
                <w:webHidden/>
              </w:rPr>
              <w:fldChar w:fldCharType="separate"/>
            </w:r>
            <w:r w:rsidR="00187D5C">
              <w:rPr>
                <w:webHidden/>
              </w:rPr>
              <w:t>84</w:t>
            </w:r>
            <w:r w:rsidR="006B5A53" w:rsidRPr="006B5A53">
              <w:rPr>
                <w:webHidden/>
              </w:rPr>
              <w:fldChar w:fldCharType="end"/>
            </w:r>
          </w:hyperlink>
        </w:p>
        <w:p w14:paraId="7B9BD0A2" w14:textId="3BDB8533" w:rsidR="006B5A53" w:rsidRPr="006B5A53" w:rsidRDefault="00FA191E">
          <w:pPr>
            <w:pStyle w:val="TOC3"/>
            <w:rPr>
              <w:rFonts w:asciiTheme="minorHAnsi" w:eastAsiaTheme="minorEastAsia" w:hAnsiTheme="minorHAnsi" w:cstheme="minorBidi"/>
              <w:i w:val="0"/>
              <w:sz w:val="22"/>
              <w:lang w:val="en-US"/>
            </w:rPr>
          </w:pPr>
          <w:hyperlink w:anchor="_Toc156833165" w:history="1">
            <w:r w:rsidR="006B5A53" w:rsidRPr="006B5A53">
              <w:rPr>
                <w:rStyle w:val="Hyperlink"/>
                <w:b/>
                <w:color w:val="auto"/>
              </w:rPr>
              <w:t>5.6.4</w:t>
            </w:r>
            <w:r w:rsidR="006B5A53" w:rsidRPr="006B5A53">
              <w:rPr>
                <w:rFonts w:asciiTheme="minorHAnsi" w:eastAsiaTheme="minorEastAsia" w:hAnsiTheme="minorHAnsi" w:cstheme="minorBidi"/>
                <w:i w:val="0"/>
                <w:sz w:val="22"/>
                <w:lang w:val="en-US"/>
              </w:rPr>
              <w:tab/>
            </w:r>
            <w:r w:rsidR="006B5A53" w:rsidRPr="006B5A53">
              <w:rPr>
                <w:rStyle w:val="Hyperlink"/>
                <w:b/>
                <w:color w:val="auto"/>
              </w:rPr>
              <w:t>Định hướng quản lý nghĩa trang</w:t>
            </w:r>
            <w:r w:rsidR="006B5A53" w:rsidRPr="006B5A53">
              <w:rPr>
                <w:webHidden/>
              </w:rPr>
              <w:tab/>
            </w:r>
            <w:r w:rsidR="006B5A53" w:rsidRPr="006B5A53">
              <w:rPr>
                <w:webHidden/>
              </w:rPr>
              <w:fldChar w:fldCharType="begin"/>
            </w:r>
            <w:r w:rsidR="006B5A53" w:rsidRPr="006B5A53">
              <w:rPr>
                <w:webHidden/>
              </w:rPr>
              <w:instrText xml:space="preserve"> PAGEREF _Toc156833165 \h </w:instrText>
            </w:r>
            <w:r w:rsidR="006B5A53" w:rsidRPr="006B5A53">
              <w:rPr>
                <w:webHidden/>
              </w:rPr>
            </w:r>
            <w:r w:rsidR="006B5A53" w:rsidRPr="006B5A53">
              <w:rPr>
                <w:webHidden/>
              </w:rPr>
              <w:fldChar w:fldCharType="separate"/>
            </w:r>
            <w:r w:rsidR="00187D5C">
              <w:rPr>
                <w:webHidden/>
              </w:rPr>
              <w:t>85</w:t>
            </w:r>
            <w:r w:rsidR="006B5A53" w:rsidRPr="006B5A53">
              <w:rPr>
                <w:webHidden/>
              </w:rPr>
              <w:fldChar w:fldCharType="end"/>
            </w:r>
          </w:hyperlink>
        </w:p>
        <w:p w14:paraId="239FC154" w14:textId="45015B06" w:rsidR="006B5A53" w:rsidRPr="006B5A53" w:rsidRDefault="00FA191E">
          <w:pPr>
            <w:pStyle w:val="TOC1"/>
            <w:rPr>
              <w:rFonts w:asciiTheme="minorHAnsi" w:eastAsiaTheme="minorEastAsia" w:hAnsiTheme="minorHAnsi"/>
              <w:b w:val="0"/>
              <w:noProof/>
              <w:sz w:val="22"/>
            </w:rPr>
          </w:pPr>
          <w:hyperlink w:anchor="_Toc156833166" w:history="1">
            <w:r w:rsidR="006B5A53" w:rsidRPr="006B5A53">
              <w:rPr>
                <w:rStyle w:val="Hyperlink"/>
                <w:noProof/>
                <w:color w:val="auto"/>
              </w:rPr>
              <w:t>6.</w:t>
            </w:r>
            <w:r w:rsidR="006B5A53" w:rsidRPr="006B5A53">
              <w:rPr>
                <w:rFonts w:asciiTheme="minorHAnsi" w:eastAsiaTheme="minorEastAsia" w:hAnsiTheme="minorHAnsi"/>
                <w:b w:val="0"/>
                <w:noProof/>
                <w:sz w:val="22"/>
              </w:rPr>
              <w:tab/>
            </w:r>
            <w:r w:rsidR="006B5A53" w:rsidRPr="006B5A53">
              <w:rPr>
                <w:rStyle w:val="Hyperlink"/>
                <w:noProof/>
                <w:color w:val="auto"/>
              </w:rPr>
              <w:t>ĐỊNH HƯỚNG BẢO VỆ MÔI TRƯỜNG</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_Toc156833166 \h </w:instrText>
            </w:r>
            <w:r w:rsidR="006B5A53" w:rsidRPr="006B5A53">
              <w:rPr>
                <w:noProof/>
                <w:webHidden/>
              </w:rPr>
            </w:r>
            <w:r w:rsidR="006B5A53" w:rsidRPr="006B5A53">
              <w:rPr>
                <w:noProof/>
                <w:webHidden/>
              </w:rPr>
              <w:fldChar w:fldCharType="separate"/>
            </w:r>
            <w:r w:rsidR="00187D5C">
              <w:rPr>
                <w:noProof/>
                <w:webHidden/>
              </w:rPr>
              <w:t>87</w:t>
            </w:r>
            <w:r w:rsidR="006B5A53" w:rsidRPr="006B5A53">
              <w:rPr>
                <w:noProof/>
                <w:webHidden/>
              </w:rPr>
              <w:fldChar w:fldCharType="end"/>
            </w:r>
          </w:hyperlink>
        </w:p>
        <w:p w14:paraId="42C86B56" w14:textId="0B4A95D2" w:rsidR="006B5A53" w:rsidRPr="006B5A53" w:rsidRDefault="00FA191E">
          <w:pPr>
            <w:pStyle w:val="TOC2"/>
            <w:rPr>
              <w:rFonts w:asciiTheme="minorHAnsi" w:eastAsiaTheme="minorEastAsia" w:hAnsiTheme="minorHAnsi"/>
              <w:b w:val="0"/>
              <w:sz w:val="22"/>
            </w:rPr>
          </w:pPr>
          <w:hyperlink w:anchor="_Toc156833167" w:history="1">
            <w:r w:rsidR="006B5A53" w:rsidRPr="006B5A53">
              <w:rPr>
                <w:rStyle w:val="Hyperlink"/>
                <w:rFonts w:eastAsiaTheme="majorEastAsia"/>
                <w:color w:val="auto"/>
              </w:rPr>
              <w:t>6.1</w:t>
            </w:r>
            <w:r w:rsidR="006B5A53" w:rsidRPr="006B5A53">
              <w:rPr>
                <w:rFonts w:asciiTheme="minorHAnsi" w:eastAsiaTheme="minorEastAsia" w:hAnsiTheme="minorHAnsi"/>
                <w:b w:val="0"/>
                <w:sz w:val="22"/>
              </w:rPr>
              <w:tab/>
            </w:r>
            <w:r w:rsidR="006B5A53" w:rsidRPr="006B5A53">
              <w:rPr>
                <w:rStyle w:val="Hyperlink"/>
                <w:rFonts w:eastAsiaTheme="majorEastAsia"/>
                <w:color w:val="auto"/>
              </w:rPr>
              <w:t>Tổng quan chung</w:t>
            </w:r>
            <w:r w:rsidR="006B5A53" w:rsidRPr="006B5A53">
              <w:rPr>
                <w:webHidden/>
              </w:rPr>
              <w:tab/>
            </w:r>
            <w:r w:rsidR="006B5A53" w:rsidRPr="006B5A53">
              <w:rPr>
                <w:webHidden/>
              </w:rPr>
              <w:fldChar w:fldCharType="begin"/>
            </w:r>
            <w:r w:rsidR="006B5A53" w:rsidRPr="006B5A53">
              <w:rPr>
                <w:webHidden/>
              </w:rPr>
              <w:instrText xml:space="preserve"> PAGEREF _Toc156833167 \h </w:instrText>
            </w:r>
            <w:r w:rsidR="006B5A53" w:rsidRPr="006B5A53">
              <w:rPr>
                <w:webHidden/>
              </w:rPr>
            </w:r>
            <w:r w:rsidR="006B5A53" w:rsidRPr="006B5A53">
              <w:rPr>
                <w:webHidden/>
              </w:rPr>
              <w:fldChar w:fldCharType="separate"/>
            </w:r>
            <w:r w:rsidR="00187D5C">
              <w:rPr>
                <w:webHidden/>
              </w:rPr>
              <w:t>87</w:t>
            </w:r>
            <w:r w:rsidR="006B5A53" w:rsidRPr="006B5A53">
              <w:rPr>
                <w:webHidden/>
              </w:rPr>
              <w:fldChar w:fldCharType="end"/>
            </w:r>
          </w:hyperlink>
        </w:p>
        <w:p w14:paraId="1DCAA872" w14:textId="235B3387" w:rsidR="006B5A53" w:rsidRPr="006B5A53" w:rsidRDefault="00FA191E">
          <w:pPr>
            <w:pStyle w:val="TOC2"/>
            <w:rPr>
              <w:rFonts w:asciiTheme="minorHAnsi" w:eastAsiaTheme="minorEastAsia" w:hAnsiTheme="minorHAnsi"/>
              <w:b w:val="0"/>
              <w:sz w:val="22"/>
            </w:rPr>
          </w:pPr>
          <w:hyperlink w:anchor="_Toc156833168" w:history="1">
            <w:r w:rsidR="006B5A53" w:rsidRPr="006B5A53">
              <w:rPr>
                <w:rStyle w:val="Hyperlink"/>
                <w:rFonts w:eastAsiaTheme="majorEastAsia"/>
                <w:color w:val="auto"/>
              </w:rPr>
              <w:t>6.2</w:t>
            </w:r>
            <w:r w:rsidR="006B5A53" w:rsidRPr="006B5A53">
              <w:rPr>
                <w:rFonts w:asciiTheme="minorHAnsi" w:eastAsiaTheme="minorEastAsia" w:hAnsiTheme="minorHAnsi"/>
                <w:b w:val="0"/>
                <w:sz w:val="22"/>
              </w:rPr>
              <w:tab/>
            </w:r>
            <w:r w:rsidR="006B5A53" w:rsidRPr="006B5A53">
              <w:rPr>
                <w:rStyle w:val="Hyperlink"/>
                <w:rFonts w:eastAsiaTheme="majorEastAsia"/>
                <w:color w:val="auto"/>
              </w:rPr>
              <w:t>Các tiêu chí môi trường</w:t>
            </w:r>
            <w:r w:rsidR="006B5A53" w:rsidRPr="006B5A53">
              <w:rPr>
                <w:webHidden/>
              </w:rPr>
              <w:tab/>
            </w:r>
            <w:r w:rsidR="006B5A53" w:rsidRPr="006B5A53">
              <w:rPr>
                <w:webHidden/>
              </w:rPr>
              <w:fldChar w:fldCharType="begin"/>
            </w:r>
            <w:r w:rsidR="006B5A53" w:rsidRPr="006B5A53">
              <w:rPr>
                <w:webHidden/>
              </w:rPr>
              <w:instrText xml:space="preserve"> PAGEREF _Toc156833168 \h </w:instrText>
            </w:r>
            <w:r w:rsidR="006B5A53" w:rsidRPr="006B5A53">
              <w:rPr>
                <w:webHidden/>
              </w:rPr>
            </w:r>
            <w:r w:rsidR="006B5A53" w:rsidRPr="006B5A53">
              <w:rPr>
                <w:webHidden/>
              </w:rPr>
              <w:fldChar w:fldCharType="separate"/>
            </w:r>
            <w:r w:rsidR="00187D5C">
              <w:rPr>
                <w:webHidden/>
              </w:rPr>
              <w:t>87</w:t>
            </w:r>
            <w:r w:rsidR="006B5A53" w:rsidRPr="006B5A53">
              <w:rPr>
                <w:webHidden/>
              </w:rPr>
              <w:fldChar w:fldCharType="end"/>
            </w:r>
          </w:hyperlink>
        </w:p>
        <w:p w14:paraId="02ACEDF7" w14:textId="030B432D" w:rsidR="006B5A53" w:rsidRPr="006B5A53" w:rsidRDefault="00FA191E">
          <w:pPr>
            <w:pStyle w:val="TOC2"/>
            <w:rPr>
              <w:rFonts w:asciiTheme="minorHAnsi" w:eastAsiaTheme="minorEastAsia" w:hAnsiTheme="minorHAnsi"/>
              <w:b w:val="0"/>
              <w:sz w:val="22"/>
            </w:rPr>
          </w:pPr>
          <w:hyperlink w:anchor="_Toc156833169" w:history="1">
            <w:r w:rsidR="006B5A53" w:rsidRPr="006B5A53">
              <w:rPr>
                <w:rStyle w:val="Hyperlink"/>
                <w:rFonts w:eastAsiaTheme="majorEastAsia"/>
                <w:color w:val="auto"/>
              </w:rPr>
              <w:t>6.3</w:t>
            </w:r>
            <w:r w:rsidR="006B5A53" w:rsidRPr="006B5A53">
              <w:rPr>
                <w:rFonts w:asciiTheme="minorHAnsi" w:eastAsiaTheme="minorEastAsia" w:hAnsiTheme="minorHAnsi"/>
                <w:b w:val="0"/>
                <w:sz w:val="22"/>
              </w:rPr>
              <w:tab/>
            </w:r>
            <w:r w:rsidR="006B5A53" w:rsidRPr="006B5A53">
              <w:rPr>
                <w:rStyle w:val="Hyperlink"/>
                <w:rFonts w:eastAsiaTheme="majorEastAsia"/>
                <w:color w:val="auto"/>
              </w:rPr>
              <w:t>Đánh giá sự thống nhất giữa mục tiêu quy hoạch và mục tiêu môi trường - Sự phù hợp với quy hoạch cấp trên</w:t>
            </w:r>
            <w:r w:rsidR="006B5A53" w:rsidRPr="006B5A53">
              <w:rPr>
                <w:webHidden/>
              </w:rPr>
              <w:tab/>
            </w:r>
            <w:r w:rsidR="006B5A53" w:rsidRPr="006B5A53">
              <w:rPr>
                <w:webHidden/>
              </w:rPr>
              <w:fldChar w:fldCharType="begin"/>
            </w:r>
            <w:r w:rsidR="006B5A53" w:rsidRPr="006B5A53">
              <w:rPr>
                <w:webHidden/>
              </w:rPr>
              <w:instrText xml:space="preserve"> PAGEREF _Toc156833169 \h </w:instrText>
            </w:r>
            <w:r w:rsidR="006B5A53" w:rsidRPr="006B5A53">
              <w:rPr>
                <w:webHidden/>
              </w:rPr>
            </w:r>
            <w:r w:rsidR="006B5A53" w:rsidRPr="006B5A53">
              <w:rPr>
                <w:webHidden/>
              </w:rPr>
              <w:fldChar w:fldCharType="separate"/>
            </w:r>
            <w:r w:rsidR="00187D5C">
              <w:rPr>
                <w:webHidden/>
              </w:rPr>
              <w:t>88</w:t>
            </w:r>
            <w:r w:rsidR="006B5A53" w:rsidRPr="006B5A53">
              <w:rPr>
                <w:webHidden/>
              </w:rPr>
              <w:fldChar w:fldCharType="end"/>
            </w:r>
          </w:hyperlink>
        </w:p>
        <w:p w14:paraId="3F31DA52" w14:textId="03403020" w:rsidR="006B5A53" w:rsidRPr="006B5A53" w:rsidRDefault="00FA191E">
          <w:pPr>
            <w:pStyle w:val="TOC2"/>
            <w:rPr>
              <w:rFonts w:asciiTheme="minorHAnsi" w:eastAsiaTheme="minorEastAsia" w:hAnsiTheme="minorHAnsi"/>
              <w:b w:val="0"/>
              <w:sz w:val="22"/>
            </w:rPr>
          </w:pPr>
          <w:hyperlink w:anchor="_Toc156833170" w:history="1">
            <w:r w:rsidR="006B5A53" w:rsidRPr="006B5A53">
              <w:rPr>
                <w:rStyle w:val="Hyperlink"/>
                <w:rFonts w:eastAsiaTheme="majorEastAsia"/>
                <w:color w:val="auto"/>
                <w:kern w:val="28"/>
              </w:rPr>
              <w:t>6.4</w:t>
            </w:r>
            <w:r w:rsidR="006B5A53" w:rsidRPr="006B5A53">
              <w:rPr>
                <w:rFonts w:asciiTheme="minorHAnsi" w:eastAsiaTheme="minorEastAsia" w:hAnsiTheme="minorHAnsi"/>
                <w:b w:val="0"/>
                <w:sz w:val="22"/>
              </w:rPr>
              <w:tab/>
            </w:r>
            <w:r w:rsidR="006B5A53" w:rsidRPr="006B5A53">
              <w:rPr>
                <w:rStyle w:val="Hyperlink"/>
                <w:rFonts w:eastAsiaTheme="majorEastAsia"/>
                <w:color w:val="auto"/>
              </w:rPr>
              <w:t>Xu hướng diễn biến môi trường khi không thực hiện quy hoạch</w:t>
            </w:r>
            <w:r w:rsidR="006B5A53" w:rsidRPr="006B5A53">
              <w:rPr>
                <w:webHidden/>
              </w:rPr>
              <w:tab/>
            </w:r>
            <w:r w:rsidR="006B5A53" w:rsidRPr="006B5A53">
              <w:rPr>
                <w:webHidden/>
              </w:rPr>
              <w:fldChar w:fldCharType="begin"/>
            </w:r>
            <w:r w:rsidR="006B5A53" w:rsidRPr="006B5A53">
              <w:rPr>
                <w:webHidden/>
              </w:rPr>
              <w:instrText xml:space="preserve"> PAGEREF _Toc156833170 \h </w:instrText>
            </w:r>
            <w:r w:rsidR="006B5A53" w:rsidRPr="006B5A53">
              <w:rPr>
                <w:webHidden/>
              </w:rPr>
            </w:r>
            <w:r w:rsidR="006B5A53" w:rsidRPr="006B5A53">
              <w:rPr>
                <w:webHidden/>
              </w:rPr>
              <w:fldChar w:fldCharType="separate"/>
            </w:r>
            <w:r w:rsidR="00187D5C">
              <w:rPr>
                <w:webHidden/>
              </w:rPr>
              <w:t>88</w:t>
            </w:r>
            <w:r w:rsidR="006B5A53" w:rsidRPr="006B5A53">
              <w:rPr>
                <w:webHidden/>
              </w:rPr>
              <w:fldChar w:fldCharType="end"/>
            </w:r>
          </w:hyperlink>
        </w:p>
        <w:p w14:paraId="76916177" w14:textId="4C23D2B6" w:rsidR="006B5A53" w:rsidRPr="006B5A53" w:rsidRDefault="00FA191E">
          <w:pPr>
            <w:pStyle w:val="TOC2"/>
            <w:rPr>
              <w:rFonts w:asciiTheme="minorHAnsi" w:eastAsiaTheme="minorEastAsia" w:hAnsiTheme="minorHAnsi"/>
              <w:b w:val="0"/>
              <w:sz w:val="22"/>
            </w:rPr>
          </w:pPr>
          <w:hyperlink w:anchor="_Toc156833171" w:history="1">
            <w:r w:rsidR="006B5A53" w:rsidRPr="006B5A53">
              <w:rPr>
                <w:rStyle w:val="Hyperlink"/>
                <w:rFonts w:eastAsiaTheme="majorEastAsia"/>
                <w:color w:val="auto"/>
                <w:lang w:val="pt-BR"/>
              </w:rPr>
              <w:t>6.5</w:t>
            </w:r>
            <w:r w:rsidR="006B5A53" w:rsidRPr="006B5A53">
              <w:rPr>
                <w:rFonts w:asciiTheme="minorHAnsi" w:eastAsiaTheme="minorEastAsia" w:hAnsiTheme="minorHAnsi"/>
                <w:b w:val="0"/>
                <w:sz w:val="22"/>
              </w:rPr>
              <w:tab/>
            </w:r>
            <w:r w:rsidR="006B5A53" w:rsidRPr="006B5A53">
              <w:rPr>
                <w:rStyle w:val="Hyperlink"/>
                <w:rFonts w:eastAsiaTheme="majorEastAsia"/>
                <w:color w:val="auto"/>
                <w:lang w:val="pt-BR"/>
              </w:rPr>
              <w:t>Xu hướng diễn biến môi trường khi thực hiện quy hoạch</w:t>
            </w:r>
            <w:r w:rsidR="006B5A53" w:rsidRPr="006B5A53">
              <w:rPr>
                <w:webHidden/>
              </w:rPr>
              <w:tab/>
            </w:r>
            <w:r w:rsidR="006B5A53" w:rsidRPr="006B5A53">
              <w:rPr>
                <w:webHidden/>
              </w:rPr>
              <w:fldChar w:fldCharType="begin"/>
            </w:r>
            <w:r w:rsidR="006B5A53" w:rsidRPr="006B5A53">
              <w:rPr>
                <w:webHidden/>
              </w:rPr>
              <w:instrText xml:space="preserve"> PAGEREF _Toc156833171 \h </w:instrText>
            </w:r>
            <w:r w:rsidR="006B5A53" w:rsidRPr="006B5A53">
              <w:rPr>
                <w:webHidden/>
              </w:rPr>
            </w:r>
            <w:r w:rsidR="006B5A53" w:rsidRPr="006B5A53">
              <w:rPr>
                <w:webHidden/>
              </w:rPr>
              <w:fldChar w:fldCharType="separate"/>
            </w:r>
            <w:r w:rsidR="00187D5C">
              <w:rPr>
                <w:webHidden/>
              </w:rPr>
              <w:t>90</w:t>
            </w:r>
            <w:r w:rsidR="006B5A53" w:rsidRPr="006B5A53">
              <w:rPr>
                <w:webHidden/>
              </w:rPr>
              <w:fldChar w:fldCharType="end"/>
            </w:r>
          </w:hyperlink>
        </w:p>
        <w:p w14:paraId="425515BB" w14:textId="565D641B" w:rsidR="006B5A53" w:rsidRPr="006B5A53" w:rsidRDefault="00FA191E">
          <w:pPr>
            <w:pStyle w:val="TOC2"/>
            <w:rPr>
              <w:rFonts w:asciiTheme="minorHAnsi" w:eastAsiaTheme="minorEastAsia" w:hAnsiTheme="minorHAnsi"/>
              <w:b w:val="0"/>
              <w:sz w:val="22"/>
            </w:rPr>
          </w:pPr>
          <w:hyperlink w:anchor="_Toc156833172" w:history="1">
            <w:r w:rsidR="006B5A53" w:rsidRPr="006B5A53">
              <w:rPr>
                <w:rStyle w:val="Hyperlink"/>
                <w:rFonts w:eastAsiaTheme="majorEastAsia"/>
                <w:color w:val="auto"/>
              </w:rPr>
              <w:t>6.6</w:t>
            </w:r>
            <w:r w:rsidR="006B5A53" w:rsidRPr="006B5A53">
              <w:rPr>
                <w:rFonts w:asciiTheme="minorHAnsi" w:eastAsiaTheme="minorEastAsia" w:hAnsiTheme="minorHAnsi"/>
                <w:b w:val="0"/>
                <w:sz w:val="22"/>
              </w:rPr>
              <w:tab/>
            </w:r>
            <w:r w:rsidR="006B5A53" w:rsidRPr="006B5A53">
              <w:rPr>
                <w:rStyle w:val="Hyperlink"/>
                <w:rFonts w:eastAsiaTheme="majorEastAsia"/>
                <w:color w:val="auto"/>
              </w:rPr>
              <w:t>Định hướng phân vùng bảo vệ môi trường</w:t>
            </w:r>
            <w:r w:rsidR="006B5A53" w:rsidRPr="006B5A53">
              <w:rPr>
                <w:webHidden/>
              </w:rPr>
              <w:tab/>
            </w:r>
            <w:r w:rsidR="006B5A53" w:rsidRPr="006B5A53">
              <w:rPr>
                <w:webHidden/>
              </w:rPr>
              <w:fldChar w:fldCharType="begin"/>
            </w:r>
            <w:r w:rsidR="006B5A53" w:rsidRPr="006B5A53">
              <w:rPr>
                <w:webHidden/>
              </w:rPr>
              <w:instrText xml:space="preserve"> PAGEREF _Toc156833172 \h </w:instrText>
            </w:r>
            <w:r w:rsidR="006B5A53" w:rsidRPr="006B5A53">
              <w:rPr>
                <w:webHidden/>
              </w:rPr>
            </w:r>
            <w:r w:rsidR="006B5A53" w:rsidRPr="006B5A53">
              <w:rPr>
                <w:webHidden/>
              </w:rPr>
              <w:fldChar w:fldCharType="separate"/>
            </w:r>
            <w:r w:rsidR="00187D5C">
              <w:rPr>
                <w:webHidden/>
              </w:rPr>
              <w:t>93</w:t>
            </w:r>
            <w:r w:rsidR="006B5A53" w:rsidRPr="006B5A53">
              <w:rPr>
                <w:webHidden/>
              </w:rPr>
              <w:fldChar w:fldCharType="end"/>
            </w:r>
          </w:hyperlink>
        </w:p>
        <w:p w14:paraId="552F7861" w14:textId="50A7E464" w:rsidR="006B5A53" w:rsidRPr="006B5A53" w:rsidRDefault="00FA191E">
          <w:pPr>
            <w:pStyle w:val="TOC2"/>
            <w:rPr>
              <w:rFonts w:asciiTheme="minorHAnsi" w:eastAsiaTheme="minorEastAsia" w:hAnsiTheme="minorHAnsi"/>
              <w:b w:val="0"/>
              <w:sz w:val="22"/>
            </w:rPr>
          </w:pPr>
          <w:hyperlink w:anchor="_Toc156833173" w:history="1">
            <w:r w:rsidR="006B5A53" w:rsidRPr="006B5A53">
              <w:rPr>
                <w:rStyle w:val="Hyperlink"/>
                <w:rFonts w:eastAsiaTheme="majorEastAsia"/>
                <w:color w:val="auto"/>
              </w:rPr>
              <w:t>6.7</w:t>
            </w:r>
            <w:r w:rsidR="006B5A53" w:rsidRPr="006B5A53">
              <w:rPr>
                <w:rFonts w:asciiTheme="minorHAnsi" w:eastAsiaTheme="minorEastAsia" w:hAnsiTheme="minorHAnsi"/>
                <w:b w:val="0"/>
                <w:sz w:val="22"/>
              </w:rPr>
              <w:tab/>
            </w:r>
            <w:r w:rsidR="006B5A53" w:rsidRPr="006B5A53">
              <w:rPr>
                <w:rStyle w:val="Hyperlink"/>
                <w:rFonts w:eastAsiaTheme="majorEastAsia"/>
                <w:color w:val="auto"/>
              </w:rPr>
              <w:t>Biến đổi khí hậu trên địa bàn huyện An Lão</w:t>
            </w:r>
            <w:r w:rsidR="006B5A53" w:rsidRPr="006B5A53">
              <w:rPr>
                <w:webHidden/>
              </w:rPr>
              <w:tab/>
            </w:r>
            <w:r w:rsidR="006B5A53" w:rsidRPr="006B5A53">
              <w:rPr>
                <w:webHidden/>
              </w:rPr>
              <w:fldChar w:fldCharType="begin"/>
            </w:r>
            <w:r w:rsidR="006B5A53" w:rsidRPr="006B5A53">
              <w:rPr>
                <w:webHidden/>
              </w:rPr>
              <w:instrText xml:space="preserve"> PAGEREF _Toc156833173 \h </w:instrText>
            </w:r>
            <w:r w:rsidR="006B5A53" w:rsidRPr="006B5A53">
              <w:rPr>
                <w:webHidden/>
              </w:rPr>
            </w:r>
            <w:r w:rsidR="006B5A53" w:rsidRPr="006B5A53">
              <w:rPr>
                <w:webHidden/>
              </w:rPr>
              <w:fldChar w:fldCharType="separate"/>
            </w:r>
            <w:r w:rsidR="00187D5C">
              <w:rPr>
                <w:webHidden/>
              </w:rPr>
              <w:t>94</w:t>
            </w:r>
            <w:r w:rsidR="006B5A53" w:rsidRPr="006B5A53">
              <w:rPr>
                <w:webHidden/>
              </w:rPr>
              <w:fldChar w:fldCharType="end"/>
            </w:r>
          </w:hyperlink>
        </w:p>
        <w:p w14:paraId="192A0C17" w14:textId="782E4FE5" w:rsidR="006B5A53" w:rsidRPr="006B5A53" w:rsidRDefault="00FA191E">
          <w:pPr>
            <w:pStyle w:val="TOC2"/>
            <w:rPr>
              <w:rFonts w:asciiTheme="minorHAnsi" w:eastAsiaTheme="minorEastAsia" w:hAnsiTheme="minorHAnsi"/>
              <w:b w:val="0"/>
              <w:sz w:val="22"/>
            </w:rPr>
          </w:pPr>
          <w:hyperlink w:anchor="_Toc156833174" w:history="1">
            <w:r w:rsidR="006B5A53" w:rsidRPr="006B5A53">
              <w:rPr>
                <w:rStyle w:val="Hyperlink"/>
                <w:rFonts w:eastAsiaTheme="majorEastAsia"/>
                <w:color w:val="auto"/>
              </w:rPr>
              <w:t>6.8</w:t>
            </w:r>
            <w:r w:rsidR="006B5A53" w:rsidRPr="006B5A53">
              <w:rPr>
                <w:rFonts w:asciiTheme="minorHAnsi" w:eastAsiaTheme="minorEastAsia" w:hAnsiTheme="minorHAnsi"/>
                <w:b w:val="0"/>
                <w:sz w:val="22"/>
              </w:rPr>
              <w:tab/>
            </w:r>
            <w:r w:rsidR="006B5A53" w:rsidRPr="006B5A53">
              <w:rPr>
                <w:rStyle w:val="Hyperlink"/>
                <w:rFonts w:eastAsiaTheme="majorEastAsia"/>
                <w:color w:val="auto"/>
              </w:rPr>
              <w:t>Các biện pháp bảo vệ môi trường</w:t>
            </w:r>
            <w:r w:rsidR="006B5A53" w:rsidRPr="006B5A53">
              <w:rPr>
                <w:webHidden/>
              </w:rPr>
              <w:tab/>
            </w:r>
            <w:r w:rsidR="006B5A53" w:rsidRPr="006B5A53">
              <w:rPr>
                <w:webHidden/>
              </w:rPr>
              <w:fldChar w:fldCharType="begin"/>
            </w:r>
            <w:r w:rsidR="006B5A53" w:rsidRPr="006B5A53">
              <w:rPr>
                <w:webHidden/>
              </w:rPr>
              <w:instrText xml:space="preserve"> PAGEREF _Toc156833174 \h </w:instrText>
            </w:r>
            <w:r w:rsidR="006B5A53" w:rsidRPr="006B5A53">
              <w:rPr>
                <w:webHidden/>
              </w:rPr>
            </w:r>
            <w:r w:rsidR="006B5A53" w:rsidRPr="006B5A53">
              <w:rPr>
                <w:webHidden/>
              </w:rPr>
              <w:fldChar w:fldCharType="separate"/>
            </w:r>
            <w:r w:rsidR="00187D5C">
              <w:rPr>
                <w:webHidden/>
              </w:rPr>
              <w:t>94</w:t>
            </w:r>
            <w:r w:rsidR="006B5A53" w:rsidRPr="006B5A53">
              <w:rPr>
                <w:webHidden/>
              </w:rPr>
              <w:fldChar w:fldCharType="end"/>
            </w:r>
          </w:hyperlink>
        </w:p>
        <w:p w14:paraId="7D1E8294" w14:textId="7DD675E2" w:rsidR="006B5A53" w:rsidRPr="006B5A53" w:rsidRDefault="00FA191E">
          <w:pPr>
            <w:pStyle w:val="TOC2"/>
            <w:rPr>
              <w:rFonts w:asciiTheme="minorHAnsi" w:eastAsiaTheme="minorEastAsia" w:hAnsiTheme="minorHAnsi"/>
              <w:b w:val="0"/>
              <w:sz w:val="22"/>
            </w:rPr>
          </w:pPr>
          <w:hyperlink w:anchor="_Toc156833175" w:history="1">
            <w:r w:rsidR="006B5A53" w:rsidRPr="006B5A53">
              <w:rPr>
                <w:rStyle w:val="Hyperlink"/>
                <w:rFonts w:eastAsiaTheme="majorEastAsia"/>
                <w:color w:val="auto"/>
              </w:rPr>
              <w:t>6.9</w:t>
            </w:r>
            <w:r w:rsidR="006B5A53" w:rsidRPr="006B5A53">
              <w:rPr>
                <w:rFonts w:asciiTheme="minorHAnsi" w:eastAsiaTheme="minorEastAsia" w:hAnsiTheme="minorHAnsi"/>
                <w:b w:val="0"/>
                <w:sz w:val="22"/>
              </w:rPr>
              <w:tab/>
            </w:r>
            <w:r w:rsidR="006B5A53" w:rsidRPr="006B5A53">
              <w:rPr>
                <w:rStyle w:val="Hyperlink"/>
                <w:rFonts w:eastAsiaTheme="majorEastAsia"/>
                <w:color w:val="auto"/>
              </w:rPr>
              <w:t>Kết luận về bảo vệ môi trường</w:t>
            </w:r>
            <w:r w:rsidR="006B5A53" w:rsidRPr="006B5A53">
              <w:rPr>
                <w:webHidden/>
              </w:rPr>
              <w:tab/>
            </w:r>
            <w:r w:rsidR="006B5A53" w:rsidRPr="006B5A53">
              <w:rPr>
                <w:webHidden/>
              </w:rPr>
              <w:fldChar w:fldCharType="begin"/>
            </w:r>
            <w:r w:rsidR="006B5A53" w:rsidRPr="006B5A53">
              <w:rPr>
                <w:webHidden/>
              </w:rPr>
              <w:instrText xml:space="preserve"> PAGEREF _Toc156833175 \h </w:instrText>
            </w:r>
            <w:r w:rsidR="006B5A53" w:rsidRPr="006B5A53">
              <w:rPr>
                <w:webHidden/>
              </w:rPr>
            </w:r>
            <w:r w:rsidR="006B5A53" w:rsidRPr="006B5A53">
              <w:rPr>
                <w:webHidden/>
              </w:rPr>
              <w:fldChar w:fldCharType="separate"/>
            </w:r>
            <w:r w:rsidR="00187D5C">
              <w:rPr>
                <w:webHidden/>
              </w:rPr>
              <w:t>98</w:t>
            </w:r>
            <w:r w:rsidR="006B5A53" w:rsidRPr="006B5A53">
              <w:rPr>
                <w:webHidden/>
              </w:rPr>
              <w:fldChar w:fldCharType="end"/>
            </w:r>
          </w:hyperlink>
        </w:p>
        <w:p w14:paraId="168458C3" w14:textId="5ECD0E86" w:rsidR="006B5A53" w:rsidRPr="006B5A53" w:rsidRDefault="00FA191E">
          <w:pPr>
            <w:pStyle w:val="TOC1"/>
            <w:rPr>
              <w:rFonts w:asciiTheme="minorHAnsi" w:eastAsiaTheme="minorEastAsia" w:hAnsiTheme="minorHAnsi"/>
              <w:b w:val="0"/>
              <w:noProof/>
              <w:sz w:val="22"/>
            </w:rPr>
          </w:pPr>
          <w:hyperlink w:anchor="_Toc156833176" w:history="1">
            <w:r w:rsidR="006B5A53" w:rsidRPr="006B5A53">
              <w:rPr>
                <w:rStyle w:val="Hyperlink"/>
                <w:rFonts w:eastAsia="Times New Roman" w:cs="Times New Roman"/>
                <w:noProof/>
                <w:color w:val="auto"/>
              </w:rPr>
              <w:t>7.</w:t>
            </w:r>
            <w:r w:rsidR="006B5A53" w:rsidRPr="006B5A53">
              <w:rPr>
                <w:rFonts w:asciiTheme="minorHAnsi" w:eastAsiaTheme="minorEastAsia" w:hAnsiTheme="minorHAnsi"/>
                <w:b w:val="0"/>
                <w:noProof/>
                <w:sz w:val="22"/>
              </w:rPr>
              <w:tab/>
            </w:r>
            <w:r w:rsidR="006B5A53" w:rsidRPr="006B5A53">
              <w:rPr>
                <w:rStyle w:val="Hyperlink"/>
                <w:rFonts w:eastAsia="Times New Roman" w:cs="Times New Roman"/>
                <w:noProof/>
                <w:color w:val="auto"/>
              </w:rPr>
              <w:t>QUY HOẠCH SẢN XUẤT</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_Toc156833176 \h </w:instrText>
            </w:r>
            <w:r w:rsidR="006B5A53" w:rsidRPr="006B5A53">
              <w:rPr>
                <w:noProof/>
                <w:webHidden/>
              </w:rPr>
            </w:r>
            <w:r w:rsidR="006B5A53" w:rsidRPr="006B5A53">
              <w:rPr>
                <w:noProof/>
                <w:webHidden/>
              </w:rPr>
              <w:fldChar w:fldCharType="separate"/>
            </w:r>
            <w:r w:rsidR="00187D5C">
              <w:rPr>
                <w:noProof/>
                <w:webHidden/>
              </w:rPr>
              <w:t>99</w:t>
            </w:r>
            <w:r w:rsidR="006B5A53" w:rsidRPr="006B5A53">
              <w:rPr>
                <w:noProof/>
                <w:webHidden/>
              </w:rPr>
              <w:fldChar w:fldCharType="end"/>
            </w:r>
          </w:hyperlink>
        </w:p>
        <w:p w14:paraId="6E4DE104" w14:textId="20EEAF64" w:rsidR="006B5A53" w:rsidRPr="006B5A53" w:rsidRDefault="00FA191E">
          <w:pPr>
            <w:pStyle w:val="TOC2"/>
            <w:rPr>
              <w:rFonts w:asciiTheme="minorHAnsi" w:eastAsiaTheme="minorEastAsia" w:hAnsiTheme="minorHAnsi"/>
              <w:b w:val="0"/>
              <w:sz w:val="22"/>
            </w:rPr>
          </w:pPr>
          <w:hyperlink w:anchor="_Toc156833177" w:history="1">
            <w:r w:rsidR="006B5A53" w:rsidRPr="006B5A53">
              <w:rPr>
                <w:rStyle w:val="Hyperlink"/>
                <w:rFonts w:eastAsiaTheme="majorEastAsia"/>
                <w:color w:val="auto"/>
              </w:rPr>
              <w:t>7.1</w:t>
            </w:r>
            <w:r w:rsidR="006B5A53" w:rsidRPr="006B5A53">
              <w:rPr>
                <w:rFonts w:asciiTheme="minorHAnsi" w:eastAsiaTheme="minorEastAsia" w:hAnsiTheme="minorHAnsi"/>
                <w:b w:val="0"/>
                <w:sz w:val="22"/>
              </w:rPr>
              <w:tab/>
            </w:r>
            <w:r w:rsidR="006B5A53" w:rsidRPr="006B5A53">
              <w:rPr>
                <w:rStyle w:val="Hyperlink"/>
                <w:rFonts w:eastAsiaTheme="majorEastAsia"/>
                <w:color w:val="auto"/>
              </w:rPr>
              <w:t>Phương hướng</w:t>
            </w:r>
            <w:r w:rsidR="006B5A53" w:rsidRPr="006B5A53">
              <w:rPr>
                <w:webHidden/>
              </w:rPr>
              <w:tab/>
            </w:r>
            <w:r w:rsidR="006B5A53" w:rsidRPr="006B5A53">
              <w:rPr>
                <w:webHidden/>
              </w:rPr>
              <w:fldChar w:fldCharType="begin"/>
            </w:r>
            <w:r w:rsidR="006B5A53" w:rsidRPr="006B5A53">
              <w:rPr>
                <w:webHidden/>
              </w:rPr>
              <w:instrText xml:space="preserve"> PAGEREF _Toc156833177 \h </w:instrText>
            </w:r>
            <w:r w:rsidR="006B5A53" w:rsidRPr="006B5A53">
              <w:rPr>
                <w:webHidden/>
              </w:rPr>
            </w:r>
            <w:r w:rsidR="006B5A53" w:rsidRPr="006B5A53">
              <w:rPr>
                <w:webHidden/>
              </w:rPr>
              <w:fldChar w:fldCharType="separate"/>
            </w:r>
            <w:r w:rsidR="00187D5C">
              <w:rPr>
                <w:webHidden/>
              </w:rPr>
              <w:t>99</w:t>
            </w:r>
            <w:r w:rsidR="006B5A53" w:rsidRPr="006B5A53">
              <w:rPr>
                <w:webHidden/>
              </w:rPr>
              <w:fldChar w:fldCharType="end"/>
            </w:r>
          </w:hyperlink>
        </w:p>
        <w:p w14:paraId="3CBE4ECA" w14:textId="3732C374" w:rsidR="006B5A53" w:rsidRPr="006B5A53" w:rsidRDefault="00FA191E">
          <w:pPr>
            <w:pStyle w:val="TOC2"/>
            <w:rPr>
              <w:rFonts w:asciiTheme="minorHAnsi" w:eastAsiaTheme="minorEastAsia" w:hAnsiTheme="minorHAnsi"/>
              <w:b w:val="0"/>
              <w:sz w:val="22"/>
            </w:rPr>
          </w:pPr>
          <w:hyperlink w:anchor="_Toc156833178" w:history="1">
            <w:r w:rsidR="006B5A53" w:rsidRPr="006B5A53">
              <w:rPr>
                <w:rStyle w:val="Hyperlink"/>
                <w:rFonts w:eastAsiaTheme="majorEastAsia"/>
                <w:color w:val="auto"/>
                <w:lang w:val="vi-VN"/>
              </w:rPr>
              <w:t>7.2</w:t>
            </w:r>
            <w:r w:rsidR="006B5A53" w:rsidRPr="006B5A53">
              <w:rPr>
                <w:rFonts w:asciiTheme="minorHAnsi" w:eastAsiaTheme="minorEastAsia" w:hAnsiTheme="minorHAnsi"/>
                <w:b w:val="0"/>
                <w:sz w:val="22"/>
              </w:rPr>
              <w:tab/>
            </w:r>
            <w:r w:rsidR="006B5A53" w:rsidRPr="006B5A53">
              <w:rPr>
                <w:rStyle w:val="Hyperlink"/>
                <w:rFonts w:eastAsiaTheme="majorEastAsia"/>
                <w:color w:val="auto"/>
                <w:lang w:val="vi-VN"/>
              </w:rPr>
              <w:t>Phân vùng phát triển nông nghiệp</w:t>
            </w:r>
            <w:r w:rsidR="006B5A53" w:rsidRPr="006B5A53">
              <w:rPr>
                <w:webHidden/>
              </w:rPr>
              <w:tab/>
            </w:r>
            <w:r w:rsidR="006B5A53" w:rsidRPr="006B5A53">
              <w:rPr>
                <w:webHidden/>
              </w:rPr>
              <w:fldChar w:fldCharType="begin"/>
            </w:r>
            <w:r w:rsidR="006B5A53" w:rsidRPr="006B5A53">
              <w:rPr>
                <w:webHidden/>
              </w:rPr>
              <w:instrText xml:space="preserve"> PAGEREF _Toc156833178 \h </w:instrText>
            </w:r>
            <w:r w:rsidR="006B5A53" w:rsidRPr="006B5A53">
              <w:rPr>
                <w:webHidden/>
              </w:rPr>
            </w:r>
            <w:r w:rsidR="006B5A53" w:rsidRPr="006B5A53">
              <w:rPr>
                <w:webHidden/>
              </w:rPr>
              <w:fldChar w:fldCharType="separate"/>
            </w:r>
            <w:r w:rsidR="00187D5C">
              <w:rPr>
                <w:webHidden/>
              </w:rPr>
              <w:t>99</w:t>
            </w:r>
            <w:r w:rsidR="006B5A53" w:rsidRPr="006B5A53">
              <w:rPr>
                <w:webHidden/>
              </w:rPr>
              <w:fldChar w:fldCharType="end"/>
            </w:r>
          </w:hyperlink>
        </w:p>
        <w:p w14:paraId="6BE16A6E" w14:textId="3D2716DC" w:rsidR="006B5A53" w:rsidRPr="006B5A53" w:rsidRDefault="00FA191E">
          <w:pPr>
            <w:pStyle w:val="TOC2"/>
            <w:rPr>
              <w:rFonts w:asciiTheme="minorHAnsi" w:eastAsiaTheme="minorEastAsia" w:hAnsiTheme="minorHAnsi"/>
              <w:b w:val="0"/>
              <w:sz w:val="22"/>
            </w:rPr>
          </w:pPr>
          <w:hyperlink w:anchor="_Toc156833179" w:history="1">
            <w:r w:rsidR="006B5A53" w:rsidRPr="006B5A53">
              <w:rPr>
                <w:rStyle w:val="Hyperlink"/>
                <w:rFonts w:eastAsiaTheme="majorEastAsia"/>
                <w:color w:val="auto"/>
                <w:lang w:val="nl-NL"/>
              </w:rPr>
              <w:t>7.3</w:t>
            </w:r>
            <w:r w:rsidR="006B5A53" w:rsidRPr="006B5A53">
              <w:rPr>
                <w:rFonts w:asciiTheme="minorHAnsi" w:eastAsiaTheme="minorEastAsia" w:hAnsiTheme="minorHAnsi"/>
                <w:b w:val="0"/>
                <w:sz w:val="22"/>
              </w:rPr>
              <w:tab/>
            </w:r>
            <w:r w:rsidR="006B5A53" w:rsidRPr="006B5A53">
              <w:rPr>
                <w:rStyle w:val="Hyperlink"/>
                <w:rFonts w:eastAsiaTheme="majorEastAsia"/>
                <w:color w:val="auto"/>
                <w:lang w:val="nl-NL"/>
              </w:rPr>
              <w:t>Các sản phẩm chủ lực tập trung phát triển</w:t>
            </w:r>
            <w:r w:rsidR="006B5A53" w:rsidRPr="006B5A53">
              <w:rPr>
                <w:webHidden/>
              </w:rPr>
              <w:tab/>
            </w:r>
            <w:r w:rsidR="006B5A53" w:rsidRPr="006B5A53">
              <w:rPr>
                <w:webHidden/>
              </w:rPr>
              <w:fldChar w:fldCharType="begin"/>
            </w:r>
            <w:r w:rsidR="006B5A53" w:rsidRPr="006B5A53">
              <w:rPr>
                <w:webHidden/>
              </w:rPr>
              <w:instrText xml:space="preserve"> PAGEREF _Toc156833179 \h </w:instrText>
            </w:r>
            <w:r w:rsidR="006B5A53" w:rsidRPr="006B5A53">
              <w:rPr>
                <w:webHidden/>
              </w:rPr>
            </w:r>
            <w:r w:rsidR="006B5A53" w:rsidRPr="006B5A53">
              <w:rPr>
                <w:webHidden/>
              </w:rPr>
              <w:fldChar w:fldCharType="separate"/>
            </w:r>
            <w:r w:rsidR="00187D5C">
              <w:rPr>
                <w:webHidden/>
              </w:rPr>
              <w:t>99</w:t>
            </w:r>
            <w:r w:rsidR="006B5A53" w:rsidRPr="006B5A53">
              <w:rPr>
                <w:webHidden/>
              </w:rPr>
              <w:fldChar w:fldCharType="end"/>
            </w:r>
          </w:hyperlink>
        </w:p>
        <w:p w14:paraId="41BCF001" w14:textId="103F0377" w:rsidR="006B5A53" w:rsidRPr="006B5A53" w:rsidRDefault="00FA191E">
          <w:pPr>
            <w:pStyle w:val="TOC2"/>
            <w:rPr>
              <w:rFonts w:asciiTheme="minorHAnsi" w:eastAsiaTheme="minorEastAsia" w:hAnsiTheme="minorHAnsi"/>
              <w:b w:val="0"/>
              <w:sz w:val="22"/>
            </w:rPr>
          </w:pPr>
          <w:hyperlink w:anchor="_Toc156833180" w:history="1">
            <w:r w:rsidR="006B5A53" w:rsidRPr="006B5A53">
              <w:rPr>
                <w:rStyle w:val="Hyperlink"/>
                <w:rFonts w:cs="Times New Roman"/>
                <w:color w:val="auto"/>
                <w:lang w:val="de-DE" w:eastAsia="vi-VN"/>
              </w:rPr>
              <w:t>7.4</w:t>
            </w:r>
            <w:r w:rsidR="006B5A53" w:rsidRPr="006B5A53">
              <w:rPr>
                <w:rFonts w:asciiTheme="minorHAnsi" w:eastAsiaTheme="minorEastAsia" w:hAnsiTheme="minorHAnsi"/>
                <w:b w:val="0"/>
                <w:sz w:val="22"/>
              </w:rPr>
              <w:tab/>
            </w:r>
            <w:r w:rsidR="006B5A53" w:rsidRPr="006B5A53">
              <w:rPr>
                <w:rStyle w:val="Hyperlink"/>
                <w:rFonts w:eastAsiaTheme="majorEastAsia"/>
                <w:color w:val="auto"/>
                <w:lang w:val="it-IT" w:eastAsia="vi-VN"/>
              </w:rPr>
              <w:t>Nhiệm vụ và giải pháp</w:t>
            </w:r>
            <w:r w:rsidR="006B5A53" w:rsidRPr="006B5A53">
              <w:rPr>
                <w:webHidden/>
              </w:rPr>
              <w:tab/>
            </w:r>
            <w:r w:rsidR="006B5A53" w:rsidRPr="006B5A53">
              <w:rPr>
                <w:webHidden/>
              </w:rPr>
              <w:fldChar w:fldCharType="begin"/>
            </w:r>
            <w:r w:rsidR="006B5A53" w:rsidRPr="006B5A53">
              <w:rPr>
                <w:webHidden/>
              </w:rPr>
              <w:instrText xml:space="preserve"> PAGEREF _Toc156833180 \h </w:instrText>
            </w:r>
            <w:r w:rsidR="006B5A53" w:rsidRPr="006B5A53">
              <w:rPr>
                <w:webHidden/>
              </w:rPr>
            </w:r>
            <w:r w:rsidR="006B5A53" w:rsidRPr="006B5A53">
              <w:rPr>
                <w:webHidden/>
              </w:rPr>
              <w:fldChar w:fldCharType="separate"/>
            </w:r>
            <w:r w:rsidR="00187D5C">
              <w:rPr>
                <w:webHidden/>
              </w:rPr>
              <w:t>100</w:t>
            </w:r>
            <w:r w:rsidR="006B5A53" w:rsidRPr="006B5A53">
              <w:rPr>
                <w:webHidden/>
              </w:rPr>
              <w:fldChar w:fldCharType="end"/>
            </w:r>
          </w:hyperlink>
        </w:p>
        <w:p w14:paraId="08501B87" w14:textId="00B83916" w:rsidR="006B5A53" w:rsidRPr="006B5A53" w:rsidRDefault="00FA191E">
          <w:pPr>
            <w:pStyle w:val="TOC1"/>
            <w:rPr>
              <w:rFonts w:asciiTheme="minorHAnsi" w:eastAsiaTheme="minorEastAsia" w:hAnsiTheme="minorHAnsi"/>
              <w:b w:val="0"/>
              <w:noProof/>
              <w:sz w:val="22"/>
            </w:rPr>
          </w:pPr>
          <w:hyperlink w:anchor="_Toc156833181" w:history="1">
            <w:r w:rsidR="006B5A53" w:rsidRPr="006B5A53">
              <w:rPr>
                <w:rStyle w:val="Hyperlink"/>
                <w:rFonts w:eastAsia="Times New Roman" w:cs="Times New Roman"/>
                <w:noProof/>
                <w:color w:val="auto"/>
                <w:lang w:val="nl-NL"/>
              </w:rPr>
              <w:t>8.</w:t>
            </w:r>
            <w:r w:rsidR="006B5A53" w:rsidRPr="006B5A53">
              <w:rPr>
                <w:rFonts w:asciiTheme="minorHAnsi" w:eastAsiaTheme="minorEastAsia" w:hAnsiTheme="minorHAnsi"/>
                <w:b w:val="0"/>
                <w:noProof/>
                <w:sz w:val="22"/>
              </w:rPr>
              <w:tab/>
            </w:r>
            <w:r w:rsidR="006B5A53" w:rsidRPr="006B5A53">
              <w:rPr>
                <w:rStyle w:val="Hyperlink"/>
                <w:rFonts w:eastAsia="Times New Roman" w:cs="Times New Roman"/>
                <w:noProof/>
                <w:color w:val="auto"/>
                <w:lang w:val="nl-NL"/>
              </w:rPr>
              <w:t>CHƯƠNG TRÌNH CÁC DỰ ÁN ƯU TIÊN ĐẦU TƯ</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_Toc156833181 \h </w:instrText>
            </w:r>
            <w:r w:rsidR="006B5A53" w:rsidRPr="006B5A53">
              <w:rPr>
                <w:noProof/>
                <w:webHidden/>
              </w:rPr>
            </w:r>
            <w:r w:rsidR="006B5A53" w:rsidRPr="006B5A53">
              <w:rPr>
                <w:noProof/>
                <w:webHidden/>
              </w:rPr>
              <w:fldChar w:fldCharType="separate"/>
            </w:r>
            <w:r w:rsidR="00187D5C">
              <w:rPr>
                <w:noProof/>
                <w:webHidden/>
              </w:rPr>
              <w:t>104</w:t>
            </w:r>
            <w:r w:rsidR="006B5A53" w:rsidRPr="006B5A53">
              <w:rPr>
                <w:noProof/>
                <w:webHidden/>
              </w:rPr>
              <w:fldChar w:fldCharType="end"/>
            </w:r>
          </w:hyperlink>
        </w:p>
        <w:p w14:paraId="043CB043" w14:textId="68AD7AD6" w:rsidR="006B5A53" w:rsidRPr="006B5A53" w:rsidRDefault="00FA191E">
          <w:pPr>
            <w:pStyle w:val="TOC1"/>
            <w:rPr>
              <w:rFonts w:asciiTheme="minorHAnsi" w:eastAsiaTheme="minorEastAsia" w:hAnsiTheme="minorHAnsi"/>
              <w:b w:val="0"/>
              <w:noProof/>
              <w:sz w:val="22"/>
            </w:rPr>
          </w:pPr>
          <w:hyperlink w:anchor="_Toc156833182" w:history="1">
            <w:r w:rsidR="006B5A53" w:rsidRPr="006B5A53">
              <w:rPr>
                <w:rStyle w:val="Hyperlink"/>
                <w:rFonts w:eastAsia="Times New Roman" w:cs="Times New Roman"/>
                <w:noProof/>
                <w:color w:val="auto"/>
              </w:rPr>
              <w:t>9.</w:t>
            </w:r>
            <w:r w:rsidR="006B5A53" w:rsidRPr="006B5A53">
              <w:rPr>
                <w:rFonts w:asciiTheme="minorHAnsi" w:eastAsiaTheme="minorEastAsia" w:hAnsiTheme="minorHAnsi"/>
                <w:b w:val="0"/>
                <w:noProof/>
                <w:sz w:val="22"/>
              </w:rPr>
              <w:tab/>
            </w:r>
            <w:r w:rsidR="006B5A53" w:rsidRPr="006B5A53">
              <w:rPr>
                <w:rStyle w:val="Hyperlink"/>
                <w:rFonts w:eastAsia="Times New Roman" w:cs="Times New Roman"/>
                <w:noProof/>
                <w:color w:val="auto"/>
              </w:rPr>
              <w:t>KIẾN NGHỊ KẾT LUẬN</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_Toc156833182 \h </w:instrText>
            </w:r>
            <w:r w:rsidR="006B5A53" w:rsidRPr="006B5A53">
              <w:rPr>
                <w:noProof/>
                <w:webHidden/>
              </w:rPr>
            </w:r>
            <w:r w:rsidR="006B5A53" w:rsidRPr="006B5A53">
              <w:rPr>
                <w:noProof/>
                <w:webHidden/>
              </w:rPr>
              <w:fldChar w:fldCharType="separate"/>
            </w:r>
            <w:r w:rsidR="00187D5C">
              <w:rPr>
                <w:noProof/>
                <w:webHidden/>
              </w:rPr>
              <w:t>104</w:t>
            </w:r>
            <w:r w:rsidR="006B5A53" w:rsidRPr="006B5A53">
              <w:rPr>
                <w:noProof/>
                <w:webHidden/>
              </w:rPr>
              <w:fldChar w:fldCharType="end"/>
            </w:r>
          </w:hyperlink>
        </w:p>
        <w:p w14:paraId="27429FE1" w14:textId="6FF91F26" w:rsidR="006B5A53" w:rsidRPr="006B5A53" w:rsidRDefault="00FA191E">
          <w:pPr>
            <w:pStyle w:val="TOC2"/>
            <w:rPr>
              <w:rFonts w:asciiTheme="minorHAnsi" w:eastAsiaTheme="minorEastAsia" w:hAnsiTheme="minorHAnsi"/>
              <w:b w:val="0"/>
              <w:sz w:val="22"/>
            </w:rPr>
          </w:pPr>
          <w:hyperlink w:anchor="_Toc156833183" w:history="1">
            <w:r w:rsidR="006B5A53" w:rsidRPr="006B5A53">
              <w:rPr>
                <w:rStyle w:val="Hyperlink"/>
                <w:rFonts w:cs="Times New Roman"/>
                <w:color w:val="auto"/>
              </w:rPr>
              <w:t>9.1</w:t>
            </w:r>
            <w:r w:rsidR="006B5A53" w:rsidRPr="006B5A53">
              <w:rPr>
                <w:rFonts w:asciiTheme="minorHAnsi" w:eastAsiaTheme="minorEastAsia" w:hAnsiTheme="minorHAnsi"/>
                <w:b w:val="0"/>
                <w:sz w:val="22"/>
              </w:rPr>
              <w:tab/>
            </w:r>
            <w:r w:rsidR="006B5A53" w:rsidRPr="006B5A53">
              <w:rPr>
                <w:rStyle w:val="Hyperlink"/>
                <w:rFonts w:cs="Times New Roman"/>
                <w:color w:val="auto"/>
              </w:rPr>
              <w:t>Kết luận</w:t>
            </w:r>
            <w:r w:rsidR="006B5A53" w:rsidRPr="006B5A53">
              <w:rPr>
                <w:webHidden/>
              </w:rPr>
              <w:tab/>
            </w:r>
            <w:r w:rsidR="006B5A53" w:rsidRPr="006B5A53">
              <w:rPr>
                <w:webHidden/>
              </w:rPr>
              <w:fldChar w:fldCharType="begin"/>
            </w:r>
            <w:r w:rsidR="006B5A53" w:rsidRPr="006B5A53">
              <w:rPr>
                <w:webHidden/>
              </w:rPr>
              <w:instrText xml:space="preserve"> PAGEREF _Toc156833183 \h </w:instrText>
            </w:r>
            <w:r w:rsidR="006B5A53" w:rsidRPr="006B5A53">
              <w:rPr>
                <w:webHidden/>
              </w:rPr>
            </w:r>
            <w:r w:rsidR="006B5A53" w:rsidRPr="006B5A53">
              <w:rPr>
                <w:webHidden/>
              </w:rPr>
              <w:fldChar w:fldCharType="separate"/>
            </w:r>
            <w:r w:rsidR="00187D5C">
              <w:rPr>
                <w:webHidden/>
              </w:rPr>
              <w:t>106</w:t>
            </w:r>
            <w:r w:rsidR="006B5A53" w:rsidRPr="006B5A53">
              <w:rPr>
                <w:webHidden/>
              </w:rPr>
              <w:fldChar w:fldCharType="end"/>
            </w:r>
          </w:hyperlink>
        </w:p>
        <w:p w14:paraId="41FC54A7" w14:textId="2EB1C032" w:rsidR="006B5A53" w:rsidRPr="006B5A53" w:rsidRDefault="00FA191E">
          <w:pPr>
            <w:pStyle w:val="TOC2"/>
            <w:rPr>
              <w:rFonts w:asciiTheme="minorHAnsi" w:eastAsiaTheme="minorEastAsia" w:hAnsiTheme="minorHAnsi"/>
              <w:b w:val="0"/>
              <w:sz w:val="22"/>
            </w:rPr>
          </w:pPr>
          <w:hyperlink w:anchor="_Toc156833184" w:history="1">
            <w:r w:rsidR="006B5A53" w:rsidRPr="006B5A53">
              <w:rPr>
                <w:rStyle w:val="Hyperlink"/>
                <w:rFonts w:cs="Times New Roman"/>
                <w:color w:val="auto"/>
              </w:rPr>
              <w:t>9.2</w:t>
            </w:r>
            <w:r w:rsidR="006B5A53" w:rsidRPr="006B5A53">
              <w:rPr>
                <w:rFonts w:asciiTheme="minorHAnsi" w:eastAsiaTheme="minorEastAsia" w:hAnsiTheme="minorHAnsi"/>
                <w:b w:val="0"/>
                <w:sz w:val="22"/>
              </w:rPr>
              <w:tab/>
            </w:r>
            <w:r w:rsidR="006B5A53" w:rsidRPr="006B5A53">
              <w:rPr>
                <w:rStyle w:val="Hyperlink"/>
                <w:rFonts w:cs="Times New Roman"/>
                <w:color w:val="auto"/>
              </w:rPr>
              <w:t>Kiến nghị</w:t>
            </w:r>
            <w:r w:rsidR="006B5A53" w:rsidRPr="006B5A53">
              <w:rPr>
                <w:webHidden/>
              </w:rPr>
              <w:tab/>
            </w:r>
            <w:r w:rsidR="006B5A53" w:rsidRPr="006B5A53">
              <w:rPr>
                <w:webHidden/>
              </w:rPr>
              <w:fldChar w:fldCharType="begin"/>
            </w:r>
            <w:r w:rsidR="006B5A53" w:rsidRPr="006B5A53">
              <w:rPr>
                <w:webHidden/>
              </w:rPr>
              <w:instrText xml:space="preserve"> PAGEREF _Toc156833184 \h </w:instrText>
            </w:r>
            <w:r w:rsidR="006B5A53" w:rsidRPr="006B5A53">
              <w:rPr>
                <w:webHidden/>
              </w:rPr>
            </w:r>
            <w:r w:rsidR="006B5A53" w:rsidRPr="006B5A53">
              <w:rPr>
                <w:webHidden/>
              </w:rPr>
              <w:fldChar w:fldCharType="separate"/>
            </w:r>
            <w:r w:rsidR="00187D5C">
              <w:rPr>
                <w:webHidden/>
              </w:rPr>
              <w:t>106</w:t>
            </w:r>
            <w:r w:rsidR="006B5A53" w:rsidRPr="006B5A53">
              <w:rPr>
                <w:webHidden/>
              </w:rPr>
              <w:fldChar w:fldCharType="end"/>
            </w:r>
          </w:hyperlink>
        </w:p>
        <w:p w14:paraId="08486350" w14:textId="1A2CD769" w:rsidR="006B5A53" w:rsidRPr="006B5A53" w:rsidRDefault="00FA191E">
          <w:pPr>
            <w:pStyle w:val="TOC1"/>
            <w:rPr>
              <w:rFonts w:asciiTheme="minorHAnsi" w:eastAsiaTheme="minorEastAsia" w:hAnsiTheme="minorHAnsi"/>
              <w:b w:val="0"/>
              <w:noProof/>
              <w:sz w:val="22"/>
            </w:rPr>
          </w:pPr>
          <w:hyperlink w:anchor="_Toc156833185" w:history="1">
            <w:r w:rsidR="006B5A53" w:rsidRPr="006B5A53">
              <w:rPr>
                <w:rStyle w:val="Hyperlink"/>
                <w:rFonts w:eastAsia="Times New Roman" w:cs="Times New Roman"/>
                <w:noProof/>
                <w:color w:val="auto"/>
              </w:rPr>
              <w:t>10.</w:t>
            </w:r>
            <w:r w:rsidR="006B5A53" w:rsidRPr="006B5A53">
              <w:rPr>
                <w:rFonts w:asciiTheme="minorHAnsi" w:eastAsiaTheme="minorEastAsia" w:hAnsiTheme="minorHAnsi"/>
                <w:b w:val="0"/>
                <w:noProof/>
                <w:sz w:val="22"/>
              </w:rPr>
              <w:tab/>
            </w:r>
            <w:r w:rsidR="006B5A53" w:rsidRPr="006B5A53">
              <w:rPr>
                <w:rStyle w:val="Hyperlink"/>
                <w:rFonts w:eastAsia="Times New Roman" w:cs="Times New Roman"/>
                <w:noProof/>
                <w:color w:val="auto"/>
              </w:rPr>
              <w:t>PHỤ LỤC</w:t>
            </w:r>
            <w:r w:rsidR="006B5A53" w:rsidRPr="006B5A53">
              <w:rPr>
                <w:noProof/>
                <w:webHidden/>
              </w:rPr>
              <w:tab/>
            </w:r>
            <w:r w:rsidR="006B5A53" w:rsidRPr="006B5A53">
              <w:rPr>
                <w:noProof/>
                <w:webHidden/>
              </w:rPr>
              <w:fldChar w:fldCharType="begin"/>
            </w:r>
            <w:r w:rsidR="006B5A53" w:rsidRPr="006B5A53">
              <w:rPr>
                <w:noProof/>
                <w:webHidden/>
              </w:rPr>
              <w:instrText xml:space="preserve"> PAGEREF _Toc156833185 \h </w:instrText>
            </w:r>
            <w:r w:rsidR="006B5A53" w:rsidRPr="006B5A53">
              <w:rPr>
                <w:noProof/>
                <w:webHidden/>
              </w:rPr>
            </w:r>
            <w:r w:rsidR="006B5A53" w:rsidRPr="006B5A53">
              <w:rPr>
                <w:noProof/>
                <w:webHidden/>
              </w:rPr>
              <w:fldChar w:fldCharType="separate"/>
            </w:r>
            <w:r w:rsidR="00187D5C">
              <w:rPr>
                <w:noProof/>
                <w:webHidden/>
              </w:rPr>
              <w:t>107</w:t>
            </w:r>
            <w:r w:rsidR="006B5A53" w:rsidRPr="006B5A53">
              <w:rPr>
                <w:noProof/>
                <w:webHidden/>
              </w:rPr>
              <w:fldChar w:fldCharType="end"/>
            </w:r>
          </w:hyperlink>
        </w:p>
        <w:p w14:paraId="6F469545" w14:textId="1D5CD8BB" w:rsidR="003E30B7" w:rsidRPr="006B5A53" w:rsidRDefault="00FD0D51" w:rsidP="00416FEF">
          <w:pPr>
            <w:spacing w:line="240" w:lineRule="auto"/>
            <w:rPr>
              <w:rFonts w:eastAsia="Times New Roman" w:cs="Times New Roman"/>
              <w:b/>
              <w:szCs w:val="26"/>
            </w:rPr>
          </w:pPr>
          <w:r w:rsidRPr="006B5A53">
            <w:rPr>
              <w:b/>
              <w:bCs/>
              <w:noProof/>
              <w:sz w:val="24"/>
              <w:szCs w:val="24"/>
            </w:rPr>
            <w:fldChar w:fldCharType="end"/>
          </w:r>
        </w:p>
      </w:sdtContent>
    </w:sdt>
    <w:p w14:paraId="375ABD0B" w14:textId="77777777" w:rsidR="004C3B81" w:rsidRPr="006B5A53" w:rsidRDefault="004C3B81" w:rsidP="00416FEF">
      <w:pPr>
        <w:spacing w:after="120" w:line="276" w:lineRule="auto"/>
        <w:rPr>
          <w:rFonts w:eastAsia="Times New Roman" w:cs="Times New Roman"/>
          <w:kern w:val="28"/>
          <w:szCs w:val="26"/>
        </w:rPr>
      </w:pPr>
    </w:p>
    <w:p w14:paraId="1D489F92" w14:textId="77777777" w:rsidR="000B4FF3" w:rsidRPr="006B5A53" w:rsidRDefault="000B4FF3" w:rsidP="00416FEF">
      <w:pPr>
        <w:spacing w:after="120" w:line="276" w:lineRule="auto"/>
        <w:rPr>
          <w:rFonts w:eastAsia="Times New Roman" w:cs="Times New Roman"/>
          <w:kern w:val="28"/>
          <w:szCs w:val="26"/>
        </w:rPr>
      </w:pPr>
    </w:p>
    <w:p w14:paraId="189D84A6" w14:textId="77777777" w:rsidR="00817901" w:rsidRPr="006B5A53" w:rsidRDefault="00817901" w:rsidP="00416FEF">
      <w:pPr>
        <w:spacing w:after="120" w:line="276" w:lineRule="auto"/>
        <w:rPr>
          <w:rFonts w:eastAsia="Times New Roman" w:cs="Times New Roman"/>
          <w:kern w:val="28"/>
          <w:szCs w:val="26"/>
        </w:rPr>
      </w:pPr>
    </w:p>
    <w:p w14:paraId="249BC2A7" w14:textId="77777777" w:rsidR="00817901" w:rsidRPr="006B5A53" w:rsidRDefault="00817901" w:rsidP="00416FEF">
      <w:pPr>
        <w:spacing w:after="120" w:line="276" w:lineRule="auto"/>
        <w:rPr>
          <w:rFonts w:eastAsia="Times New Roman" w:cs="Times New Roman"/>
          <w:kern w:val="28"/>
          <w:szCs w:val="26"/>
        </w:rPr>
      </w:pPr>
    </w:p>
    <w:p w14:paraId="56BC815B" w14:textId="7BAFA364" w:rsidR="000B4FF3" w:rsidRPr="006B5A53" w:rsidRDefault="00AA157F" w:rsidP="00416FEF">
      <w:pPr>
        <w:spacing w:after="120" w:line="276" w:lineRule="auto"/>
        <w:rPr>
          <w:rFonts w:eastAsia="Times New Roman" w:cs="Times New Roman"/>
          <w:kern w:val="28"/>
          <w:szCs w:val="26"/>
        </w:rPr>
      </w:pPr>
      <w:r w:rsidRPr="006B5A53">
        <w:rPr>
          <w:rFonts w:eastAsia="Times New Roman" w:cs="Times New Roman"/>
          <w:kern w:val="28"/>
          <w:szCs w:val="26"/>
        </w:rPr>
        <w:tab/>
      </w:r>
    </w:p>
    <w:p w14:paraId="2939DD09" w14:textId="0C38199F" w:rsidR="00AA157F" w:rsidRPr="006B5A53" w:rsidRDefault="00AA157F" w:rsidP="00416FEF">
      <w:pPr>
        <w:spacing w:after="120" w:line="276" w:lineRule="auto"/>
        <w:rPr>
          <w:rFonts w:eastAsia="Times New Roman" w:cs="Times New Roman"/>
          <w:kern w:val="28"/>
          <w:szCs w:val="26"/>
        </w:rPr>
      </w:pPr>
    </w:p>
    <w:p w14:paraId="5F3BB02B" w14:textId="52B5153F" w:rsidR="00AA157F" w:rsidRPr="006B5A53" w:rsidRDefault="00AA157F" w:rsidP="00416FEF">
      <w:pPr>
        <w:spacing w:after="120" w:line="276" w:lineRule="auto"/>
        <w:rPr>
          <w:rFonts w:eastAsia="Times New Roman" w:cs="Times New Roman"/>
          <w:kern w:val="28"/>
          <w:szCs w:val="26"/>
        </w:rPr>
      </w:pPr>
    </w:p>
    <w:p w14:paraId="07FCEBF4" w14:textId="6560AD0D" w:rsidR="00AA157F" w:rsidRPr="006B5A53" w:rsidRDefault="00AA157F" w:rsidP="00416FEF">
      <w:pPr>
        <w:spacing w:after="120" w:line="276" w:lineRule="auto"/>
        <w:rPr>
          <w:rFonts w:eastAsia="Times New Roman" w:cs="Times New Roman"/>
          <w:kern w:val="28"/>
          <w:szCs w:val="26"/>
        </w:rPr>
      </w:pPr>
    </w:p>
    <w:p w14:paraId="48DBA7F6" w14:textId="265C780E" w:rsidR="00AA157F" w:rsidRPr="006B5A53" w:rsidRDefault="00AA157F" w:rsidP="00416FEF">
      <w:pPr>
        <w:spacing w:after="120" w:line="276" w:lineRule="auto"/>
        <w:rPr>
          <w:rFonts w:eastAsia="Times New Roman" w:cs="Times New Roman"/>
          <w:kern w:val="28"/>
          <w:szCs w:val="26"/>
        </w:rPr>
      </w:pPr>
    </w:p>
    <w:p w14:paraId="447666BC" w14:textId="2DD4CB2A" w:rsidR="00AA157F" w:rsidRPr="006B5A53" w:rsidRDefault="00AA157F" w:rsidP="00416FEF">
      <w:pPr>
        <w:spacing w:after="120" w:line="276" w:lineRule="auto"/>
        <w:rPr>
          <w:rFonts w:eastAsia="Times New Roman" w:cs="Times New Roman"/>
          <w:kern w:val="28"/>
          <w:szCs w:val="26"/>
        </w:rPr>
      </w:pPr>
    </w:p>
    <w:p w14:paraId="5782D9C1" w14:textId="3AD633B5" w:rsidR="00AA157F" w:rsidRPr="006B5A53" w:rsidRDefault="00AA157F" w:rsidP="00416FEF">
      <w:pPr>
        <w:spacing w:after="120" w:line="276" w:lineRule="auto"/>
        <w:rPr>
          <w:rFonts w:eastAsia="Times New Roman" w:cs="Times New Roman"/>
          <w:kern w:val="28"/>
          <w:szCs w:val="26"/>
        </w:rPr>
      </w:pPr>
    </w:p>
    <w:p w14:paraId="468A811E" w14:textId="6A4B04E5" w:rsidR="00AA157F" w:rsidRPr="006B5A53" w:rsidRDefault="00AA157F" w:rsidP="00416FEF">
      <w:pPr>
        <w:spacing w:after="120" w:line="276" w:lineRule="auto"/>
        <w:rPr>
          <w:rFonts w:eastAsia="Times New Roman" w:cs="Times New Roman"/>
          <w:kern w:val="28"/>
          <w:szCs w:val="26"/>
        </w:rPr>
      </w:pPr>
    </w:p>
    <w:p w14:paraId="5B07C59E" w14:textId="0C9EF323" w:rsidR="00AA157F" w:rsidRPr="006B5A53" w:rsidRDefault="00AA157F" w:rsidP="00416FEF">
      <w:pPr>
        <w:spacing w:after="120" w:line="276" w:lineRule="auto"/>
        <w:rPr>
          <w:rFonts w:eastAsia="Times New Roman" w:cs="Times New Roman"/>
          <w:kern w:val="28"/>
          <w:szCs w:val="26"/>
        </w:rPr>
      </w:pPr>
    </w:p>
    <w:p w14:paraId="48E23239" w14:textId="02CC7107" w:rsidR="00AA157F" w:rsidRPr="006B5A53" w:rsidRDefault="00AA157F" w:rsidP="00416FEF">
      <w:pPr>
        <w:spacing w:after="120" w:line="276" w:lineRule="auto"/>
        <w:rPr>
          <w:rFonts w:eastAsia="Times New Roman" w:cs="Times New Roman"/>
          <w:kern w:val="28"/>
          <w:szCs w:val="26"/>
        </w:rPr>
      </w:pPr>
    </w:p>
    <w:p w14:paraId="7818DC3A" w14:textId="45487A8C" w:rsidR="00AA157F" w:rsidRPr="006B5A53" w:rsidRDefault="00AA157F" w:rsidP="00416FEF">
      <w:pPr>
        <w:spacing w:after="120" w:line="276" w:lineRule="auto"/>
        <w:rPr>
          <w:rFonts w:eastAsia="Times New Roman" w:cs="Times New Roman"/>
          <w:kern w:val="28"/>
          <w:szCs w:val="26"/>
        </w:rPr>
      </w:pPr>
    </w:p>
    <w:p w14:paraId="0892195D" w14:textId="705EC8DB" w:rsidR="00AA157F" w:rsidRPr="006B5A53" w:rsidRDefault="00AA157F" w:rsidP="00416FEF">
      <w:pPr>
        <w:spacing w:after="120" w:line="276" w:lineRule="auto"/>
        <w:rPr>
          <w:rFonts w:eastAsia="Times New Roman" w:cs="Times New Roman"/>
          <w:kern w:val="28"/>
          <w:szCs w:val="26"/>
        </w:rPr>
      </w:pPr>
    </w:p>
    <w:p w14:paraId="7F4C72F0" w14:textId="1B1D2262" w:rsidR="00AA157F" w:rsidRPr="006B5A53" w:rsidRDefault="00AA157F" w:rsidP="00416FEF">
      <w:pPr>
        <w:spacing w:after="120" w:line="276" w:lineRule="auto"/>
        <w:rPr>
          <w:rFonts w:eastAsia="Times New Roman" w:cs="Times New Roman"/>
          <w:kern w:val="28"/>
          <w:szCs w:val="26"/>
        </w:rPr>
      </w:pPr>
    </w:p>
    <w:p w14:paraId="47BCD07C" w14:textId="7E81BC7F" w:rsidR="00AA157F" w:rsidRPr="006B5A53" w:rsidRDefault="00AA157F" w:rsidP="00416FEF">
      <w:pPr>
        <w:spacing w:after="120" w:line="276" w:lineRule="auto"/>
        <w:rPr>
          <w:rFonts w:eastAsia="Times New Roman" w:cs="Times New Roman"/>
          <w:kern w:val="28"/>
          <w:szCs w:val="26"/>
        </w:rPr>
      </w:pPr>
    </w:p>
    <w:p w14:paraId="522947AD" w14:textId="15195A58" w:rsidR="00AA157F" w:rsidRPr="006B5A53" w:rsidRDefault="00AA157F" w:rsidP="00416FEF">
      <w:pPr>
        <w:spacing w:after="120" w:line="276" w:lineRule="auto"/>
        <w:rPr>
          <w:rFonts w:eastAsia="Times New Roman" w:cs="Times New Roman"/>
          <w:kern w:val="28"/>
          <w:szCs w:val="26"/>
        </w:rPr>
      </w:pPr>
    </w:p>
    <w:p w14:paraId="08ABA9AE" w14:textId="0A4C63D5" w:rsidR="00AA157F" w:rsidRPr="006B5A53" w:rsidRDefault="00AA157F" w:rsidP="00416FEF">
      <w:pPr>
        <w:spacing w:after="120" w:line="276" w:lineRule="auto"/>
        <w:rPr>
          <w:rFonts w:eastAsia="Times New Roman" w:cs="Times New Roman"/>
          <w:kern w:val="28"/>
          <w:szCs w:val="26"/>
        </w:rPr>
      </w:pPr>
    </w:p>
    <w:p w14:paraId="2F9E8C0A" w14:textId="27DBE8B4" w:rsidR="00AA157F" w:rsidRPr="006B5A53" w:rsidRDefault="00AA157F" w:rsidP="00416FEF">
      <w:pPr>
        <w:spacing w:after="120" w:line="276" w:lineRule="auto"/>
        <w:rPr>
          <w:rFonts w:eastAsia="Times New Roman" w:cs="Times New Roman"/>
          <w:kern w:val="28"/>
          <w:szCs w:val="26"/>
        </w:rPr>
      </w:pPr>
    </w:p>
    <w:p w14:paraId="3A7B0640" w14:textId="422A641B" w:rsidR="00AA157F" w:rsidRPr="006B5A53" w:rsidRDefault="00AA157F" w:rsidP="00416FEF">
      <w:pPr>
        <w:spacing w:after="120" w:line="276" w:lineRule="auto"/>
        <w:rPr>
          <w:rFonts w:eastAsia="Times New Roman" w:cs="Times New Roman"/>
          <w:kern w:val="28"/>
          <w:szCs w:val="26"/>
        </w:rPr>
      </w:pPr>
    </w:p>
    <w:p w14:paraId="6F4F3560" w14:textId="70AFC919" w:rsidR="00AA157F" w:rsidRPr="006B5A53" w:rsidRDefault="00AA157F" w:rsidP="00416FEF">
      <w:pPr>
        <w:spacing w:after="120" w:line="276" w:lineRule="auto"/>
        <w:rPr>
          <w:rFonts w:eastAsia="Times New Roman" w:cs="Times New Roman"/>
          <w:kern w:val="28"/>
          <w:szCs w:val="26"/>
        </w:rPr>
      </w:pPr>
    </w:p>
    <w:p w14:paraId="22C2C09D" w14:textId="45CFFE6B" w:rsidR="00AA157F" w:rsidRPr="006B5A53" w:rsidRDefault="00AA157F" w:rsidP="00416FEF">
      <w:pPr>
        <w:spacing w:after="120" w:line="276" w:lineRule="auto"/>
        <w:rPr>
          <w:rFonts w:eastAsia="Times New Roman" w:cs="Times New Roman"/>
          <w:kern w:val="28"/>
          <w:szCs w:val="26"/>
        </w:rPr>
      </w:pPr>
    </w:p>
    <w:p w14:paraId="4A1B8591" w14:textId="0B7B4602" w:rsidR="004C3B81" w:rsidRPr="006B5A53" w:rsidRDefault="004C3B81" w:rsidP="00416FEF">
      <w:pPr>
        <w:pStyle w:val="Heading1"/>
        <w:numPr>
          <w:ilvl w:val="0"/>
          <w:numId w:val="4"/>
        </w:numPr>
        <w:spacing w:line="276" w:lineRule="auto"/>
        <w:rPr>
          <w:rFonts w:eastAsia="Times New Roman" w:cs="Times New Roman"/>
          <w:color w:val="auto"/>
        </w:rPr>
      </w:pPr>
      <w:bookmarkStart w:id="0" w:name="_Toc36328844"/>
      <w:bookmarkStart w:id="1" w:name="_Toc36332098"/>
      <w:bookmarkStart w:id="2" w:name="_Toc39770686"/>
      <w:bookmarkStart w:id="3" w:name="_Toc156833046"/>
      <w:r w:rsidRPr="006B5A53">
        <w:rPr>
          <w:rFonts w:eastAsia="Times New Roman" w:cs="Times New Roman"/>
          <w:color w:val="auto"/>
        </w:rPr>
        <w:lastRenderedPageBreak/>
        <w:t>MỞ ĐẦU</w:t>
      </w:r>
      <w:bookmarkEnd w:id="0"/>
      <w:bookmarkEnd w:id="1"/>
      <w:bookmarkEnd w:id="2"/>
      <w:bookmarkEnd w:id="3"/>
    </w:p>
    <w:p w14:paraId="1CDFF481" w14:textId="3AC6C038" w:rsidR="004C3B81" w:rsidRPr="006B5A53" w:rsidRDefault="004C3B81" w:rsidP="00416FEF">
      <w:pPr>
        <w:keepNext/>
        <w:keepLines/>
        <w:numPr>
          <w:ilvl w:val="1"/>
          <w:numId w:val="1"/>
        </w:numPr>
        <w:spacing w:after="120" w:line="276" w:lineRule="auto"/>
        <w:outlineLvl w:val="1"/>
        <w:rPr>
          <w:rFonts w:eastAsia="Times New Roman" w:cs="Times New Roman"/>
          <w:b/>
          <w:szCs w:val="26"/>
        </w:rPr>
      </w:pPr>
      <w:bookmarkStart w:id="4" w:name="_Toc36328845"/>
      <w:bookmarkStart w:id="5" w:name="_Toc36332099"/>
      <w:bookmarkStart w:id="6" w:name="_Toc39770687"/>
      <w:bookmarkStart w:id="7" w:name="_Toc156833047"/>
      <w:r w:rsidRPr="006B5A53">
        <w:rPr>
          <w:rFonts w:eastAsia="Times New Roman" w:cs="Times New Roman"/>
          <w:b/>
          <w:szCs w:val="26"/>
        </w:rPr>
        <w:t xml:space="preserve">Lý do và sự cần thiết </w:t>
      </w:r>
      <w:r w:rsidR="00531D5A" w:rsidRPr="006B5A53">
        <w:rPr>
          <w:rFonts w:eastAsia="Times New Roman" w:cs="Times New Roman"/>
          <w:b/>
          <w:szCs w:val="26"/>
        </w:rPr>
        <w:t>lập</w:t>
      </w:r>
      <w:r w:rsidRPr="006B5A53">
        <w:rPr>
          <w:rFonts w:eastAsia="Times New Roman" w:cs="Times New Roman"/>
          <w:b/>
          <w:szCs w:val="26"/>
        </w:rPr>
        <w:t xml:space="preserve"> quy hoạch</w:t>
      </w:r>
      <w:bookmarkEnd w:id="4"/>
      <w:bookmarkEnd w:id="5"/>
      <w:bookmarkEnd w:id="6"/>
      <w:bookmarkEnd w:id="7"/>
      <w:r w:rsidR="00531D5A" w:rsidRPr="006B5A53">
        <w:rPr>
          <w:rFonts w:eastAsia="Times New Roman" w:cs="Times New Roman"/>
          <w:b/>
          <w:szCs w:val="26"/>
        </w:rPr>
        <w:t xml:space="preserve"> </w:t>
      </w:r>
    </w:p>
    <w:p w14:paraId="519BC7CE" w14:textId="77777777" w:rsidR="00CD59D7" w:rsidRPr="006B5A53" w:rsidRDefault="00CD59D7" w:rsidP="00416FEF">
      <w:pPr>
        <w:spacing w:line="288" w:lineRule="auto"/>
        <w:ind w:firstLine="567"/>
        <w:rPr>
          <w:rFonts w:cs="Times New Roman"/>
          <w:szCs w:val="26"/>
          <w:lang w:val="pt-BR"/>
        </w:rPr>
      </w:pPr>
      <w:r w:rsidRPr="006B5A53">
        <w:rPr>
          <w:rFonts w:cs="Times New Roman"/>
          <w:szCs w:val="26"/>
          <w:lang w:val="pt-BR"/>
        </w:rPr>
        <w:t xml:space="preserve">An Lão là một </w:t>
      </w:r>
      <w:r w:rsidRPr="006B5A53">
        <w:rPr>
          <w:rFonts w:cs="Times New Roman"/>
          <w:szCs w:val="26"/>
        </w:rPr>
        <w:t>huyện</w:t>
      </w:r>
      <w:r w:rsidRPr="006B5A53">
        <w:rPr>
          <w:rFonts w:cs="Times New Roman"/>
          <w:szCs w:val="26"/>
          <w:lang w:val="pt-BR"/>
        </w:rPr>
        <w:t xml:space="preserve"> miền núi </w:t>
      </w:r>
      <w:r w:rsidRPr="006B5A53">
        <w:rPr>
          <w:rFonts w:cs="Times New Roman"/>
          <w:szCs w:val="26"/>
        </w:rPr>
        <w:t xml:space="preserve">nằm ở phía Bắc tỉnh Bình Định, </w:t>
      </w:r>
      <w:r w:rsidRPr="006B5A53">
        <w:rPr>
          <w:rFonts w:cs="Times New Roman"/>
          <w:szCs w:val="26"/>
          <w:lang w:val="pt-BR"/>
        </w:rPr>
        <w:t>cách Quốc lộ 1 32 km về phía Tây Bắc và cách thành phố Quy Nhơn 115 km về phía Bắc</w:t>
      </w:r>
      <w:r w:rsidRPr="006B5A53">
        <w:rPr>
          <w:rFonts w:cs="Times New Roman"/>
          <w:szCs w:val="26"/>
        </w:rPr>
        <w:t xml:space="preserve">. </w:t>
      </w:r>
      <w:r w:rsidRPr="006B5A53">
        <w:rPr>
          <w:rFonts w:cs="Times New Roman"/>
          <w:szCs w:val="26"/>
          <w:lang w:val="pt-BR"/>
        </w:rPr>
        <w:t>Phía Bắc giáp huyện Ba Tơ tỉnh Quảng Ngãi, Phía Nam giáp huyện Hoài Ân và Vĩnh Thạnh, Phía Đông giáp thị xã Hoài Nhơn, Phía Tây giáp huyện Kbang, tỉnh Gia Lai và huyện Vĩnh Thạnh.</w:t>
      </w:r>
    </w:p>
    <w:p w14:paraId="604D15BB" w14:textId="77777777" w:rsidR="00CD59D7" w:rsidRPr="006B5A53" w:rsidRDefault="00CD59D7" w:rsidP="00416FEF">
      <w:pPr>
        <w:spacing w:line="288" w:lineRule="auto"/>
        <w:ind w:firstLine="567"/>
        <w:rPr>
          <w:rFonts w:cs="Times New Roman"/>
          <w:szCs w:val="26"/>
          <w:lang w:val="pt-BR"/>
        </w:rPr>
      </w:pPr>
      <w:r w:rsidRPr="006B5A53">
        <w:rPr>
          <w:rFonts w:cs="Times New Roman"/>
          <w:szCs w:val="26"/>
          <w:lang w:val="pt-BR"/>
        </w:rPr>
        <w:t xml:space="preserve">Điều kiện thiên nhiên mang lại cho An Lão cả cơ hội và thách thức. </w:t>
      </w:r>
      <w:r w:rsidRPr="006B5A53">
        <w:rPr>
          <w:rFonts w:cs="Times New Roman"/>
          <w:szCs w:val="26"/>
          <w:lang w:val="sv-SE"/>
        </w:rPr>
        <w:t xml:space="preserve">Địa hình tương đối phức tạp, chia cắt mạnh, </w:t>
      </w:r>
      <w:r w:rsidRPr="006B5A53">
        <w:rPr>
          <w:rFonts w:cs="Times New Roman"/>
          <w:szCs w:val="26"/>
          <w:u w:color="FF0000"/>
          <w:lang w:val="sv-SE"/>
        </w:rPr>
        <w:t>độ chênh</w:t>
      </w:r>
      <w:r w:rsidRPr="006B5A53">
        <w:rPr>
          <w:rFonts w:cs="Times New Roman"/>
          <w:szCs w:val="26"/>
          <w:lang w:val="sv-SE"/>
        </w:rPr>
        <w:t xml:space="preserve"> cao lớn, </w:t>
      </w:r>
      <w:r w:rsidRPr="006B5A53">
        <w:rPr>
          <w:rFonts w:cs="Times New Roman"/>
          <w:szCs w:val="26"/>
          <w:u w:color="FF0000"/>
          <w:lang w:val="sv-SE"/>
        </w:rPr>
        <w:t>thấp dần</w:t>
      </w:r>
      <w:r w:rsidRPr="006B5A53">
        <w:rPr>
          <w:rFonts w:cs="Times New Roman"/>
          <w:szCs w:val="26"/>
          <w:lang w:val="sv-SE"/>
        </w:rPr>
        <w:t xml:space="preserve"> từ Tây sang Đông, từ Bắc xuống Nam</w:t>
      </w:r>
      <w:r w:rsidRPr="006B5A53">
        <w:rPr>
          <w:rFonts w:cs="Times New Roman"/>
          <w:szCs w:val="26"/>
          <w:lang w:val="pt-BR"/>
        </w:rPr>
        <w:t xml:space="preserve"> tạo cho đô thị An Lão hình ảnh đẹp như một thung lũng. Với cảnh quan chiếm phần lớn là rừng núi, gồm rừng nguyên sinh An Toàn và nhiều loại rừng khác, huyện có tiềm năng về khai thác du lịch khám phá, nghỉ dưỡng, sản xuất các sản phẩm từ gỗ. Thổ nhưỡng của khu vực cũng phù hợp trồng các loại dược liệu quý, có điều kiện thuận lợi để sản xuất và trở thành một trong những vùng cung cấp dược liệu trên cả nước. Ngoài ra, tỷ lệ dân số trong độ tuổi lao động của huyện khá cao, có thể cung cấp nguồn nhân lực dồi dào, phát triển nền kinh tế địa phương.</w:t>
      </w:r>
    </w:p>
    <w:p w14:paraId="0847965B" w14:textId="77777777" w:rsidR="00CD59D7" w:rsidRPr="006B5A53" w:rsidRDefault="00CD59D7" w:rsidP="00416FEF">
      <w:pPr>
        <w:spacing w:line="288" w:lineRule="auto"/>
        <w:ind w:firstLine="567"/>
        <w:rPr>
          <w:rFonts w:cs="Times New Roman"/>
          <w:bCs/>
          <w:szCs w:val="26"/>
          <w:lang w:val="pt-BR"/>
        </w:rPr>
      </w:pPr>
      <w:r w:rsidRPr="006B5A53">
        <w:rPr>
          <w:rFonts w:cs="Times New Roman"/>
          <w:bCs/>
          <w:szCs w:val="26"/>
          <w:lang w:val="pt-BR"/>
        </w:rPr>
        <w:t>Tuy nhiên do hệ thống hạ tầng giao thông và hạ tầng xã hội chưa được đầu tư phát triển, các nhà đầu tư khó tiếp cận, khai thác được những lợi thế tự nhiên của huyện. Hiện nay mới chỉ có tuyến đường duy nhất kết nối huyện với các hai huyện lân cận (Hoài Ân, Hoài Nhơn) là ĐT 629, tuy nhiên vào mùa mưa lũ ko thể tiếp cận được huyện qua con đường này mà phải đi vòng qua đường nối thị xã Hoài Nhơn.</w:t>
      </w:r>
    </w:p>
    <w:p w14:paraId="3D5FD85B" w14:textId="5370AE51" w:rsidR="00CD59D7" w:rsidRPr="006B5A53" w:rsidRDefault="00CD59D7" w:rsidP="00416FEF">
      <w:pPr>
        <w:spacing w:line="288" w:lineRule="auto"/>
        <w:ind w:firstLine="567"/>
        <w:rPr>
          <w:rFonts w:cs="Times New Roman"/>
          <w:bCs/>
          <w:szCs w:val="26"/>
          <w:lang w:val="pt-BR"/>
        </w:rPr>
      </w:pPr>
      <w:r w:rsidRPr="006B5A53">
        <w:rPr>
          <w:rFonts w:cs="Times New Roman"/>
          <w:bCs/>
          <w:szCs w:val="26"/>
          <w:lang w:val="pt-BR"/>
        </w:rPr>
        <w:t xml:space="preserve">Phát triển du lịch của </w:t>
      </w:r>
      <w:r w:rsidRPr="006B5A53">
        <w:rPr>
          <w:rFonts w:cs="Times New Roman"/>
          <w:szCs w:val="26"/>
          <w:lang w:val="pt-BR"/>
        </w:rPr>
        <w:t>An Lão</w:t>
      </w:r>
      <w:r w:rsidRPr="006B5A53">
        <w:rPr>
          <w:rFonts w:cs="Times New Roman"/>
          <w:bCs/>
          <w:szCs w:val="26"/>
          <w:lang w:val="pt-BR"/>
        </w:rPr>
        <w:t xml:space="preserve"> còn khiêm tốn so với những tiềm năng mà huyện đang sở hữu, hạ tầng du lịch chưa được đầu tư bài bản, khai thác du lịch chưa hiệu quả, chưa tận dụng được nguồn lực nội tại của huyện. Bên cạnh đó, mặc dù quỹ đất nông </w:t>
      </w:r>
      <w:r w:rsidR="00A64C06" w:rsidRPr="006B5A53">
        <w:rPr>
          <w:rFonts w:cs="Times New Roman"/>
          <w:bCs/>
          <w:szCs w:val="26"/>
          <w:lang w:val="pt-BR"/>
        </w:rPr>
        <w:t>lâm</w:t>
      </w:r>
      <w:r w:rsidR="00C1590B" w:rsidRPr="006B5A53">
        <w:rPr>
          <w:rFonts w:cs="Times New Roman"/>
          <w:bCs/>
          <w:szCs w:val="26"/>
          <w:lang w:val="pt-BR"/>
        </w:rPr>
        <w:t xml:space="preserve"> </w:t>
      </w:r>
      <w:r w:rsidRPr="006B5A53">
        <w:rPr>
          <w:rFonts w:cs="Times New Roman"/>
          <w:bCs/>
          <w:szCs w:val="26"/>
          <w:lang w:val="pt-BR"/>
        </w:rPr>
        <w:t>nghiệp chiếm tỉ trọng cao trong cơ cấu sử dụng đất toàn huyện (96,09%) tuy nhiên đóng góp cho cơ cấu kinh tế chưa cao. Cần có sự đầu tư gia tăng giá trị sản phẩm và chuyển dịch cơ cấu kinh tế. Tỷ lệ hộ nghèo trên địa bàn huyện còn cao, các trường học ở vùng sâu vùng xa thiếu thốn về cơ sở vật chấ</w:t>
      </w:r>
      <w:r w:rsidR="00165546" w:rsidRPr="006B5A53">
        <w:rPr>
          <w:rFonts w:cs="Times New Roman"/>
          <w:bCs/>
          <w:szCs w:val="26"/>
          <w:lang w:val="pt-BR"/>
        </w:rPr>
        <w:t>t, trình độ lao độ</w:t>
      </w:r>
      <w:r w:rsidR="00604FBC" w:rsidRPr="006B5A53">
        <w:rPr>
          <w:rFonts w:cs="Times New Roman"/>
          <w:bCs/>
          <w:szCs w:val="26"/>
          <w:lang w:val="pt-BR"/>
        </w:rPr>
        <w:t>ng cưa cao.</w:t>
      </w:r>
    </w:p>
    <w:p w14:paraId="7D39A9DC" w14:textId="47C4E7EE" w:rsidR="00CD59D7" w:rsidRPr="006B5A53" w:rsidRDefault="00604FBC" w:rsidP="00416FEF">
      <w:pPr>
        <w:spacing w:line="288" w:lineRule="auto"/>
        <w:ind w:firstLine="567"/>
        <w:rPr>
          <w:rFonts w:cs="Times New Roman"/>
          <w:bCs/>
          <w:szCs w:val="26"/>
          <w:lang w:val="pt-BR"/>
        </w:rPr>
      </w:pPr>
      <w:r w:rsidRPr="006B5A53">
        <w:rPr>
          <w:rFonts w:cs="Times New Roman"/>
          <w:bCs/>
          <w:szCs w:val="26"/>
          <w:lang w:val="pt-BR"/>
        </w:rPr>
        <w:t>Với các lý do trên, để phát triển kinh tế xã hội địa phương, bảo tồn và phát huy các giá trị thiên nhiên và nhân văn, định hướng các khu vực động lực, xây dựng và phát triển hệ thống đô thị và nông thôn, khớp nối các dự án chiến lược của huyện thì cần xây dựng một quy hoạch mang tính tổng thể trên quy mô toàn huyện. Chính vì vậy, Quy hoạch xây dựng vùng huyện An Lão, tỉnh Bình Định đến năm 2035, tầm nhìn đến năm 2050 là vô cùng cần thiết.</w:t>
      </w:r>
    </w:p>
    <w:p w14:paraId="14BC3A97" w14:textId="6A374297" w:rsidR="004C3B81" w:rsidRPr="006B5A53" w:rsidRDefault="004C3B81" w:rsidP="00416FEF">
      <w:pPr>
        <w:keepNext/>
        <w:keepLines/>
        <w:numPr>
          <w:ilvl w:val="1"/>
          <w:numId w:val="1"/>
        </w:numPr>
        <w:spacing w:after="120" w:line="276" w:lineRule="auto"/>
        <w:outlineLvl w:val="1"/>
        <w:rPr>
          <w:rFonts w:eastAsia="Times New Roman" w:cs="Times New Roman"/>
          <w:b/>
          <w:szCs w:val="26"/>
          <w:lang w:val="pt-BR"/>
        </w:rPr>
      </w:pPr>
      <w:bookmarkStart w:id="8" w:name="_Toc36328848"/>
      <w:bookmarkStart w:id="9" w:name="_Toc36332102"/>
      <w:bookmarkStart w:id="10" w:name="_Toc39770690"/>
      <w:bookmarkStart w:id="11" w:name="_Toc156833048"/>
      <w:r w:rsidRPr="006B5A53">
        <w:rPr>
          <w:rFonts w:eastAsia="Times New Roman" w:cs="Times New Roman"/>
          <w:b/>
          <w:szCs w:val="26"/>
          <w:lang w:val="pt-BR"/>
        </w:rPr>
        <w:lastRenderedPageBreak/>
        <w:t>Căn cứ lập quy hoạch</w:t>
      </w:r>
      <w:bookmarkEnd w:id="8"/>
      <w:bookmarkEnd w:id="9"/>
      <w:bookmarkEnd w:id="10"/>
      <w:bookmarkEnd w:id="11"/>
    </w:p>
    <w:p w14:paraId="14207A6A" w14:textId="6F1BBD40" w:rsidR="004C3B81" w:rsidRPr="006B5A53" w:rsidRDefault="004C3B81" w:rsidP="00416FEF">
      <w:pPr>
        <w:keepNext/>
        <w:keepLines/>
        <w:numPr>
          <w:ilvl w:val="2"/>
          <w:numId w:val="1"/>
        </w:numPr>
        <w:spacing w:before="40" w:after="0" w:line="276" w:lineRule="auto"/>
        <w:outlineLvl w:val="2"/>
        <w:rPr>
          <w:rFonts w:eastAsia="Times New Roman" w:cs="Times New Roman"/>
          <w:b/>
          <w:szCs w:val="24"/>
        </w:rPr>
      </w:pPr>
      <w:bookmarkStart w:id="12" w:name="_Toc25592295"/>
      <w:bookmarkStart w:id="13" w:name="_Toc17539961"/>
      <w:bookmarkStart w:id="14" w:name="_Toc17903835"/>
      <w:bookmarkStart w:id="15" w:name="_Toc19381916"/>
      <w:bookmarkStart w:id="16" w:name="_Toc19381967"/>
      <w:bookmarkStart w:id="17" w:name="_Toc36328849"/>
      <w:bookmarkStart w:id="18" w:name="_Toc36332103"/>
      <w:bookmarkStart w:id="19" w:name="_Toc39770691"/>
      <w:bookmarkStart w:id="20" w:name="_Toc156833049"/>
      <w:r w:rsidRPr="006B5A53">
        <w:rPr>
          <w:rFonts w:eastAsia="Times New Roman" w:cs="Times New Roman"/>
          <w:b/>
          <w:szCs w:val="24"/>
        </w:rPr>
        <w:t>Các văn bản pháp luật</w:t>
      </w:r>
      <w:bookmarkEnd w:id="12"/>
      <w:bookmarkEnd w:id="13"/>
      <w:bookmarkEnd w:id="14"/>
      <w:bookmarkEnd w:id="15"/>
      <w:bookmarkEnd w:id="16"/>
      <w:bookmarkEnd w:id="17"/>
      <w:bookmarkEnd w:id="18"/>
      <w:bookmarkEnd w:id="19"/>
      <w:bookmarkEnd w:id="20"/>
    </w:p>
    <w:p w14:paraId="3D04F9E4" w14:textId="77777777"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Luật Quy hoạch số 21/2017/QH14 ngày 24/11/20017;</w:t>
      </w:r>
    </w:p>
    <w:p w14:paraId="02F38150" w14:textId="0927323E" w:rsidR="00D2313B" w:rsidRPr="006B5A53" w:rsidRDefault="000501A8"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Luật Đ</w:t>
      </w:r>
      <w:r w:rsidR="00D2313B" w:rsidRPr="006B5A53">
        <w:rPr>
          <w:rFonts w:eastAsia="Times New Roman" w:cs="Times New Roman"/>
          <w:kern w:val="28"/>
          <w:szCs w:val="26"/>
        </w:rPr>
        <w:t>ất đai số 45/2013/QH13 ngày 29/11/2013;</w:t>
      </w:r>
    </w:p>
    <w:p w14:paraId="52B4999A" w14:textId="567187FA"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Luật Xây dựng số 50/2014/QH13 ngày 18/06/2014</w:t>
      </w:r>
      <w:r w:rsidR="000501A8" w:rsidRPr="006B5A53">
        <w:rPr>
          <w:rFonts w:eastAsia="Times New Roman" w:cs="Times New Roman"/>
          <w:kern w:val="28"/>
          <w:szCs w:val="26"/>
        </w:rPr>
        <w:t>;</w:t>
      </w:r>
    </w:p>
    <w:p w14:paraId="757583FC" w14:textId="05A807E4"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Luật Du lịch số 09/2017/QH14 ngày 19</w:t>
      </w:r>
      <w:r w:rsidR="000501A8" w:rsidRPr="006B5A53">
        <w:rPr>
          <w:rFonts w:eastAsia="Times New Roman" w:cs="Times New Roman"/>
          <w:kern w:val="28"/>
          <w:szCs w:val="26"/>
        </w:rPr>
        <w:t>/</w:t>
      </w:r>
      <w:r w:rsidRPr="006B5A53">
        <w:rPr>
          <w:rFonts w:eastAsia="Times New Roman" w:cs="Times New Roman"/>
          <w:kern w:val="28"/>
          <w:szCs w:val="26"/>
        </w:rPr>
        <w:t>06</w:t>
      </w:r>
      <w:r w:rsidR="000501A8" w:rsidRPr="006B5A53">
        <w:rPr>
          <w:rFonts w:eastAsia="Times New Roman" w:cs="Times New Roman"/>
          <w:kern w:val="28"/>
          <w:szCs w:val="26"/>
        </w:rPr>
        <w:t>/</w:t>
      </w:r>
      <w:r w:rsidRPr="006B5A53">
        <w:rPr>
          <w:rFonts w:eastAsia="Times New Roman" w:cs="Times New Roman"/>
          <w:kern w:val="28"/>
          <w:szCs w:val="26"/>
        </w:rPr>
        <w:t>2017;</w:t>
      </w:r>
    </w:p>
    <w:p w14:paraId="38553FA0" w14:textId="16F01C09"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Luật số 35/2018/QH14 ngày 2</w:t>
      </w:r>
      <w:r w:rsidR="002669AC" w:rsidRPr="006B5A53">
        <w:rPr>
          <w:rFonts w:eastAsia="Times New Roman" w:cs="Times New Roman"/>
          <w:kern w:val="28"/>
          <w:szCs w:val="26"/>
        </w:rPr>
        <w:t>0</w:t>
      </w:r>
      <w:r w:rsidR="004509B3" w:rsidRPr="006B5A53">
        <w:rPr>
          <w:rFonts w:eastAsia="Times New Roman" w:cs="Times New Roman"/>
          <w:kern w:val="28"/>
          <w:szCs w:val="26"/>
        </w:rPr>
        <w:t>/</w:t>
      </w:r>
      <w:r w:rsidRPr="006B5A53">
        <w:rPr>
          <w:rFonts w:eastAsia="Times New Roman" w:cs="Times New Roman"/>
          <w:kern w:val="28"/>
          <w:szCs w:val="26"/>
        </w:rPr>
        <w:t>11</w:t>
      </w:r>
      <w:r w:rsidR="004509B3" w:rsidRPr="006B5A53">
        <w:rPr>
          <w:rFonts w:eastAsia="Times New Roman" w:cs="Times New Roman"/>
          <w:kern w:val="28"/>
          <w:szCs w:val="26"/>
        </w:rPr>
        <w:t>/</w:t>
      </w:r>
      <w:r w:rsidRPr="006B5A53">
        <w:rPr>
          <w:rFonts w:eastAsia="Times New Roman" w:cs="Times New Roman"/>
          <w:kern w:val="28"/>
          <w:szCs w:val="26"/>
        </w:rPr>
        <w:t>2018</w:t>
      </w:r>
      <w:r w:rsidR="000501A8" w:rsidRPr="006B5A53">
        <w:rPr>
          <w:rFonts w:eastAsia="Times New Roman" w:cs="Times New Roman"/>
          <w:kern w:val="28"/>
          <w:szCs w:val="26"/>
        </w:rPr>
        <w:t xml:space="preserve"> </w:t>
      </w:r>
      <w:r w:rsidR="002669AC" w:rsidRPr="006B5A53">
        <w:rPr>
          <w:rFonts w:eastAsia="Times New Roman" w:cs="Times New Roman"/>
          <w:kern w:val="28"/>
          <w:szCs w:val="26"/>
        </w:rPr>
        <w:t>sửa đổi, bổ sung một số điều của 37 l</w:t>
      </w:r>
      <w:r w:rsidR="009F25DA" w:rsidRPr="006B5A53">
        <w:rPr>
          <w:rFonts w:eastAsia="Times New Roman" w:cs="Times New Roman"/>
          <w:kern w:val="28"/>
          <w:szCs w:val="26"/>
        </w:rPr>
        <w:t>uật có liên quan đến quy hoạch;</w:t>
      </w:r>
    </w:p>
    <w:p w14:paraId="3976B850" w14:textId="65EE6683"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Luật Di sản</w:t>
      </w:r>
      <w:r w:rsidR="004509B3" w:rsidRPr="006B5A53">
        <w:rPr>
          <w:rFonts w:eastAsia="Times New Roman" w:cs="Times New Roman"/>
          <w:kern w:val="28"/>
          <w:szCs w:val="26"/>
        </w:rPr>
        <w:t xml:space="preserve"> </w:t>
      </w:r>
      <w:r w:rsidRPr="006B5A53">
        <w:rPr>
          <w:rFonts w:eastAsia="Times New Roman" w:cs="Times New Roman"/>
          <w:kern w:val="28"/>
          <w:szCs w:val="26"/>
        </w:rPr>
        <w:t>V</w:t>
      </w:r>
      <w:r w:rsidR="002669AC" w:rsidRPr="006B5A53">
        <w:rPr>
          <w:rFonts w:eastAsia="Times New Roman" w:cs="Times New Roman"/>
          <w:kern w:val="28"/>
          <w:szCs w:val="26"/>
        </w:rPr>
        <w:t>ăn hóa</w:t>
      </w:r>
      <w:r w:rsidR="004509B3" w:rsidRPr="006B5A53">
        <w:rPr>
          <w:rFonts w:eastAsia="Times New Roman" w:cs="Times New Roman"/>
          <w:kern w:val="28"/>
          <w:szCs w:val="26"/>
        </w:rPr>
        <w:t xml:space="preserve"> số 28/2001/QH10</w:t>
      </w:r>
      <w:r w:rsidR="002669AC" w:rsidRPr="006B5A53">
        <w:rPr>
          <w:rFonts w:eastAsia="Times New Roman" w:cs="Times New Roman"/>
          <w:kern w:val="28"/>
          <w:szCs w:val="26"/>
        </w:rPr>
        <w:t xml:space="preserve"> ngày 29 </w:t>
      </w:r>
      <w:r w:rsidR="004509B3" w:rsidRPr="006B5A53">
        <w:rPr>
          <w:rFonts w:eastAsia="Times New Roman" w:cs="Times New Roman"/>
          <w:kern w:val="28"/>
          <w:szCs w:val="26"/>
        </w:rPr>
        <w:t>/</w:t>
      </w:r>
      <w:r w:rsidR="002669AC" w:rsidRPr="006B5A53">
        <w:rPr>
          <w:rFonts w:eastAsia="Times New Roman" w:cs="Times New Roman"/>
          <w:kern w:val="28"/>
          <w:szCs w:val="26"/>
        </w:rPr>
        <w:t xml:space="preserve"> 6</w:t>
      </w:r>
      <w:r w:rsidR="004509B3" w:rsidRPr="006B5A53">
        <w:rPr>
          <w:rFonts w:eastAsia="Times New Roman" w:cs="Times New Roman"/>
          <w:kern w:val="28"/>
          <w:szCs w:val="26"/>
        </w:rPr>
        <w:t>/</w:t>
      </w:r>
      <w:r w:rsidR="002669AC" w:rsidRPr="006B5A53">
        <w:rPr>
          <w:rFonts w:eastAsia="Times New Roman" w:cs="Times New Roman"/>
          <w:kern w:val="28"/>
          <w:szCs w:val="26"/>
        </w:rPr>
        <w:t xml:space="preserve"> 2001</w:t>
      </w:r>
      <w:r w:rsidR="009F25DA" w:rsidRPr="006B5A53">
        <w:rPr>
          <w:rFonts w:eastAsia="Times New Roman" w:cs="Times New Roman"/>
          <w:kern w:val="28"/>
          <w:szCs w:val="26"/>
        </w:rPr>
        <w:t>;</w:t>
      </w:r>
    </w:p>
    <w:p w14:paraId="1A89B114" w14:textId="392AB3A5"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Luật sửa đổ</w:t>
      </w:r>
      <w:r w:rsidR="000501A8" w:rsidRPr="006B5A53">
        <w:rPr>
          <w:rFonts w:eastAsia="Times New Roman" w:cs="Times New Roman"/>
          <w:kern w:val="28"/>
          <w:szCs w:val="26"/>
        </w:rPr>
        <w:t>i bổ sung một số điều của Luật D</w:t>
      </w:r>
      <w:r w:rsidRPr="006B5A53">
        <w:rPr>
          <w:rFonts w:eastAsia="Times New Roman" w:cs="Times New Roman"/>
          <w:kern w:val="28"/>
          <w:szCs w:val="26"/>
        </w:rPr>
        <w:t xml:space="preserve">i sản văn hóa </w:t>
      </w:r>
      <w:r w:rsidR="009F25DA" w:rsidRPr="006B5A53">
        <w:rPr>
          <w:rFonts w:eastAsia="Times New Roman" w:cs="Times New Roman"/>
          <w:kern w:val="28"/>
          <w:szCs w:val="26"/>
        </w:rPr>
        <w:t xml:space="preserve">số 32/2009/QH12 </w:t>
      </w:r>
      <w:r w:rsidRPr="006B5A53">
        <w:rPr>
          <w:rFonts w:eastAsia="Times New Roman" w:cs="Times New Roman"/>
          <w:kern w:val="28"/>
          <w:szCs w:val="26"/>
        </w:rPr>
        <w:t>ngày 18/6/2019</w:t>
      </w:r>
      <w:r w:rsidR="009F25DA" w:rsidRPr="006B5A53">
        <w:rPr>
          <w:rFonts w:eastAsia="Times New Roman" w:cs="Times New Roman"/>
          <w:kern w:val="28"/>
          <w:szCs w:val="26"/>
        </w:rPr>
        <w:t xml:space="preserve">; </w:t>
      </w:r>
    </w:p>
    <w:p w14:paraId="2F5B01D7" w14:textId="070482D7"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Luật </w:t>
      </w:r>
      <w:r w:rsidR="002669AC" w:rsidRPr="006B5A53">
        <w:rPr>
          <w:rFonts w:eastAsia="Times New Roman" w:cs="Times New Roman"/>
          <w:kern w:val="28"/>
          <w:szCs w:val="26"/>
        </w:rPr>
        <w:t>Đ</w:t>
      </w:r>
      <w:r w:rsidRPr="006B5A53">
        <w:rPr>
          <w:rFonts w:eastAsia="Times New Roman" w:cs="Times New Roman"/>
          <w:kern w:val="28"/>
          <w:szCs w:val="26"/>
        </w:rPr>
        <w:t xml:space="preserve">iện lực; </w:t>
      </w:r>
      <w:r w:rsidR="00B80DAA" w:rsidRPr="006B5A53">
        <w:rPr>
          <w:rFonts w:eastAsia="Times New Roman" w:cs="Times New Roman"/>
          <w:kern w:val="28"/>
          <w:szCs w:val="26"/>
        </w:rPr>
        <w:t>L</w:t>
      </w:r>
      <w:r w:rsidRPr="006B5A53">
        <w:rPr>
          <w:rFonts w:eastAsia="Times New Roman" w:cs="Times New Roman"/>
          <w:kern w:val="28"/>
          <w:szCs w:val="26"/>
        </w:rPr>
        <w:t>uật sửa đổi bổ</w:t>
      </w:r>
      <w:r w:rsidR="00B80DAA" w:rsidRPr="006B5A53">
        <w:rPr>
          <w:rFonts w:eastAsia="Times New Roman" w:cs="Times New Roman"/>
          <w:kern w:val="28"/>
          <w:szCs w:val="26"/>
        </w:rPr>
        <w:t xml:space="preserve"> sung, bổ sung một số điều của Luật Đ</w:t>
      </w:r>
      <w:r w:rsidRPr="006B5A53">
        <w:rPr>
          <w:rFonts w:eastAsia="Times New Roman" w:cs="Times New Roman"/>
          <w:kern w:val="28"/>
          <w:szCs w:val="26"/>
        </w:rPr>
        <w:t>iện lực; Nghị định số 137/2013/NĐ-CP ngày 21/10/2013 của Chính phủ quy định</w:t>
      </w:r>
      <w:r w:rsidR="00B80DAA" w:rsidRPr="006B5A53">
        <w:rPr>
          <w:rFonts w:eastAsia="Times New Roman" w:cs="Times New Roman"/>
          <w:kern w:val="28"/>
          <w:szCs w:val="26"/>
        </w:rPr>
        <w:t xml:space="preserve"> chi tiết một số điều của Luật Đ</w:t>
      </w:r>
      <w:r w:rsidRPr="006B5A53">
        <w:rPr>
          <w:rFonts w:eastAsia="Times New Roman" w:cs="Times New Roman"/>
          <w:kern w:val="28"/>
          <w:szCs w:val="26"/>
        </w:rPr>
        <w:t xml:space="preserve">iện lực; </w:t>
      </w:r>
    </w:p>
    <w:p w14:paraId="51626A13" w14:textId="53683389"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Quy chuẩn </w:t>
      </w:r>
      <w:r w:rsidR="00B80DAA" w:rsidRPr="006B5A53">
        <w:rPr>
          <w:rFonts w:eastAsia="Times New Roman" w:cs="Times New Roman"/>
          <w:kern w:val="28"/>
          <w:szCs w:val="26"/>
        </w:rPr>
        <w:t>kỹ thuật quốc gia về q</w:t>
      </w:r>
      <w:r w:rsidRPr="006B5A53">
        <w:rPr>
          <w:rFonts w:eastAsia="Times New Roman" w:cs="Times New Roman"/>
          <w:kern w:val="28"/>
          <w:szCs w:val="26"/>
        </w:rPr>
        <w:t>uy hoạch xây dựng QCXDVN 01: 20</w:t>
      </w:r>
      <w:r w:rsidR="007F1FB8" w:rsidRPr="006B5A53">
        <w:rPr>
          <w:rFonts w:eastAsia="Times New Roman" w:cs="Times New Roman"/>
          <w:kern w:val="28"/>
          <w:szCs w:val="26"/>
        </w:rPr>
        <w:t>21</w:t>
      </w:r>
      <w:r w:rsidRPr="006B5A53">
        <w:rPr>
          <w:rFonts w:eastAsia="Times New Roman" w:cs="Times New Roman"/>
          <w:kern w:val="28"/>
          <w:szCs w:val="26"/>
        </w:rPr>
        <w:t xml:space="preserve">/BXD </w:t>
      </w:r>
    </w:p>
    <w:p w14:paraId="478C33FE" w14:textId="1369B98B"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Nghị định số 37/2010/NĐ-CP ng</w:t>
      </w:r>
      <w:r w:rsidR="00B80DAA" w:rsidRPr="006B5A53">
        <w:rPr>
          <w:rFonts w:eastAsia="Times New Roman" w:cs="Times New Roman"/>
          <w:kern w:val="28"/>
          <w:szCs w:val="26"/>
        </w:rPr>
        <w:t>ày 07/04/2010 của Chính phủ về l</w:t>
      </w:r>
      <w:r w:rsidRPr="006B5A53">
        <w:rPr>
          <w:rFonts w:eastAsia="Times New Roman" w:cs="Times New Roman"/>
          <w:kern w:val="28"/>
          <w:szCs w:val="26"/>
        </w:rPr>
        <w:t xml:space="preserve">ập, thẩm định, phê duyệt và quản lý quy hoạch đô thị; </w:t>
      </w:r>
    </w:p>
    <w:p w14:paraId="68B36FFD" w14:textId="6EE79D78"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Nghị định</w:t>
      </w:r>
      <w:r w:rsidR="009F25DA" w:rsidRPr="006B5A53">
        <w:rPr>
          <w:rFonts w:eastAsia="Times New Roman" w:cs="Times New Roman"/>
          <w:kern w:val="28"/>
          <w:szCs w:val="26"/>
        </w:rPr>
        <w:t xml:space="preserve"> số</w:t>
      </w:r>
      <w:r w:rsidRPr="006B5A53">
        <w:rPr>
          <w:rFonts w:eastAsia="Times New Roman" w:cs="Times New Roman"/>
          <w:kern w:val="28"/>
          <w:szCs w:val="26"/>
        </w:rPr>
        <w:t xml:space="preserve"> 14/2014/NĐ-CP ngày 26/02/2014 của Chính phủ quy định chi tiết thi hành Luật Điện lực về an toàn điện;</w:t>
      </w:r>
    </w:p>
    <w:p w14:paraId="46DC1926" w14:textId="57AA48B6" w:rsidR="00D2313B" w:rsidRPr="006B5A53" w:rsidRDefault="00B614C0"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Nghị định số 72/2019/NĐ-</w:t>
      </w:r>
      <w:r w:rsidR="00D2313B" w:rsidRPr="006B5A53">
        <w:rPr>
          <w:rFonts w:eastAsia="Times New Roman" w:cs="Times New Roman"/>
          <w:kern w:val="28"/>
          <w:szCs w:val="26"/>
        </w:rPr>
        <w:t xml:space="preserve">CP ngày 30/08/2019 của Chính phủ về sửa đổi bổ </w:t>
      </w:r>
      <w:r w:rsidR="00914F84" w:rsidRPr="006B5A53">
        <w:rPr>
          <w:rFonts w:eastAsia="Times New Roman" w:cs="Times New Roman"/>
          <w:kern w:val="28"/>
          <w:szCs w:val="26"/>
        </w:rPr>
        <w:t>s</w:t>
      </w:r>
      <w:r w:rsidR="00D2313B" w:rsidRPr="006B5A53">
        <w:rPr>
          <w:rFonts w:eastAsia="Times New Roman" w:cs="Times New Roman"/>
          <w:kern w:val="28"/>
          <w:szCs w:val="26"/>
        </w:rPr>
        <w:t>ung mộ</w:t>
      </w:r>
      <w:r w:rsidRPr="006B5A53">
        <w:rPr>
          <w:rFonts w:eastAsia="Times New Roman" w:cs="Times New Roman"/>
          <w:kern w:val="28"/>
          <w:szCs w:val="26"/>
        </w:rPr>
        <w:t>t số điều của Nghị</w:t>
      </w:r>
      <w:r w:rsidR="00D2313B" w:rsidRPr="006B5A53">
        <w:rPr>
          <w:rFonts w:eastAsia="Times New Roman" w:cs="Times New Roman"/>
          <w:kern w:val="28"/>
          <w:szCs w:val="26"/>
        </w:rPr>
        <w:t xml:space="preserve"> định số 37/2010/NĐ-CP;</w:t>
      </w:r>
    </w:p>
    <w:p w14:paraId="04BD914A" w14:textId="37DAD902"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Nghị định số 37/</w:t>
      </w:r>
      <w:r w:rsidR="00F948B7" w:rsidRPr="006B5A53">
        <w:rPr>
          <w:rFonts w:eastAsia="Times New Roman" w:cs="Times New Roman"/>
          <w:kern w:val="28"/>
          <w:szCs w:val="26"/>
        </w:rPr>
        <w:t>2019/NĐ-CP ngày 07/05/2019 của C</w:t>
      </w:r>
      <w:r w:rsidRPr="006B5A53">
        <w:rPr>
          <w:rFonts w:eastAsia="Times New Roman" w:cs="Times New Roman"/>
          <w:kern w:val="28"/>
          <w:szCs w:val="26"/>
        </w:rPr>
        <w:t>hính phủ quy định chi</w:t>
      </w:r>
      <w:r w:rsidR="00F948B7" w:rsidRPr="006B5A53">
        <w:rPr>
          <w:rFonts w:eastAsia="Times New Roman" w:cs="Times New Roman"/>
          <w:kern w:val="28"/>
          <w:szCs w:val="26"/>
        </w:rPr>
        <w:t xml:space="preserve"> tiết thi hành một số điều của Luật Q</w:t>
      </w:r>
      <w:r w:rsidRPr="006B5A53">
        <w:rPr>
          <w:rFonts w:eastAsia="Times New Roman" w:cs="Times New Roman"/>
          <w:kern w:val="28"/>
          <w:szCs w:val="26"/>
        </w:rPr>
        <w:t>uy hoạch;</w:t>
      </w:r>
    </w:p>
    <w:p w14:paraId="777B661F" w14:textId="65C10E7E"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Nghị định số 44/2015/NĐ-CP ngày 06/5/2015 </w:t>
      </w:r>
      <w:r w:rsidR="00F948B7" w:rsidRPr="006B5A53">
        <w:rPr>
          <w:rFonts w:eastAsia="Times New Roman" w:cs="Times New Roman"/>
          <w:kern w:val="28"/>
          <w:szCs w:val="26"/>
        </w:rPr>
        <w:t xml:space="preserve">của Chính phủ </w:t>
      </w:r>
      <w:r w:rsidRPr="006B5A53">
        <w:rPr>
          <w:rFonts w:eastAsia="Times New Roman" w:cs="Times New Roman"/>
          <w:kern w:val="28"/>
          <w:szCs w:val="26"/>
        </w:rPr>
        <w:t>quy định chi tiết một số nội dung về quy hoạch xây dựng;</w:t>
      </w:r>
    </w:p>
    <w:p w14:paraId="5409B3D6" w14:textId="44A1F402"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Quyết định số 04/2008/QĐ-BXD n</w:t>
      </w:r>
      <w:r w:rsidR="00F948B7" w:rsidRPr="006B5A53">
        <w:rPr>
          <w:rFonts w:eastAsia="Times New Roman" w:cs="Times New Roman"/>
          <w:kern w:val="28"/>
          <w:szCs w:val="26"/>
        </w:rPr>
        <w:t>gày 03/04/2008 của Bộ Xây dựng v</w:t>
      </w:r>
      <w:r w:rsidRPr="006B5A53">
        <w:rPr>
          <w:rFonts w:eastAsia="Times New Roman" w:cs="Times New Roman"/>
          <w:kern w:val="28"/>
          <w:szCs w:val="26"/>
        </w:rPr>
        <w:t>ề việc ban hành “Quy chuẩn kỹ thuật Quốc gia về Quy hoạch xây dựng”;</w:t>
      </w:r>
    </w:p>
    <w:p w14:paraId="13450D42" w14:textId="1ECB51F8"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Quyết định số 1600/QĐ-TTg ngày 16/8/2016 của Thủ tướng Chính phủ về việc ph</w:t>
      </w:r>
      <w:r w:rsidR="00F948B7" w:rsidRPr="006B5A53">
        <w:rPr>
          <w:rFonts w:eastAsia="Times New Roman" w:cs="Times New Roman"/>
          <w:kern w:val="28"/>
          <w:szCs w:val="26"/>
        </w:rPr>
        <w:t>ê duyệt C</w:t>
      </w:r>
      <w:r w:rsidRPr="006B5A53">
        <w:rPr>
          <w:rFonts w:eastAsia="Times New Roman" w:cs="Times New Roman"/>
          <w:kern w:val="28"/>
          <w:szCs w:val="26"/>
        </w:rPr>
        <w:t>hương trình mục tiêu Quốc gia về xây dựng nông thôn mới giai đoạn 2016-2020;</w:t>
      </w:r>
    </w:p>
    <w:p w14:paraId="5B1A61C2" w14:textId="03DF4877"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Quyết định số 558/QĐ-TTg ngày 5/4/2016 của Thủ tướng Chính phủ v</w:t>
      </w:r>
      <w:r w:rsidR="00F948B7" w:rsidRPr="006B5A53">
        <w:rPr>
          <w:rFonts w:eastAsia="Times New Roman" w:cs="Times New Roman"/>
          <w:kern w:val="28"/>
          <w:szCs w:val="26"/>
        </w:rPr>
        <w:t>ề việc ban hành Tiêu chí huyện nông thôn mới và q</w:t>
      </w:r>
      <w:r w:rsidRPr="006B5A53">
        <w:rPr>
          <w:rFonts w:eastAsia="Times New Roman" w:cs="Times New Roman"/>
          <w:kern w:val="28"/>
          <w:szCs w:val="26"/>
        </w:rPr>
        <w:t>uy hoạch thị xã, thành phố trực thuộc tỉnh hoàn thành nhiệm vụ xây dựng nông thôn mới;</w:t>
      </w:r>
    </w:p>
    <w:p w14:paraId="6603CCB4" w14:textId="77777777"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lastRenderedPageBreak/>
        <w:t>Thông tư số 35/2016/TT-BNNPTNT ngày 26/12/2016 của Bộ Nông nghiệp và PTNT về việc hướng dẫn thực hiện tiêu chí huyện đạt chuẩn nông thôn mới giai đoạn 2016-2020;</w:t>
      </w:r>
    </w:p>
    <w:p w14:paraId="3AD0FFA4" w14:textId="0B8C9D8D"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Thông tư số 31/2009/TT-BXD ngày 10/9/2009 của Bộ Xây dựng ban hành tiêu chu</w:t>
      </w:r>
      <w:r w:rsidR="009F25DA" w:rsidRPr="006B5A53">
        <w:rPr>
          <w:rFonts w:eastAsia="Times New Roman" w:cs="Times New Roman"/>
          <w:kern w:val="28"/>
          <w:szCs w:val="26"/>
        </w:rPr>
        <w:t>ẩn quy hoạch xây dựng nông thôn;</w:t>
      </w:r>
    </w:p>
    <w:p w14:paraId="7EEBFFC8" w14:textId="79A55A19" w:rsidR="00D2313B" w:rsidRPr="006B5A53" w:rsidRDefault="00D2313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Thông tư số </w:t>
      </w:r>
      <w:r w:rsidR="007E5040" w:rsidRPr="006B5A53">
        <w:rPr>
          <w:rFonts w:eastAsia="Times New Roman" w:cs="Times New Roman"/>
          <w:kern w:val="28"/>
          <w:szCs w:val="26"/>
        </w:rPr>
        <w:t>20</w:t>
      </w:r>
      <w:r w:rsidRPr="006B5A53">
        <w:rPr>
          <w:rFonts w:eastAsia="Times New Roman" w:cs="Times New Roman"/>
          <w:kern w:val="28"/>
          <w:szCs w:val="26"/>
        </w:rPr>
        <w:t>/201</w:t>
      </w:r>
      <w:r w:rsidR="007E5040" w:rsidRPr="006B5A53">
        <w:rPr>
          <w:rFonts w:eastAsia="Times New Roman" w:cs="Times New Roman"/>
          <w:kern w:val="28"/>
          <w:szCs w:val="26"/>
        </w:rPr>
        <w:t>9</w:t>
      </w:r>
      <w:r w:rsidRPr="006B5A53">
        <w:rPr>
          <w:rFonts w:eastAsia="Times New Roman" w:cs="Times New Roman"/>
          <w:kern w:val="28"/>
          <w:szCs w:val="26"/>
        </w:rPr>
        <w:t xml:space="preserve">/TT-BXD ngày </w:t>
      </w:r>
      <w:r w:rsidR="007E5040" w:rsidRPr="006B5A53">
        <w:rPr>
          <w:rFonts w:eastAsia="Times New Roman" w:cs="Times New Roman"/>
          <w:kern w:val="28"/>
          <w:szCs w:val="26"/>
        </w:rPr>
        <w:t>31</w:t>
      </w:r>
      <w:r w:rsidRPr="006B5A53">
        <w:rPr>
          <w:rFonts w:eastAsia="Times New Roman" w:cs="Times New Roman"/>
          <w:kern w:val="28"/>
          <w:szCs w:val="26"/>
        </w:rPr>
        <w:t>/</w:t>
      </w:r>
      <w:r w:rsidR="007E5040" w:rsidRPr="006B5A53">
        <w:rPr>
          <w:rFonts w:eastAsia="Times New Roman" w:cs="Times New Roman"/>
          <w:kern w:val="28"/>
          <w:szCs w:val="26"/>
        </w:rPr>
        <w:t>12</w:t>
      </w:r>
      <w:r w:rsidRPr="006B5A53">
        <w:rPr>
          <w:rFonts w:eastAsia="Times New Roman" w:cs="Times New Roman"/>
          <w:kern w:val="28"/>
          <w:szCs w:val="26"/>
        </w:rPr>
        <w:t>/201</w:t>
      </w:r>
      <w:r w:rsidR="007E5040" w:rsidRPr="006B5A53">
        <w:rPr>
          <w:rFonts w:eastAsia="Times New Roman" w:cs="Times New Roman"/>
          <w:kern w:val="28"/>
          <w:szCs w:val="26"/>
        </w:rPr>
        <w:t>9</w:t>
      </w:r>
      <w:r w:rsidR="005560AF" w:rsidRPr="006B5A53">
        <w:rPr>
          <w:rFonts w:eastAsia="Times New Roman" w:cs="Times New Roman"/>
          <w:kern w:val="28"/>
          <w:szCs w:val="26"/>
        </w:rPr>
        <w:t xml:space="preserve"> của Bộ Xây dựng về h</w:t>
      </w:r>
      <w:r w:rsidRPr="006B5A53">
        <w:rPr>
          <w:rFonts w:eastAsia="Times New Roman" w:cs="Times New Roman"/>
          <w:kern w:val="28"/>
          <w:szCs w:val="26"/>
        </w:rPr>
        <w:t>ướng dẫn xác định, quản lý chi phí quy hoạch xây dựng và quy hoạch đô thị;</w:t>
      </w:r>
    </w:p>
    <w:p w14:paraId="4354337E" w14:textId="77777777" w:rsidR="00AE3F55" w:rsidRPr="00AE3F55" w:rsidRDefault="00AE3F55" w:rsidP="00AE3F55">
      <w:pPr>
        <w:numPr>
          <w:ilvl w:val="0"/>
          <w:numId w:val="19"/>
        </w:numPr>
        <w:spacing w:after="0" w:line="276" w:lineRule="auto"/>
        <w:ind w:left="0" w:firstLine="426"/>
        <w:rPr>
          <w:rFonts w:eastAsia="Times New Roman" w:cs="Times New Roman"/>
          <w:kern w:val="28"/>
          <w:szCs w:val="26"/>
        </w:rPr>
      </w:pPr>
      <w:r w:rsidRPr="00AE3F55">
        <w:rPr>
          <w:rFonts w:eastAsia="Times New Roman" w:cs="Times New Roman"/>
          <w:kern w:val="28"/>
          <w:szCs w:val="26"/>
        </w:rPr>
        <w:t xml:space="preserve">Thông tư số 04/2022/TT-BXD ngày 24/10/2022 của Bộ Xây dựng Quy định về hồ sơ nhiệm vụ và hồ sơ đồ án quy hoạch xây dựng vùng liên huyện, quy hoạch xây dựng vùng huyện, quy hoạch đô thị, quy hoạch xây dựng khu chức năng và quy hoạch nông thôn; </w:t>
      </w:r>
    </w:p>
    <w:p w14:paraId="12BAF069" w14:textId="2EECD25A" w:rsidR="002F7CB4" w:rsidRPr="006B5A53" w:rsidRDefault="002F7CB4"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Quyết định phê duyệt </w:t>
      </w:r>
      <w:r w:rsidR="005560AF" w:rsidRPr="006B5A53">
        <w:rPr>
          <w:rFonts w:eastAsia="Times New Roman" w:cs="Times New Roman"/>
          <w:kern w:val="28"/>
          <w:szCs w:val="26"/>
        </w:rPr>
        <w:t xml:space="preserve">số </w:t>
      </w:r>
      <w:r w:rsidR="00882B38" w:rsidRPr="006B5A53">
        <w:rPr>
          <w:rFonts w:eastAsia="Times New Roman" w:cs="Times New Roman"/>
          <w:kern w:val="28"/>
          <w:szCs w:val="26"/>
        </w:rPr>
        <w:t>1714</w:t>
      </w:r>
      <w:r w:rsidR="005560AF" w:rsidRPr="006B5A53">
        <w:rPr>
          <w:rFonts w:eastAsia="Times New Roman" w:cs="Times New Roman"/>
          <w:kern w:val="28"/>
          <w:szCs w:val="26"/>
        </w:rPr>
        <w:t>/QĐ-</w:t>
      </w:r>
      <w:r w:rsidR="00DE5F5C" w:rsidRPr="006B5A53">
        <w:rPr>
          <w:rFonts w:eastAsia="Times New Roman" w:cs="Times New Roman"/>
          <w:kern w:val="28"/>
          <w:szCs w:val="26"/>
        </w:rPr>
        <w:t xml:space="preserve">UBND ngày </w:t>
      </w:r>
      <w:r w:rsidR="00882B38" w:rsidRPr="006B5A53">
        <w:rPr>
          <w:rFonts w:eastAsia="Times New Roman" w:cs="Times New Roman"/>
          <w:kern w:val="28"/>
          <w:szCs w:val="26"/>
        </w:rPr>
        <w:t>31</w:t>
      </w:r>
      <w:r w:rsidR="00DE5F5C" w:rsidRPr="006B5A53">
        <w:rPr>
          <w:rFonts w:eastAsia="Times New Roman" w:cs="Times New Roman"/>
          <w:kern w:val="28"/>
          <w:szCs w:val="26"/>
        </w:rPr>
        <w:t>/0</w:t>
      </w:r>
      <w:r w:rsidR="00882B38" w:rsidRPr="006B5A53">
        <w:rPr>
          <w:rFonts w:eastAsia="Times New Roman" w:cs="Times New Roman"/>
          <w:kern w:val="28"/>
          <w:szCs w:val="26"/>
        </w:rPr>
        <w:t>5</w:t>
      </w:r>
      <w:r w:rsidR="00DE5F5C" w:rsidRPr="006B5A53">
        <w:rPr>
          <w:rFonts w:eastAsia="Times New Roman" w:cs="Times New Roman"/>
          <w:kern w:val="28"/>
          <w:szCs w:val="26"/>
        </w:rPr>
        <w:t>/202</w:t>
      </w:r>
      <w:r w:rsidR="00882B38" w:rsidRPr="006B5A53">
        <w:rPr>
          <w:rFonts w:eastAsia="Times New Roman" w:cs="Times New Roman"/>
          <w:kern w:val="28"/>
          <w:szCs w:val="26"/>
        </w:rPr>
        <w:t>2</w:t>
      </w:r>
      <w:r w:rsidR="00DE5F5C" w:rsidRPr="006B5A53">
        <w:rPr>
          <w:rFonts w:eastAsia="Times New Roman" w:cs="Times New Roman"/>
          <w:kern w:val="28"/>
          <w:szCs w:val="26"/>
        </w:rPr>
        <w:t xml:space="preserve"> của UBND tỉnh Bình Định về việc phê duyệt nhiệm vụ </w:t>
      </w:r>
      <w:r w:rsidR="009F25DA" w:rsidRPr="006B5A53">
        <w:rPr>
          <w:rFonts w:eastAsia="Times New Roman" w:cs="Times New Roman"/>
          <w:kern w:val="28"/>
          <w:szCs w:val="26"/>
        </w:rPr>
        <w:t xml:space="preserve">vùng huyện </w:t>
      </w:r>
      <w:r w:rsidR="00882B38" w:rsidRPr="006B5A53">
        <w:rPr>
          <w:rFonts w:eastAsia="Times New Roman" w:cs="Times New Roman"/>
          <w:kern w:val="28"/>
          <w:szCs w:val="26"/>
        </w:rPr>
        <w:t>An Lão</w:t>
      </w:r>
      <w:r w:rsidR="009F25DA" w:rsidRPr="006B5A53">
        <w:rPr>
          <w:rFonts w:eastAsia="Times New Roman" w:cs="Times New Roman"/>
          <w:kern w:val="28"/>
          <w:szCs w:val="26"/>
        </w:rPr>
        <w:t xml:space="preserve"> đến năm 2035</w:t>
      </w:r>
      <w:r w:rsidR="00140F31" w:rsidRPr="006B5A53">
        <w:rPr>
          <w:rFonts w:eastAsia="Times New Roman" w:cs="Times New Roman"/>
          <w:kern w:val="28"/>
          <w:szCs w:val="26"/>
        </w:rPr>
        <w:t xml:space="preserve"> và</w:t>
      </w:r>
      <w:r w:rsidR="00882B38" w:rsidRPr="006B5A53">
        <w:rPr>
          <w:rFonts w:eastAsia="Times New Roman" w:cs="Times New Roman"/>
          <w:kern w:val="28"/>
          <w:szCs w:val="26"/>
        </w:rPr>
        <w:t xml:space="preserve"> tầm nhìn đến năm 2050.</w:t>
      </w:r>
    </w:p>
    <w:p w14:paraId="11FA5A17" w14:textId="2B2997E8" w:rsidR="004C3B81" w:rsidRPr="006B5A53" w:rsidRDefault="004C3B81" w:rsidP="00416FEF">
      <w:pPr>
        <w:keepNext/>
        <w:keepLines/>
        <w:numPr>
          <w:ilvl w:val="2"/>
          <w:numId w:val="1"/>
        </w:numPr>
        <w:spacing w:before="40" w:after="0" w:line="276" w:lineRule="auto"/>
        <w:outlineLvl w:val="2"/>
        <w:rPr>
          <w:rFonts w:eastAsia="Times New Roman" w:cs="Times New Roman"/>
          <w:b/>
          <w:szCs w:val="24"/>
        </w:rPr>
      </w:pPr>
      <w:bookmarkStart w:id="21" w:name="_Toc17539963"/>
      <w:bookmarkStart w:id="22" w:name="_Toc25592296"/>
      <w:bookmarkStart w:id="23" w:name="_Toc36328850"/>
      <w:bookmarkStart w:id="24" w:name="_Toc36332104"/>
      <w:bookmarkStart w:id="25" w:name="_Toc39770692"/>
      <w:bookmarkStart w:id="26" w:name="_Toc156833050"/>
      <w:r w:rsidRPr="006B5A53">
        <w:rPr>
          <w:rFonts w:eastAsia="Times New Roman" w:cs="Times New Roman"/>
          <w:b/>
          <w:szCs w:val="24"/>
        </w:rPr>
        <w:t>Các nguồn tài liệu, số liệu, bản đồ</w:t>
      </w:r>
      <w:bookmarkEnd w:id="21"/>
      <w:bookmarkEnd w:id="22"/>
      <w:bookmarkEnd w:id="23"/>
      <w:bookmarkEnd w:id="24"/>
      <w:bookmarkEnd w:id="25"/>
      <w:bookmarkEnd w:id="26"/>
    </w:p>
    <w:p w14:paraId="718BB279" w14:textId="3D554651" w:rsidR="00E90A24" w:rsidRPr="006B5A53" w:rsidRDefault="00E90A24"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Số liệu </w:t>
      </w:r>
      <w:r w:rsidR="005560AF" w:rsidRPr="006B5A53">
        <w:rPr>
          <w:rFonts w:eastAsia="Times New Roman" w:cs="Times New Roman"/>
          <w:kern w:val="28"/>
          <w:szCs w:val="26"/>
        </w:rPr>
        <w:t xml:space="preserve">Niên giám </w:t>
      </w:r>
      <w:r w:rsidRPr="006B5A53">
        <w:rPr>
          <w:rFonts w:eastAsia="Times New Roman" w:cs="Times New Roman"/>
          <w:kern w:val="28"/>
          <w:szCs w:val="26"/>
        </w:rPr>
        <w:t xml:space="preserve">thống kê huyện </w:t>
      </w:r>
      <w:r w:rsidR="00140F31" w:rsidRPr="006B5A53">
        <w:rPr>
          <w:rFonts w:eastAsia="Times New Roman" w:cs="Times New Roman"/>
          <w:kern w:val="28"/>
          <w:szCs w:val="26"/>
        </w:rPr>
        <w:t>An Lão</w:t>
      </w:r>
      <w:r w:rsidRPr="006B5A53">
        <w:rPr>
          <w:rFonts w:eastAsia="Times New Roman" w:cs="Times New Roman"/>
          <w:kern w:val="28"/>
          <w:szCs w:val="26"/>
        </w:rPr>
        <w:t xml:space="preserve"> </w:t>
      </w:r>
    </w:p>
    <w:p w14:paraId="174ABC47" w14:textId="559E60E8" w:rsidR="00E90A24" w:rsidRPr="006B5A53" w:rsidRDefault="00E90A24"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Các dự án, quy hoạch và các tài liệu, số liệu liên quan của các ngành, lĩnh vực trên địa bàn huyện </w:t>
      </w:r>
      <w:r w:rsidR="00604FBC" w:rsidRPr="006B5A53">
        <w:rPr>
          <w:rFonts w:eastAsia="Times New Roman" w:cs="Times New Roman"/>
          <w:kern w:val="28"/>
          <w:szCs w:val="26"/>
        </w:rPr>
        <w:t>An Lão</w:t>
      </w:r>
      <w:r w:rsidRPr="006B5A53">
        <w:rPr>
          <w:rFonts w:eastAsia="Times New Roman" w:cs="Times New Roman"/>
          <w:kern w:val="28"/>
          <w:szCs w:val="26"/>
        </w:rPr>
        <w:t xml:space="preserve"> có liên quan đến khu vực lập quy hoạch.</w:t>
      </w:r>
    </w:p>
    <w:p w14:paraId="2925AE0F" w14:textId="2038F819" w:rsidR="00E90A24" w:rsidRPr="006B5A53" w:rsidRDefault="00E90A24"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 hoạch xây dựng vùng tỉnh Bình Định đến năm 2035, đã được thủ tướng chính phủ phê duyệt tại quyết định số 1672/QĐ-TTg ngày 30/11/2018.</w:t>
      </w:r>
    </w:p>
    <w:p w14:paraId="1F023F4F" w14:textId="25D56BD0" w:rsidR="00E90A24" w:rsidRPr="006B5A53" w:rsidRDefault="00E90A24"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Các bản đồ địa hình, địa chính và hành chính khu vực quy hoạch và vùng phụ cận tỷ lệ 1/25.000, 1/50.000 vv... </w:t>
      </w:r>
    </w:p>
    <w:p w14:paraId="34437126" w14:textId="74B8B32D" w:rsidR="00E90A24" w:rsidRPr="006B5A53" w:rsidRDefault="00E90A24"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Các tiêu chuẩn, quy chuẩn về quy hoạch xây dựng hiện hành.</w:t>
      </w:r>
    </w:p>
    <w:p w14:paraId="29008444" w14:textId="3E4F673F" w:rsidR="004C3B81" w:rsidRPr="006B5A53" w:rsidRDefault="004C3B81" w:rsidP="00416FEF">
      <w:pPr>
        <w:keepNext/>
        <w:keepLines/>
        <w:numPr>
          <w:ilvl w:val="1"/>
          <w:numId w:val="1"/>
        </w:numPr>
        <w:spacing w:after="120" w:line="276" w:lineRule="auto"/>
        <w:outlineLvl w:val="1"/>
        <w:rPr>
          <w:rFonts w:eastAsia="Times New Roman" w:cs="Times New Roman"/>
          <w:b/>
          <w:szCs w:val="26"/>
          <w:lang w:val="pt-BR"/>
        </w:rPr>
      </w:pPr>
      <w:bookmarkStart w:id="27" w:name="_Toc36328851"/>
      <w:bookmarkStart w:id="28" w:name="_Toc36332105"/>
      <w:bookmarkStart w:id="29" w:name="_Toc39770693"/>
      <w:bookmarkStart w:id="30" w:name="_Toc156833051"/>
      <w:r w:rsidRPr="006B5A53">
        <w:rPr>
          <w:rFonts w:eastAsia="Times New Roman" w:cs="Times New Roman"/>
          <w:b/>
          <w:szCs w:val="26"/>
          <w:lang w:val="pt-BR"/>
        </w:rPr>
        <w:t>Quan điểm và mục tiêu lập quy hoạch</w:t>
      </w:r>
      <w:bookmarkEnd w:id="27"/>
      <w:bookmarkEnd w:id="28"/>
      <w:bookmarkEnd w:id="29"/>
      <w:bookmarkEnd w:id="30"/>
    </w:p>
    <w:p w14:paraId="2D3184F8" w14:textId="2B817E51" w:rsidR="00016267" w:rsidRPr="006B5A53" w:rsidRDefault="00016267" w:rsidP="00416FEF">
      <w:pPr>
        <w:pStyle w:val="Heading3"/>
        <w:spacing w:line="276" w:lineRule="auto"/>
        <w:rPr>
          <w:rFonts w:cs="Times New Roman"/>
        </w:rPr>
      </w:pPr>
      <w:bookmarkStart w:id="31" w:name="_Toc156833052"/>
      <w:r w:rsidRPr="006B5A53">
        <w:rPr>
          <w:rFonts w:cs="Times New Roman"/>
        </w:rPr>
        <w:t>Quan điểm</w:t>
      </w:r>
      <w:bookmarkEnd w:id="31"/>
      <w:r w:rsidRPr="006B5A53">
        <w:rPr>
          <w:rFonts w:cs="Times New Roman"/>
        </w:rPr>
        <w:t xml:space="preserve"> </w:t>
      </w:r>
    </w:p>
    <w:p w14:paraId="12A651D7" w14:textId="02C927EC" w:rsidR="0085294B" w:rsidRPr="006B5A53" w:rsidRDefault="0085294B"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Quy hoạch xây dựng vùng huyện </w:t>
      </w:r>
      <w:r w:rsidR="00604FBC" w:rsidRPr="006B5A53">
        <w:rPr>
          <w:rFonts w:eastAsia="Times New Roman" w:cs="Times New Roman"/>
          <w:kern w:val="28"/>
          <w:szCs w:val="26"/>
        </w:rPr>
        <w:t xml:space="preserve">An Lão </w:t>
      </w:r>
      <w:r w:rsidRPr="006B5A53">
        <w:rPr>
          <w:rFonts w:eastAsia="Times New Roman" w:cs="Times New Roman"/>
          <w:kern w:val="28"/>
          <w:szCs w:val="26"/>
        </w:rPr>
        <w:t>phải trên cơ sở quy hoạch xây dựng vùng tỉnh Bình Định đến năm 2035 đã được Thủ tướng Chính phủ duyệt tại Quyết định số 1672/QĐ-TTg ngày 30/11/2018, cùng với các quy hoạch về phát triển kinh tế xã hội, quy hoạch về đất đai, quy hoạch cơ sở hạ tầng xã hội, hạ tầng kỹ thuật trên địa bàn toàn tỉnh và các định hướng phát triển huyện đã được cơ quan Đảng, nhà nước cấp tỉnh và cấp huyện.</w:t>
      </w:r>
    </w:p>
    <w:p w14:paraId="6CA5A351" w14:textId="60B28083" w:rsidR="00604FBC" w:rsidRPr="006B5A53" w:rsidRDefault="00604FBC"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Quy hoạch xây dựng vùng huyện </w:t>
      </w:r>
    </w:p>
    <w:p w14:paraId="4FFAEEFE" w14:textId="24EDDBE4" w:rsidR="003B2101" w:rsidRPr="006B5A53" w:rsidRDefault="003B2101"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Phù hợp với định hướng phát triển kinh tế - xã hội, quốc phòng, an ninh của huyện và định hướng quy hoạch tổng thể hệ thống đô thị quốc gia và quy hoạch xây dựng có liên quan được duyệt.</w:t>
      </w:r>
    </w:p>
    <w:p w14:paraId="0F18DACC" w14:textId="6481BF6E" w:rsidR="003A6440" w:rsidRPr="006B5A53" w:rsidRDefault="003A6440" w:rsidP="00416FEF">
      <w:pPr>
        <w:pStyle w:val="Heading3"/>
        <w:spacing w:line="276" w:lineRule="auto"/>
        <w:rPr>
          <w:rFonts w:cs="Times New Roman"/>
        </w:rPr>
      </w:pPr>
      <w:bookmarkStart w:id="32" w:name="_Toc156833053"/>
      <w:r w:rsidRPr="006B5A53">
        <w:rPr>
          <w:rFonts w:cs="Times New Roman"/>
        </w:rPr>
        <w:lastRenderedPageBreak/>
        <w:t>Mục tiêu lập quy hoạch</w:t>
      </w:r>
      <w:bookmarkEnd w:id="32"/>
      <w:r w:rsidRPr="006B5A53">
        <w:rPr>
          <w:rFonts w:cs="Times New Roman"/>
        </w:rPr>
        <w:t xml:space="preserve"> </w:t>
      </w:r>
    </w:p>
    <w:p w14:paraId="63ACE05B" w14:textId="77777777" w:rsidR="00D51D67" w:rsidRPr="006B5A53" w:rsidRDefault="00D51D67" w:rsidP="00416FEF">
      <w:pPr>
        <w:numPr>
          <w:ilvl w:val="0"/>
          <w:numId w:val="19"/>
        </w:numPr>
        <w:spacing w:after="0" w:line="276" w:lineRule="auto"/>
        <w:ind w:left="0" w:firstLine="426"/>
        <w:rPr>
          <w:rFonts w:eastAsia="Times New Roman" w:cs="Times New Roman"/>
          <w:kern w:val="28"/>
          <w:szCs w:val="26"/>
        </w:rPr>
      </w:pPr>
      <w:bookmarkStart w:id="33" w:name="_Toc36328852"/>
      <w:bookmarkStart w:id="34" w:name="_Toc36332106"/>
      <w:bookmarkStart w:id="35" w:name="_Toc39770694"/>
      <w:r w:rsidRPr="006B5A53">
        <w:rPr>
          <w:rFonts w:eastAsia="Times New Roman" w:cs="Times New Roman"/>
          <w:kern w:val="28"/>
          <w:szCs w:val="26"/>
        </w:rPr>
        <w:t>Cụ thể hóa đồ án quy hoạch xây dựng vùng tỉnh, chương trình phát triển đô thị toàn tỉnh; các chủ trương, chiến lược phát triển kinh tế xã hội của tỉnh và của huyện về xây dựng nông thôn mới gắn với quá trình đô thị hóa.</w:t>
      </w:r>
    </w:p>
    <w:p w14:paraId="7A27FCE4" w14:textId="77777777" w:rsidR="00D51D67" w:rsidRPr="006B5A53" w:rsidRDefault="00D51D67"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Xác định cụ thể các vùng động lực phát triển, mô hình phát triển không gian vùng. Định hướng tổ chức không gian hệ thống đô thị, phát triển dân cư, phân loại, phân cấp đô thị và xác định tính chất của từng đô thị; đảm bảo phát triển toàn diện, bền vững các lĩnh vực kinh tế xã hội, đô thị và nông thôn mới trên cơ sở khai thác tối đa tiềm năng và lợi thế của địa phương.</w:t>
      </w:r>
    </w:p>
    <w:p w14:paraId="3766E29F" w14:textId="77777777" w:rsidR="00D51D67" w:rsidRPr="006B5A53" w:rsidRDefault="00D51D67"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Làm cơ sở để triển khai và quản lý quy hoạch đô thị, quy hoạch xây dựng và các dự án có liên quan.</w:t>
      </w:r>
    </w:p>
    <w:p w14:paraId="2D055737" w14:textId="532B208E" w:rsidR="004C3B81" w:rsidRPr="006B5A53" w:rsidRDefault="004C3B81" w:rsidP="00416FEF">
      <w:pPr>
        <w:keepNext/>
        <w:keepLines/>
        <w:numPr>
          <w:ilvl w:val="1"/>
          <w:numId w:val="1"/>
        </w:numPr>
        <w:spacing w:after="120" w:line="276" w:lineRule="auto"/>
        <w:outlineLvl w:val="1"/>
        <w:rPr>
          <w:rFonts w:eastAsia="Times New Roman" w:cs="Times New Roman"/>
          <w:b/>
          <w:szCs w:val="26"/>
          <w:lang w:val="pt-BR"/>
        </w:rPr>
      </w:pPr>
      <w:bookmarkStart w:id="36" w:name="_Toc156833054"/>
      <w:r w:rsidRPr="006B5A53">
        <w:rPr>
          <w:rFonts w:eastAsia="Times New Roman" w:cs="Times New Roman"/>
          <w:b/>
          <w:szCs w:val="26"/>
          <w:lang w:val="pt-BR"/>
        </w:rPr>
        <w:t>Tính chất vùng</w:t>
      </w:r>
      <w:bookmarkEnd w:id="33"/>
      <w:bookmarkEnd w:id="34"/>
      <w:bookmarkEnd w:id="35"/>
      <w:bookmarkEnd w:id="36"/>
    </w:p>
    <w:p w14:paraId="02489979" w14:textId="77777777" w:rsidR="00DE2BAF" w:rsidRPr="006B5A53" w:rsidRDefault="00DE2BAF"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t>Là vùng phát triển kinh tế nông nghiệp, chế biến ứng dụng công nghệ cao và phát triển du lịch sinh thái.</w:t>
      </w:r>
    </w:p>
    <w:p w14:paraId="34161C4D" w14:textId="7CD1FBB9" w:rsidR="00301E79" w:rsidRPr="006B5A53" w:rsidRDefault="00301E79" w:rsidP="00416FEF">
      <w:pPr>
        <w:keepNext/>
        <w:keepLines/>
        <w:numPr>
          <w:ilvl w:val="1"/>
          <w:numId w:val="1"/>
        </w:numPr>
        <w:spacing w:after="120" w:line="276" w:lineRule="auto"/>
        <w:outlineLvl w:val="1"/>
        <w:rPr>
          <w:rFonts w:eastAsia="Times New Roman" w:cs="Times New Roman"/>
          <w:b/>
          <w:szCs w:val="26"/>
          <w:lang w:val="pt-BR"/>
        </w:rPr>
      </w:pPr>
      <w:bookmarkStart w:id="37" w:name="_Toc156833055"/>
      <w:r w:rsidRPr="006B5A53">
        <w:rPr>
          <w:rFonts w:eastAsia="Times New Roman" w:cs="Times New Roman"/>
          <w:b/>
          <w:szCs w:val="26"/>
          <w:lang w:val="pt-BR"/>
        </w:rPr>
        <w:t>Giai đoạn lập quy hoạch:</w:t>
      </w:r>
      <w:bookmarkEnd w:id="37"/>
    </w:p>
    <w:p w14:paraId="4580B538" w14:textId="77777777" w:rsidR="006E333F" w:rsidRPr="006B5A53" w:rsidRDefault="006E333F" w:rsidP="00416FEF">
      <w:pPr>
        <w:pStyle w:val="Noidung"/>
        <w:rPr>
          <w:lang w:val="pt-BR"/>
        </w:rPr>
      </w:pPr>
      <w:bookmarkStart w:id="38" w:name="_Toc36328853"/>
      <w:bookmarkStart w:id="39" w:name="_Toc36332107"/>
      <w:bookmarkStart w:id="40" w:name="_Toc39770695"/>
      <w:r w:rsidRPr="006B5A53">
        <w:rPr>
          <w:lang w:val="pt-BR"/>
        </w:rPr>
        <w:t>- Giai đoạn ngắn hạn:     Đến năm 2025</w:t>
      </w:r>
    </w:p>
    <w:p w14:paraId="75B4FA76" w14:textId="77777777" w:rsidR="006E333F" w:rsidRPr="006B5A53" w:rsidRDefault="006E333F" w:rsidP="00416FEF">
      <w:pPr>
        <w:pStyle w:val="Noidung"/>
        <w:rPr>
          <w:lang w:val="pt-BR"/>
        </w:rPr>
      </w:pPr>
      <w:r w:rsidRPr="006B5A53">
        <w:rPr>
          <w:lang w:val="pt-BR"/>
        </w:rPr>
        <w:t>- Giai đoạn dài hạn:        Đến năm 2035</w:t>
      </w:r>
    </w:p>
    <w:p w14:paraId="3AF967E5" w14:textId="078D356C" w:rsidR="006E333F" w:rsidRPr="006B5A53" w:rsidRDefault="006E333F" w:rsidP="00416FEF">
      <w:pPr>
        <w:pStyle w:val="Noidung"/>
        <w:rPr>
          <w:lang w:val="pt-BR"/>
        </w:rPr>
      </w:pPr>
      <w:r w:rsidRPr="006B5A53">
        <w:rPr>
          <w:lang w:val="pt-BR"/>
        </w:rPr>
        <w:t>- Tầm nhìn định hướng:  Đến năm 2050</w:t>
      </w:r>
    </w:p>
    <w:p w14:paraId="4F4735FE" w14:textId="17C8507E" w:rsidR="00AA157F" w:rsidRPr="006B5A53" w:rsidRDefault="00AA157F" w:rsidP="00416FEF">
      <w:pPr>
        <w:pStyle w:val="Noidung"/>
        <w:ind w:firstLine="0"/>
        <w:rPr>
          <w:lang w:val="pt-BR"/>
        </w:rPr>
      </w:pPr>
    </w:p>
    <w:p w14:paraId="7AC4B176" w14:textId="15D82BB2" w:rsidR="00AA157F" w:rsidRPr="006B5A53" w:rsidRDefault="00AA157F" w:rsidP="00416FEF">
      <w:pPr>
        <w:pStyle w:val="Noidung"/>
        <w:ind w:firstLine="0"/>
        <w:rPr>
          <w:lang w:val="pt-BR"/>
        </w:rPr>
      </w:pPr>
    </w:p>
    <w:p w14:paraId="211115D8" w14:textId="23949AF9" w:rsidR="00AA157F" w:rsidRPr="006B5A53" w:rsidRDefault="00AA157F" w:rsidP="00416FEF">
      <w:pPr>
        <w:pStyle w:val="Noidung"/>
        <w:ind w:firstLine="0"/>
        <w:rPr>
          <w:lang w:val="pt-BR"/>
        </w:rPr>
      </w:pPr>
    </w:p>
    <w:p w14:paraId="1709FABB" w14:textId="2825DC2B" w:rsidR="00AA157F" w:rsidRPr="006B5A53" w:rsidRDefault="00AA157F" w:rsidP="00416FEF">
      <w:pPr>
        <w:pStyle w:val="Noidung"/>
        <w:ind w:firstLine="0"/>
        <w:rPr>
          <w:lang w:val="pt-BR"/>
        </w:rPr>
      </w:pPr>
    </w:p>
    <w:p w14:paraId="4F7C1F08" w14:textId="4A1F9FBC" w:rsidR="00AA157F" w:rsidRPr="006B5A53" w:rsidRDefault="00AA157F" w:rsidP="00416FEF">
      <w:pPr>
        <w:pStyle w:val="Noidung"/>
        <w:ind w:firstLine="0"/>
        <w:rPr>
          <w:lang w:val="pt-BR"/>
        </w:rPr>
      </w:pPr>
    </w:p>
    <w:p w14:paraId="3A3FC5D7" w14:textId="65269BF4" w:rsidR="00AA157F" w:rsidRPr="006B5A53" w:rsidRDefault="00AA157F" w:rsidP="00416FEF">
      <w:pPr>
        <w:pStyle w:val="Noidung"/>
        <w:ind w:firstLine="0"/>
        <w:rPr>
          <w:lang w:val="pt-BR"/>
        </w:rPr>
      </w:pPr>
    </w:p>
    <w:p w14:paraId="1539C852" w14:textId="305479E0" w:rsidR="00AA157F" w:rsidRPr="006B5A53" w:rsidRDefault="00AA157F" w:rsidP="00416FEF">
      <w:pPr>
        <w:pStyle w:val="Noidung"/>
        <w:ind w:firstLine="0"/>
        <w:rPr>
          <w:lang w:val="pt-BR"/>
        </w:rPr>
      </w:pPr>
    </w:p>
    <w:p w14:paraId="33D44C36" w14:textId="498BC0BF" w:rsidR="00AA157F" w:rsidRPr="006B5A53" w:rsidRDefault="00AA157F" w:rsidP="00416FEF">
      <w:pPr>
        <w:pStyle w:val="Noidung"/>
        <w:ind w:firstLine="0"/>
        <w:rPr>
          <w:lang w:val="pt-BR"/>
        </w:rPr>
      </w:pPr>
    </w:p>
    <w:p w14:paraId="116E2BF7" w14:textId="5413057C" w:rsidR="00AA157F" w:rsidRPr="006B5A53" w:rsidRDefault="00AA157F" w:rsidP="00416FEF">
      <w:pPr>
        <w:pStyle w:val="Noidung"/>
        <w:ind w:firstLine="0"/>
        <w:rPr>
          <w:lang w:val="pt-BR"/>
        </w:rPr>
      </w:pPr>
    </w:p>
    <w:p w14:paraId="78C6571C" w14:textId="341B5EFC" w:rsidR="00AA157F" w:rsidRPr="006B5A53" w:rsidRDefault="00AA157F" w:rsidP="00416FEF">
      <w:pPr>
        <w:pStyle w:val="Noidung"/>
        <w:ind w:firstLine="0"/>
        <w:rPr>
          <w:lang w:val="pt-BR"/>
        </w:rPr>
      </w:pPr>
    </w:p>
    <w:p w14:paraId="1917A7F7" w14:textId="20663339" w:rsidR="00AA157F" w:rsidRPr="006B5A53" w:rsidRDefault="00AA157F" w:rsidP="00416FEF">
      <w:pPr>
        <w:pStyle w:val="Noidung"/>
        <w:ind w:firstLine="0"/>
        <w:rPr>
          <w:lang w:val="pt-BR"/>
        </w:rPr>
      </w:pPr>
    </w:p>
    <w:p w14:paraId="0BC7CCAE" w14:textId="4EDBFEC9" w:rsidR="00AA157F" w:rsidRPr="006B5A53" w:rsidRDefault="00AA157F" w:rsidP="00416FEF">
      <w:pPr>
        <w:pStyle w:val="Noidung"/>
        <w:ind w:firstLine="0"/>
        <w:rPr>
          <w:lang w:val="pt-BR"/>
        </w:rPr>
      </w:pPr>
    </w:p>
    <w:p w14:paraId="68CA46E0" w14:textId="7F5CEFA4" w:rsidR="00AA157F" w:rsidRPr="006B5A53" w:rsidRDefault="00AA157F" w:rsidP="00416FEF">
      <w:pPr>
        <w:pStyle w:val="Noidung"/>
        <w:ind w:firstLine="0"/>
        <w:rPr>
          <w:lang w:val="pt-BR"/>
        </w:rPr>
      </w:pPr>
    </w:p>
    <w:p w14:paraId="2B6258B2" w14:textId="468D63A3" w:rsidR="00AA157F" w:rsidRPr="006B5A53" w:rsidRDefault="00AA157F" w:rsidP="00416FEF">
      <w:pPr>
        <w:pStyle w:val="Noidung"/>
        <w:ind w:firstLine="0"/>
        <w:rPr>
          <w:lang w:val="pt-BR"/>
        </w:rPr>
      </w:pPr>
    </w:p>
    <w:p w14:paraId="393430DE" w14:textId="77777777" w:rsidR="00AA157F" w:rsidRPr="006B5A53" w:rsidRDefault="00AA157F" w:rsidP="00416FEF">
      <w:pPr>
        <w:pStyle w:val="Noidung"/>
        <w:ind w:firstLine="0"/>
        <w:rPr>
          <w:lang w:val="pt-BR"/>
        </w:rPr>
      </w:pPr>
    </w:p>
    <w:p w14:paraId="6C44D76F" w14:textId="546B1BED" w:rsidR="004C3B81" w:rsidRPr="006B5A53" w:rsidRDefault="004C3B81" w:rsidP="00416FEF">
      <w:pPr>
        <w:keepNext/>
        <w:numPr>
          <w:ilvl w:val="0"/>
          <w:numId w:val="1"/>
        </w:numPr>
        <w:tabs>
          <w:tab w:val="left" w:pos="270"/>
          <w:tab w:val="left" w:pos="540"/>
          <w:tab w:val="left" w:pos="1701"/>
        </w:tabs>
        <w:spacing w:before="360" w:after="240" w:line="276" w:lineRule="auto"/>
        <w:outlineLvl w:val="0"/>
        <w:rPr>
          <w:rFonts w:eastAsia="Times New Roman" w:cs="Times New Roman"/>
          <w:b/>
          <w:szCs w:val="26"/>
          <w:lang w:val="pt-BR"/>
        </w:rPr>
      </w:pPr>
      <w:bookmarkStart w:id="41" w:name="_Toc156833056"/>
      <w:r w:rsidRPr="006B5A53">
        <w:rPr>
          <w:rFonts w:eastAsia="Times New Roman" w:cs="Times New Roman"/>
          <w:b/>
          <w:szCs w:val="26"/>
          <w:lang w:val="pt-BR"/>
        </w:rPr>
        <w:lastRenderedPageBreak/>
        <w:t>ĐÁNH GIÁ TỔNG QUAN THỰC TRẠNG VÀ NGUỒN LỰC PHÁT TRIỂN</w:t>
      </w:r>
      <w:bookmarkEnd w:id="38"/>
      <w:bookmarkEnd w:id="39"/>
      <w:bookmarkEnd w:id="40"/>
      <w:bookmarkEnd w:id="41"/>
    </w:p>
    <w:p w14:paraId="28099CC9" w14:textId="60E9CDC8" w:rsidR="004C3B81" w:rsidRPr="006B5A53" w:rsidRDefault="004C3B81" w:rsidP="00416FEF">
      <w:pPr>
        <w:pStyle w:val="Heading2"/>
        <w:spacing w:line="276" w:lineRule="auto"/>
        <w:rPr>
          <w:rFonts w:eastAsia="Times New Roman" w:cs="Times New Roman"/>
          <w:lang w:val="pt-BR"/>
        </w:rPr>
      </w:pPr>
      <w:bookmarkStart w:id="42" w:name="_Toc36328854"/>
      <w:bookmarkStart w:id="43" w:name="_Toc36332108"/>
      <w:bookmarkStart w:id="44" w:name="_Toc39770696"/>
      <w:bookmarkStart w:id="45" w:name="_Toc156833057"/>
      <w:r w:rsidRPr="006B5A53">
        <w:rPr>
          <w:rFonts w:eastAsia="Times New Roman" w:cs="Times New Roman"/>
          <w:lang w:val="pt-BR"/>
        </w:rPr>
        <w:t>Vị trí</w:t>
      </w:r>
      <w:r w:rsidR="00752C40" w:rsidRPr="006B5A53">
        <w:rPr>
          <w:rFonts w:eastAsia="Times New Roman" w:cs="Times New Roman"/>
          <w:lang w:val="pt-BR"/>
        </w:rPr>
        <w:t xml:space="preserve">, quy mô </w:t>
      </w:r>
      <w:r w:rsidRPr="006B5A53">
        <w:rPr>
          <w:rFonts w:eastAsia="Times New Roman" w:cs="Times New Roman"/>
          <w:lang w:val="pt-BR"/>
        </w:rPr>
        <w:t>và giới hạn vùng quy hoạch</w:t>
      </w:r>
      <w:bookmarkEnd w:id="42"/>
      <w:bookmarkEnd w:id="43"/>
      <w:bookmarkEnd w:id="44"/>
      <w:bookmarkEnd w:id="45"/>
    </w:p>
    <w:p w14:paraId="008C937F" w14:textId="248429E3" w:rsidR="00FC46A8" w:rsidRPr="006B5A53" w:rsidRDefault="009C1325" w:rsidP="00416FEF">
      <w:pPr>
        <w:pStyle w:val="ListParagraph"/>
        <w:numPr>
          <w:ilvl w:val="0"/>
          <w:numId w:val="5"/>
        </w:numPr>
        <w:tabs>
          <w:tab w:val="left" w:pos="284"/>
        </w:tabs>
        <w:spacing w:line="276" w:lineRule="auto"/>
        <w:ind w:hanging="1080"/>
        <w:rPr>
          <w:rFonts w:cs="Times New Roman"/>
          <w:lang w:val="pt-BR"/>
        </w:rPr>
      </w:pPr>
      <w:r w:rsidRPr="006B5A53">
        <w:rPr>
          <w:rFonts w:cs="Times New Roman"/>
          <w:lang w:val="pt-BR"/>
        </w:rPr>
        <w:t>Phạ</w:t>
      </w:r>
      <w:r w:rsidR="00FC46A8" w:rsidRPr="006B5A53">
        <w:rPr>
          <w:rFonts w:cs="Times New Roman"/>
          <w:lang w:val="pt-BR"/>
        </w:rPr>
        <w:t>m</w:t>
      </w:r>
      <w:r w:rsidRPr="006B5A53">
        <w:rPr>
          <w:rFonts w:cs="Times New Roman"/>
          <w:lang w:val="pt-BR"/>
        </w:rPr>
        <w:t xml:space="preserve"> vi ranh giới quy hoạch:</w:t>
      </w:r>
    </w:p>
    <w:p w14:paraId="4D1636E7" w14:textId="5E83FD17" w:rsidR="007C61FA" w:rsidRPr="006B5A53" w:rsidRDefault="007C61FA" w:rsidP="00416FEF">
      <w:pPr>
        <w:pStyle w:val="Noidung"/>
        <w:rPr>
          <w:lang w:val="pt-BR"/>
        </w:rPr>
      </w:pPr>
      <w:r w:rsidRPr="006B5A53">
        <w:rPr>
          <w:lang w:val="pt-BR"/>
        </w:rPr>
        <w:t>Quy hoạch xây dựng vùng huyện An Lão bao gồm toàn bộ ranh giới hành chính của huyện, gồm thị trấn An Lão và 09 xã (An Dũng, An Hòa, An Hưng, An Nghĩa, An Quang, An Tân, An Toàn, An Trung, An Vinh). Có giới cận như sau:</w:t>
      </w:r>
    </w:p>
    <w:p w14:paraId="68451E4C" w14:textId="7315528E" w:rsidR="007C61FA" w:rsidRPr="006B5A53" w:rsidRDefault="001A4725" w:rsidP="00416FEF">
      <w:pPr>
        <w:pStyle w:val="Noidung"/>
        <w:rPr>
          <w:lang w:val="pt-BR"/>
        </w:rPr>
      </w:pPr>
      <w:r w:rsidRPr="006B5A53">
        <w:rPr>
          <w:lang w:val="pt-BR"/>
        </w:rPr>
        <w:t xml:space="preserve">- </w:t>
      </w:r>
      <w:r w:rsidR="007C61FA" w:rsidRPr="006B5A53">
        <w:rPr>
          <w:lang w:val="pt-BR"/>
        </w:rPr>
        <w:t>Phía Bắc giáp: Huyện Ba Tơ, tỉnh Quảng Ngãi;</w:t>
      </w:r>
    </w:p>
    <w:p w14:paraId="3EA83668" w14:textId="5165471A" w:rsidR="007C61FA" w:rsidRPr="006B5A53" w:rsidRDefault="001A4725" w:rsidP="00416FEF">
      <w:pPr>
        <w:pStyle w:val="Noidung"/>
        <w:rPr>
          <w:lang w:val="pt-BR"/>
        </w:rPr>
      </w:pPr>
      <w:r w:rsidRPr="006B5A53">
        <w:rPr>
          <w:lang w:val="pt-BR"/>
        </w:rPr>
        <w:t xml:space="preserve">- </w:t>
      </w:r>
      <w:r w:rsidR="007C61FA" w:rsidRPr="006B5A53">
        <w:rPr>
          <w:lang w:val="pt-BR"/>
        </w:rPr>
        <w:t>Phía Nam giáp: Huyện Hoài Ân và huyện Vĩnh Thạnh;</w:t>
      </w:r>
    </w:p>
    <w:p w14:paraId="563C03BB" w14:textId="14097D99" w:rsidR="007C61FA" w:rsidRPr="006B5A53" w:rsidRDefault="001A4725" w:rsidP="00416FEF">
      <w:pPr>
        <w:pStyle w:val="Noidung"/>
        <w:rPr>
          <w:lang w:val="pt-BR"/>
        </w:rPr>
      </w:pPr>
      <w:r w:rsidRPr="006B5A53">
        <w:rPr>
          <w:lang w:val="pt-BR"/>
        </w:rPr>
        <w:t xml:space="preserve">- </w:t>
      </w:r>
      <w:r w:rsidR="007C61FA" w:rsidRPr="006B5A53">
        <w:rPr>
          <w:lang w:val="pt-BR"/>
        </w:rPr>
        <w:t>Phía Đông giáp: Thị xã Hoài Nhơn;</w:t>
      </w:r>
    </w:p>
    <w:p w14:paraId="5767EF81" w14:textId="4390F15E" w:rsidR="007C61FA" w:rsidRPr="006B5A53" w:rsidRDefault="001A4725" w:rsidP="00416FEF">
      <w:pPr>
        <w:pStyle w:val="Noidung"/>
        <w:rPr>
          <w:lang w:val="pt-BR"/>
        </w:rPr>
      </w:pPr>
      <w:r w:rsidRPr="006B5A53">
        <w:rPr>
          <w:lang w:val="pt-BR"/>
        </w:rPr>
        <w:t xml:space="preserve">- </w:t>
      </w:r>
      <w:r w:rsidR="007C61FA" w:rsidRPr="006B5A53">
        <w:rPr>
          <w:lang w:val="pt-BR"/>
        </w:rPr>
        <w:t>Phía Tây giáp: Huyện Kbang, tỉnh Gia Lai và huyện Vĩnh Thạnh.</w:t>
      </w:r>
    </w:p>
    <w:p w14:paraId="55982E3F" w14:textId="770D9116" w:rsidR="00FC46A8" w:rsidRPr="006B5A53" w:rsidRDefault="00FC46A8" w:rsidP="00416FEF">
      <w:pPr>
        <w:pStyle w:val="ListParagraph"/>
        <w:numPr>
          <w:ilvl w:val="0"/>
          <w:numId w:val="5"/>
        </w:numPr>
        <w:tabs>
          <w:tab w:val="left" w:pos="284"/>
        </w:tabs>
        <w:spacing w:line="276" w:lineRule="auto"/>
        <w:ind w:hanging="1080"/>
        <w:rPr>
          <w:lang w:val="pt-BR"/>
        </w:rPr>
      </w:pPr>
      <w:r w:rsidRPr="006B5A53">
        <w:rPr>
          <w:lang w:val="pt-BR"/>
        </w:rPr>
        <w:t xml:space="preserve">Diện tích tự nhiên: khoảng </w:t>
      </w:r>
      <w:r w:rsidR="001A4725" w:rsidRPr="006B5A53">
        <w:rPr>
          <w:lang w:val="pt-BR"/>
        </w:rPr>
        <w:t>696,88km2</w:t>
      </w:r>
    </w:p>
    <w:p w14:paraId="2E7738D3" w14:textId="033BA81A" w:rsidR="00FC46A8" w:rsidRPr="006B5A53" w:rsidRDefault="00FC46A8" w:rsidP="00416FEF">
      <w:pPr>
        <w:pStyle w:val="ListParagraph"/>
        <w:numPr>
          <w:ilvl w:val="0"/>
          <w:numId w:val="5"/>
        </w:numPr>
        <w:tabs>
          <w:tab w:val="left" w:pos="284"/>
        </w:tabs>
        <w:spacing w:line="276" w:lineRule="auto"/>
        <w:ind w:hanging="1080"/>
        <w:rPr>
          <w:rFonts w:cs="Times New Roman"/>
        </w:rPr>
      </w:pPr>
      <w:r w:rsidRPr="006B5A53">
        <w:rPr>
          <w:rFonts w:cs="Times New Roman"/>
        </w:rPr>
        <w:t>Quy mô dân số:</w:t>
      </w:r>
      <w:r w:rsidR="00016267" w:rsidRPr="006B5A53">
        <w:rPr>
          <w:rFonts w:cs="Times New Roman"/>
        </w:rPr>
        <w:t xml:space="preserve"> 161.667 người</w:t>
      </w:r>
    </w:p>
    <w:p w14:paraId="22132177" w14:textId="4DF76A00" w:rsidR="00E14E44" w:rsidRPr="006B5A53" w:rsidRDefault="00E14E44" w:rsidP="00416FEF">
      <w:pPr>
        <w:keepNext/>
        <w:keepLines/>
        <w:numPr>
          <w:ilvl w:val="1"/>
          <w:numId w:val="1"/>
        </w:numPr>
        <w:spacing w:after="120" w:line="276" w:lineRule="auto"/>
        <w:outlineLvl w:val="1"/>
        <w:rPr>
          <w:rFonts w:eastAsia="Times New Roman" w:cs="Times New Roman"/>
          <w:b/>
          <w:szCs w:val="26"/>
          <w:lang w:val="pt-BR"/>
        </w:rPr>
      </w:pPr>
      <w:bookmarkStart w:id="46" w:name="_Toc156833058"/>
      <w:bookmarkStart w:id="47" w:name="_Toc36328857"/>
      <w:bookmarkStart w:id="48" w:name="_Toc36332111"/>
      <w:bookmarkStart w:id="49" w:name="_Toc39770699"/>
      <w:r w:rsidRPr="006B5A53">
        <w:rPr>
          <w:rFonts w:eastAsia="Times New Roman" w:cs="Times New Roman"/>
          <w:b/>
          <w:szCs w:val="26"/>
          <w:lang w:val="pt-BR"/>
        </w:rPr>
        <w:t>Lịch sử hình thành và phát triển</w:t>
      </w:r>
      <w:bookmarkEnd w:id="46"/>
    </w:p>
    <w:p w14:paraId="728AF299" w14:textId="79B7FF63" w:rsidR="005C21F1" w:rsidRPr="006B5A53" w:rsidRDefault="005C21F1" w:rsidP="00416FEF">
      <w:pPr>
        <w:pStyle w:val="Noidung"/>
        <w:rPr>
          <w:lang w:val="pt-BR"/>
        </w:rPr>
      </w:pPr>
      <w:r w:rsidRPr="006B5A53">
        <w:rPr>
          <w:lang w:val="pt-BR"/>
        </w:rPr>
        <w:t xml:space="preserve">Huyện </w:t>
      </w:r>
      <w:r w:rsidR="001317E1" w:rsidRPr="006B5A53">
        <w:rPr>
          <w:lang w:val="pt-BR"/>
        </w:rPr>
        <w:t>thuộc tỉnh Nghĩa Bình</w:t>
      </w:r>
      <w:r w:rsidR="001F75F0" w:rsidRPr="006B5A53">
        <w:rPr>
          <w:lang w:val="pt-BR"/>
        </w:rPr>
        <w:t xml:space="preserve"> được tái lập ngày </w:t>
      </w:r>
      <w:r w:rsidR="00047C9A" w:rsidRPr="006B5A53">
        <w:rPr>
          <w:lang w:val="pt-BR"/>
        </w:rPr>
        <w:t>24</w:t>
      </w:r>
      <w:r w:rsidR="008030A9" w:rsidRPr="006B5A53">
        <w:rPr>
          <w:lang w:val="pt-BR"/>
        </w:rPr>
        <w:t xml:space="preserve"> tháng </w:t>
      </w:r>
      <w:r w:rsidR="00047C9A" w:rsidRPr="006B5A53">
        <w:rPr>
          <w:lang w:val="pt-BR"/>
        </w:rPr>
        <w:t>08</w:t>
      </w:r>
      <w:r w:rsidR="008030A9" w:rsidRPr="006B5A53">
        <w:rPr>
          <w:lang w:val="pt-BR"/>
        </w:rPr>
        <w:t xml:space="preserve"> năm</w:t>
      </w:r>
      <w:r w:rsidRPr="006B5A53">
        <w:rPr>
          <w:lang w:val="pt-BR"/>
        </w:rPr>
        <w:t> </w:t>
      </w:r>
      <w:hyperlink r:id="rId11" w:tooltip="1981" w:history="1">
        <w:r w:rsidRPr="006B5A53">
          <w:rPr>
            <w:lang w:val="pt-BR"/>
          </w:rPr>
          <w:t>1981</w:t>
        </w:r>
      </w:hyperlink>
      <w:r w:rsidRPr="006B5A53">
        <w:rPr>
          <w:lang w:val="pt-BR"/>
        </w:rPr>
        <w:t> trên cơ sở một phần diện tích và dân số của huyện </w:t>
      </w:r>
      <w:hyperlink r:id="rId12" w:tooltip="Hoài Ân" w:history="1">
        <w:r w:rsidRPr="006B5A53">
          <w:rPr>
            <w:lang w:val="pt-BR"/>
          </w:rPr>
          <w:t>Hoài Ân</w:t>
        </w:r>
      </w:hyperlink>
      <w:r w:rsidRPr="006B5A53">
        <w:rPr>
          <w:lang w:val="pt-BR"/>
        </w:rPr>
        <w:t>, gồm 7 xã: An Dũng, An Hòa, An Hưng, An Quang, An Toàn, An Trung và An Vinh.</w:t>
      </w:r>
    </w:p>
    <w:p w14:paraId="0EADF1D6" w14:textId="15B6A1F6" w:rsidR="005C21F1" w:rsidRPr="006B5A53" w:rsidRDefault="005C21F1" w:rsidP="00416FEF">
      <w:pPr>
        <w:pStyle w:val="NoSpacing"/>
        <w:rPr>
          <w:lang w:val="pt-BR"/>
        </w:rPr>
      </w:pPr>
      <w:r w:rsidRPr="006B5A53">
        <w:rPr>
          <w:lang w:val="pt-BR"/>
        </w:rPr>
        <w:t>Ngày </w:t>
      </w:r>
      <w:hyperlink r:id="rId13" w:tooltip="19 tháng 2" w:history="1">
        <w:r w:rsidRPr="006B5A53">
          <w:rPr>
            <w:lang w:val="pt-BR"/>
          </w:rPr>
          <w:t>19 tháng 2</w:t>
        </w:r>
      </w:hyperlink>
      <w:r w:rsidRPr="006B5A53">
        <w:rPr>
          <w:lang w:val="pt-BR"/>
        </w:rPr>
        <w:t> năm </w:t>
      </w:r>
      <w:hyperlink r:id="rId14" w:tooltip="1986" w:history="1">
        <w:r w:rsidRPr="006B5A53">
          <w:rPr>
            <w:lang w:val="pt-BR"/>
          </w:rPr>
          <w:t>1986</w:t>
        </w:r>
      </w:hyperlink>
      <w:r w:rsidRPr="006B5A53">
        <w:rPr>
          <w:lang w:val="pt-BR"/>
        </w:rPr>
        <w:t>, Hội đồng Bộ trưởng ban hành quyết định 15-HĐBT2</w:t>
      </w:r>
      <w:r w:rsidR="008030A9" w:rsidRPr="006B5A53">
        <w:rPr>
          <w:lang w:val="pt-BR"/>
        </w:rPr>
        <w:t xml:space="preserve"> </w:t>
      </w:r>
      <w:r w:rsidRPr="006B5A53">
        <w:rPr>
          <w:lang w:val="pt-BR"/>
        </w:rPr>
        <w:t>theo đó:</w:t>
      </w:r>
      <w:r w:rsidR="00D9205A" w:rsidRPr="006B5A53">
        <w:rPr>
          <w:lang w:val="pt-BR"/>
        </w:rPr>
        <w:t xml:space="preserve"> </w:t>
      </w:r>
      <w:r w:rsidRPr="006B5A53">
        <w:rPr>
          <w:lang w:val="pt-BR"/>
        </w:rPr>
        <w:t>Chia xã An Hòa thành 2 xã: An Hòa và An Tân</w:t>
      </w:r>
      <w:r w:rsidR="00D9205A" w:rsidRPr="006B5A53">
        <w:rPr>
          <w:lang w:val="pt-BR"/>
        </w:rPr>
        <w:t xml:space="preserve">; </w:t>
      </w:r>
      <w:r w:rsidRPr="006B5A53">
        <w:rPr>
          <w:lang w:val="pt-BR"/>
        </w:rPr>
        <w:t>Chia xã An Quang thành 2 xã: An Quang và An Nghĩa.</w:t>
      </w:r>
    </w:p>
    <w:p w14:paraId="42234A6D" w14:textId="5B312236" w:rsidR="005C21F1" w:rsidRPr="006B5A53" w:rsidRDefault="005C21F1" w:rsidP="00416FEF">
      <w:pPr>
        <w:pStyle w:val="NoSpacing"/>
        <w:rPr>
          <w:lang w:val="pt-BR"/>
        </w:rPr>
      </w:pPr>
      <w:r w:rsidRPr="006B5A53">
        <w:rPr>
          <w:lang w:val="pt-BR"/>
        </w:rPr>
        <w:t>Năm </w:t>
      </w:r>
      <w:hyperlink r:id="rId15" w:tooltip="1989" w:history="1">
        <w:r w:rsidRPr="006B5A53">
          <w:rPr>
            <w:lang w:val="pt-BR"/>
          </w:rPr>
          <w:t>1989</w:t>
        </w:r>
      </w:hyperlink>
      <w:r w:rsidRPr="006B5A53">
        <w:rPr>
          <w:lang w:val="pt-BR"/>
        </w:rPr>
        <w:t>, huyện An Lão thuộc tỉnh Bình Định vừa được tái lập</w:t>
      </w:r>
      <w:r w:rsidR="00D9205A" w:rsidRPr="006B5A53">
        <w:rPr>
          <w:lang w:val="pt-BR"/>
        </w:rPr>
        <w:t>.</w:t>
      </w:r>
    </w:p>
    <w:p w14:paraId="5F569E40" w14:textId="77777777" w:rsidR="00AD3B92" w:rsidRPr="006B5A53" w:rsidRDefault="005C21F1" w:rsidP="00416FEF">
      <w:pPr>
        <w:pStyle w:val="NoSpacing"/>
        <w:rPr>
          <w:lang w:val="pt-BR"/>
        </w:rPr>
      </w:pPr>
      <w:r w:rsidRPr="006B5A53">
        <w:rPr>
          <w:lang w:val="pt-BR"/>
        </w:rPr>
        <w:t>Ngày </w:t>
      </w:r>
      <w:hyperlink r:id="rId16" w:tooltip="11 tháng 4" w:history="1">
        <w:r w:rsidRPr="006B5A53">
          <w:rPr>
            <w:lang w:val="pt-BR"/>
          </w:rPr>
          <w:t>11 tháng 4</w:t>
        </w:r>
      </w:hyperlink>
      <w:r w:rsidRPr="006B5A53">
        <w:rPr>
          <w:lang w:val="pt-BR"/>
        </w:rPr>
        <w:t> năm </w:t>
      </w:r>
      <w:hyperlink r:id="rId17" w:tooltip="2007" w:history="1">
        <w:r w:rsidRPr="006B5A53">
          <w:rPr>
            <w:lang w:val="pt-BR"/>
          </w:rPr>
          <w:t>2007</w:t>
        </w:r>
      </w:hyperlink>
      <w:r w:rsidRPr="006B5A53">
        <w:rPr>
          <w:lang w:val="pt-BR"/>
        </w:rPr>
        <w:t>, Chính phủ ban hành Nghị định số 66/2007/NĐ-CP, theo đó:</w:t>
      </w:r>
      <w:r w:rsidR="008A5EC6" w:rsidRPr="006B5A53">
        <w:rPr>
          <w:lang w:val="pt-BR"/>
        </w:rPr>
        <w:t xml:space="preserve"> </w:t>
      </w:r>
      <w:r w:rsidRPr="006B5A53">
        <w:rPr>
          <w:lang w:val="pt-BR"/>
        </w:rPr>
        <w:t>Thành lập thị trấn An Lão (thị trấn huyện lỵ huyện An Lão) trên cơ sở điều chỉnh 153,25 ha diện tích tự nhiên và 508 nhân khẩu của xã An Hưng; 1.020,83 ha diện tích tự nhiên và 2.316 nhân khẩu của xã An Trung; 472,12 ha diện tích tự nhiên và 2.350 nhân khẩu của xã An Tân.</w:t>
      </w:r>
      <w:r w:rsidR="008A5EC6" w:rsidRPr="006B5A53">
        <w:rPr>
          <w:lang w:val="pt-BR"/>
        </w:rPr>
        <w:t xml:space="preserve"> </w:t>
      </w:r>
    </w:p>
    <w:p w14:paraId="2ABD7FA7" w14:textId="4BAFEA91" w:rsidR="005C21F1" w:rsidRPr="006B5A53" w:rsidRDefault="005C21F1" w:rsidP="00416FEF">
      <w:pPr>
        <w:pStyle w:val="NoSpacing"/>
        <w:rPr>
          <w:lang w:val="pt-BR"/>
        </w:rPr>
      </w:pPr>
      <w:r w:rsidRPr="006B5A53">
        <w:rPr>
          <w:lang w:val="pt-BR"/>
        </w:rPr>
        <w:t>Sau khi điều chỉnh địa giới hành chính:</w:t>
      </w:r>
      <w:r w:rsidR="00AD3B92" w:rsidRPr="006B5A53">
        <w:rPr>
          <w:lang w:val="pt-BR"/>
        </w:rPr>
        <w:t xml:space="preserve"> </w:t>
      </w:r>
      <w:r w:rsidRPr="006B5A53">
        <w:rPr>
          <w:lang w:val="pt-BR"/>
        </w:rPr>
        <w:t>Xã An Hưng còn lại 6.594,75 ha diện tích tự nhiên và 699 nhân khẩu</w:t>
      </w:r>
      <w:r w:rsidR="00AD3B92" w:rsidRPr="006B5A53">
        <w:rPr>
          <w:lang w:val="pt-BR"/>
        </w:rPr>
        <w:t xml:space="preserve">; </w:t>
      </w:r>
      <w:r w:rsidRPr="006B5A53">
        <w:rPr>
          <w:lang w:val="pt-BR"/>
        </w:rPr>
        <w:t>Xã An Trung còn lại 6.471,17 ha diện tích tự nhiên và 769 nhân khẩu</w:t>
      </w:r>
      <w:r w:rsidR="00AD3B92" w:rsidRPr="006B5A53">
        <w:rPr>
          <w:lang w:val="pt-BR"/>
        </w:rPr>
        <w:t xml:space="preserve">; </w:t>
      </w:r>
      <w:r w:rsidRPr="006B5A53">
        <w:rPr>
          <w:lang w:val="pt-BR"/>
        </w:rPr>
        <w:t>Xã An Tân còn lại 2.357,88 ha diện tích tự nhiên và 2.373 nhân khẩu.</w:t>
      </w:r>
    </w:p>
    <w:p w14:paraId="42D6F3FF" w14:textId="22CA037E" w:rsidR="005C21F1" w:rsidRPr="006B5A53" w:rsidRDefault="00AD3B92" w:rsidP="00416FEF">
      <w:pPr>
        <w:pStyle w:val="NoSpacing"/>
        <w:rPr>
          <w:lang w:val="pt-BR"/>
        </w:rPr>
      </w:pPr>
      <w:r w:rsidRPr="006B5A53">
        <w:rPr>
          <w:lang w:val="pt-BR"/>
        </w:rPr>
        <w:t xml:space="preserve">Đến nay, </w:t>
      </w:r>
      <w:r w:rsidR="00EC2C0B" w:rsidRPr="006B5A53">
        <w:rPr>
          <w:lang w:val="pt-BR"/>
        </w:rPr>
        <w:t>h</w:t>
      </w:r>
      <w:r w:rsidR="005C21F1" w:rsidRPr="006B5A53">
        <w:rPr>
          <w:lang w:val="pt-BR"/>
        </w:rPr>
        <w:t xml:space="preserve">uyện An Lão </w:t>
      </w:r>
      <w:r w:rsidR="00EC2C0B" w:rsidRPr="006B5A53">
        <w:rPr>
          <w:lang w:val="pt-BR"/>
        </w:rPr>
        <w:t>có 10 đơn vị hành chính gồm 0</w:t>
      </w:r>
      <w:r w:rsidR="005C21F1" w:rsidRPr="006B5A53">
        <w:rPr>
          <w:lang w:val="pt-BR"/>
        </w:rPr>
        <w:t xml:space="preserve">1 thị trấn và 9 xã </w:t>
      </w:r>
    </w:p>
    <w:p w14:paraId="720B886C" w14:textId="77D01B41" w:rsidR="004C3B81" w:rsidRPr="006B5A53" w:rsidRDefault="004C3B81" w:rsidP="00416FEF">
      <w:pPr>
        <w:keepNext/>
        <w:keepLines/>
        <w:numPr>
          <w:ilvl w:val="1"/>
          <w:numId w:val="1"/>
        </w:numPr>
        <w:spacing w:after="120" w:line="276" w:lineRule="auto"/>
        <w:outlineLvl w:val="1"/>
        <w:rPr>
          <w:rFonts w:eastAsia="Times New Roman" w:cs="Times New Roman"/>
          <w:b/>
          <w:szCs w:val="26"/>
          <w:lang w:val="pt-BR"/>
        </w:rPr>
      </w:pPr>
      <w:bookmarkStart w:id="50" w:name="_Toc156833059"/>
      <w:r w:rsidRPr="006B5A53">
        <w:rPr>
          <w:rFonts w:eastAsia="Times New Roman" w:cs="Times New Roman"/>
          <w:b/>
          <w:szCs w:val="26"/>
          <w:lang w:val="pt-BR"/>
        </w:rPr>
        <w:t>Điều kiện tự nhiên</w:t>
      </w:r>
      <w:bookmarkEnd w:id="47"/>
      <w:bookmarkEnd w:id="48"/>
      <w:bookmarkEnd w:id="49"/>
      <w:bookmarkEnd w:id="50"/>
    </w:p>
    <w:p w14:paraId="0F435AD3" w14:textId="77777777" w:rsidR="00554DEB" w:rsidRPr="006B5A53" w:rsidRDefault="00554DEB" w:rsidP="00416FEF">
      <w:pPr>
        <w:pStyle w:val="Heading3"/>
        <w:numPr>
          <w:ilvl w:val="2"/>
          <w:numId w:val="40"/>
        </w:numPr>
        <w:spacing w:line="276" w:lineRule="auto"/>
        <w:rPr>
          <w:rFonts w:eastAsia="Times New Roman" w:cs="Times New Roman"/>
          <w:lang w:val="pt-BR"/>
        </w:rPr>
      </w:pPr>
      <w:bookmarkStart w:id="51" w:name="_Toc89350151"/>
      <w:bookmarkStart w:id="52" w:name="_Toc92288464"/>
      <w:bookmarkStart w:id="53" w:name="_Toc156833060"/>
      <w:bookmarkStart w:id="54" w:name="_Toc123925922"/>
      <w:bookmarkStart w:id="55" w:name="_Toc402532454"/>
      <w:bookmarkStart w:id="56" w:name="_Toc36328858"/>
      <w:bookmarkStart w:id="57" w:name="_Toc36332112"/>
      <w:bookmarkStart w:id="58" w:name="_Toc39770700"/>
      <w:r w:rsidRPr="006B5A53">
        <w:rPr>
          <w:rFonts w:eastAsia="Times New Roman" w:cs="Times New Roman"/>
          <w:lang w:val="pt-BR"/>
        </w:rPr>
        <w:t>Địa hình</w:t>
      </w:r>
      <w:bookmarkEnd w:id="51"/>
      <w:bookmarkEnd w:id="52"/>
      <w:bookmarkEnd w:id="53"/>
    </w:p>
    <w:p w14:paraId="3037CCC2" w14:textId="77777777" w:rsidR="00A3464B" w:rsidRPr="006B5A53" w:rsidRDefault="00A3464B" w:rsidP="00416FEF">
      <w:pPr>
        <w:pStyle w:val="00Body"/>
        <w:contextualSpacing/>
      </w:pPr>
      <w:bookmarkStart w:id="59" w:name="_Toc89350152"/>
      <w:bookmarkStart w:id="60" w:name="_Toc92288465"/>
      <w:bookmarkStart w:id="61" w:name="_Toc122348170"/>
      <w:bookmarkEnd w:id="54"/>
      <w:bookmarkEnd w:id="55"/>
      <w:r w:rsidRPr="006B5A53">
        <w:t xml:space="preserve">An Lão là huyện vùng cao của tỉnh, có địa hình tương đối phức tạp, chia cắt mạnh và độ dốc địa hình lớn. Hướng dốc chủ đạo từ Tây sang Đông và từ Bắc xuống Nam. Nhìn chung, toàn huyện có thể chia thành 3 địa hình như sau: </w:t>
      </w:r>
    </w:p>
    <w:p w14:paraId="67B70ADC" w14:textId="77777777" w:rsidR="00A3464B" w:rsidRPr="006B5A53" w:rsidRDefault="00A3464B" w:rsidP="00416FEF">
      <w:pPr>
        <w:pStyle w:val="Noidung"/>
        <w:spacing w:line="276" w:lineRule="auto"/>
        <w:rPr>
          <w:lang w:val="pt-BR"/>
        </w:rPr>
      </w:pPr>
      <w:r w:rsidRPr="006B5A53">
        <w:rPr>
          <w:lang w:val="pt-BR"/>
        </w:rPr>
        <w:t>Vùng núi dốc: thuộc vùng sườn và đỉnh núi cao, có dốc phân bố đều khắp huyện với độ cao trung bình các đỉnh dao động từ 490m đến trên 1000m. Độ dốc sườn và đỉnh núi trung bình trên 40%. Chiếm khoảng 70% diện tích toàn huyện.</w:t>
      </w:r>
    </w:p>
    <w:p w14:paraId="742898B3" w14:textId="77777777" w:rsidR="00A3464B" w:rsidRPr="006B5A53" w:rsidRDefault="00A3464B" w:rsidP="00416FEF">
      <w:pPr>
        <w:pStyle w:val="Noidung"/>
        <w:spacing w:line="276" w:lineRule="auto"/>
        <w:rPr>
          <w:lang w:val="pt-BR"/>
        </w:rPr>
      </w:pPr>
      <w:r w:rsidRPr="006B5A53">
        <w:rPr>
          <w:lang w:val="pt-BR"/>
        </w:rPr>
        <w:lastRenderedPageBreak/>
        <w:t>Vùng đồng bằng nhỏ hẹp thung lũng ven sông: phân bố tập trung ở các thung lũng tụ thuỷ theo địa hình (dọc 02 bên bờ sông, suối tự nhiên) với độ dốc nền trung bình dưới 30%. Chỗ rộng nhất thuộc thị trấn An Lão với bề rộng trung bình khoảng 4,0km.</w:t>
      </w:r>
    </w:p>
    <w:p w14:paraId="5476F1C1" w14:textId="77777777" w:rsidR="00A3464B" w:rsidRPr="006B5A53" w:rsidRDefault="00A3464B" w:rsidP="00416FEF">
      <w:pPr>
        <w:pStyle w:val="Noidung"/>
        <w:spacing w:line="276" w:lineRule="auto"/>
        <w:rPr>
          <w:lang w:val="pt-BR"/>
        </w:rPr>
      </w:pPr>
      <w:r w:rsidRPr="006B5A53">
        <w:rPr>
          <w:lang w:val="pt-BR"/>
        </w:rPr>
        <w:t>Mặt nước: toàn huyện có mạng lưới sông suối tương đối dày và phủ đều toàn huyện theo địa hình tự nhiên. Các suối phía Tây chảy xuống phía Nam sang huyện Vĩnh Thạnh, còn lại hầu hết các suối đề đổ về dòng chính sông An Lão.</w:t>
      </w:r>
    </w:p>
    <w:p w14:paraId="72255426" w14:textId="77777777" w:rsidR="00A3464B" w:rsidRPr="006B5A53" w:rsidRDefault="00A3464B" w:rsidP="00416FEF">
      <w:pPr>
        <w:pStyle w:val="Noidung"/>
        <w:spacing w:line="276" w:lineRule="auto"/>
        <w:ind w:firstLine="0"/>
        <w:rPr>
          <w:lang w:val="pt-BR"/>
        </w:rPr>
      </w:pPr>
      <w:r w:rsidRPr="006B5A53">
        <w:rPr>
          <w:noProof/>
        </w:rPr>
        <w:drawing>
          <wp:inline distT="0" distB="0" distL="0" distR="0" wp14:anchorId="6C79F849" wp14:editId="1E36F970">
            <wp:extent cx="5760720" cy="5913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5913755"/>
                    </a:xfrm>
                    <a:prstGeom prst="rect">
                      <a:avLst/>
                    </a:prstGeom>
                  </pic:spPr>
                </pic:pic>
              </a:graphicData>
            </a:graphic>
          </wp:inline>
        </w:drawing>
      </w:r>
    </w:p>
    <w:p w14:paraId="1D1A2A3F" w14:textId="77777777" w:rsidR="00A3464B" w:rsidRPr="006B5A53" w:rsidRDefault="00A3464B" w:rsidP="00416FEF">
      <w:pPr>
        <w:pStyle w:val="Noidung"/>
        <w:spacing w:line="276" w:lineRule="auto"/>
        <w:ind w:firstLine="0"/>
        <w:jc w:val="center"/>
        <w:rPr>
          <w:i/>
          <w:iCs/>
          <w:lang w:val="pt-BR"/>
        </w:rPr>
      </w:pPr>
      <w:r w:rsidRPr="006B5A53">
        <w:rPr>
          <w:i/>
          <w:iCs/>
          <w:lang w:val="pt-BR"/>
        </w:rPr>
        <w:t>Hình: Sơ đồ phân bố độ cao địa hình huyện An Lão.</w:t>
      </w:r>
    </w:p>
    <w:p w14:paraId="0FD370DB" w14:textId="77777777" w:rsidR="00A3464B" w:rsidRPr="006B5A53" w:rsidRDefault="00A3464B" w:rsidP="00416FEF">
      <w:pPr>
        <w:pStyle w:val="Heading3"/>
        <w:numPr>
          <w:ilvl w:val="2"/>
          <w:numId w:val="40"/>
        </w:numPr>
        <w:spacing w:line="276" w:lineRule="auto"/>
        <w:rPr>
          <w:rFonts w:eastAsia="Times New Roman" w:cs="Times New Roman"/>
          <w:lang w:val="pt-BR"/>
        </w:rPr>
      </w:pPr>
      <w:bookmarkStart w:id="62" w:name="_Toc156833061"/>
      <w:r w:rsidRPr="006B5A53">
        <w:rPr>
          <w:rFonts w:eastAsia="Times New Roman" w:cs="Times New Roman"/>
          <w:lang w:val="pt-BR"/>
        </w:rPr>
        <w:t>Khí hậu</w:t>
      </w:r>
      <w:bookmarkEnd w:id="59"/>
      <w:bookmarkEnd w:id="60"/>
      <w:bookmarkEnd w:id="61"/>
      <w:bookmarkEnd w:id="62"/>
    </w:p>
    <w:p w14:paraId="3D9D3D5A" w14:textId="30F96BA4" w:rsidR="00A3464B" w:rsidRPr="006B5A53" w:rsidRDefault="00A3464B" w:rsidP="006B5A53">
      <w:pPr>
        <w:pStyle w:val="Noidung"/>
      </w:pPr>
      <w:bookmarkStart w:id="63" w:name="_Toc89350153"/>
      <w:bookmarkStart w:id="64" w:name="_Toc92288466"/>
      <w:bookmarkStart w:id="65" w:name="_Toc122348171"/>
      <w:r w:rsidRPr="006B5A53">
        <w:t>Huyện An Lão ch</w:t>
      </w:r>
      <w:r w:rsidR="00327E6E" w:rsidRPr="006B5A53">
        <w:t xml:space="preserve">ịu </w:t>
      </w:r>
      <w:r w:rsidRPr="006B5A53">
        <w:t xml:space="preserve">ảnh hưởng của khí hậu vùng Tây Nguyên bởi khác biệt về địa hình nên khí hậu đôi khi không theo khí hậu chung trong khu vực. Đây là vùng ít nắng nhất trong tỉnh, nhưng cũng có được số giờ nắng rất phong phú, 2200 – 2300 giờ trong năm. Tổng lượng bức xạ năm khá cao (130 – 140 Kcal/cm2) và giữa các tháng </w:t>
      </w:r>
      <w:r w:rsidRPr="006B5A53">
        <w:lastRenderedPageBreak/>
        <w:t>chênh lệch nhau không nhiều, cán cân bức xạ dương và lớn (80 – 90 Kcal/cm2/năm) là cơ sở để có nền nhiệt cao và ít biến đổi trong năm.</w:t>
      </w:r>
    </w:p>
    <w:p w14:paraId="54477D96" w14:textId="77777777" w:rsidR="00A3464B" w:rsidRPr="006B5A53" w:rsidRDefault="00A3464B" w:rsidP="006B5A53">
      <w:pPr>
        <w:pStyle w:val="Noidung"/>
      </w:pPr>
      <w:r w:rsidRPr="006B5A53">
        <w:t>- Chế độ nhiệt: Nhiệt độ thay đổi rõ rệt theo độ cao và địa hình, phần phía Tây của huyện có địa hình cao hơn nên nhiệt độ luôn thấp hơn phần Đông huyện và thung lũng sông An Lão. Nhiệt độ trung bình năm 22 - 24°C.</w:t>
      </w:r>
    </w:p>
    <w:p w14:paraId="55A9BFCE" w14:textId="77777777" w:rsidR="00A3464B" w:rsidRPr="006B5A53" w:rsidRDefault="00A3464B" w:rsidP="006B5A53">
      <w:pPr>
        <w:pStyle w:val="Noidung"/>
      </w:pPr>
      <w:r w:rsidRPr="006B5A53">
        <w:t xml:space="preserve">- Chế độ mưa: An Lão là nơi có lượng mưa năm lớn nhất trong tỉnh, đạt bình quân 2400 – 3200 mm/năm. Mùa mưa từ tháng X đến tháng XII chiếm khoảng 70%. </w:t>
      </w:r>
    </w:p>
    <w:p w14:paraId="6C301348" w14:textId="77777777" w:rsidR="00A3464B" w:rsidRPr="006B5A53" w:rsidRDefault="00A3464B" w:rsidP="006B5A53">
      <w:pPr>
        <w:pStyle w:val="Noidung"/>
      </w:pPr>
      <w:r w:rsidRPr="006B5A53">
        <w:t>- Độ ẩm không khí: Độ ẩm tương đối trung bình năm 80 – 90%, cao hơn mức trung bình của các huyện khác trong tỉnh.</w:t>
      </w:r>
    </w:p>
    <w:p w14:paraId="0B609C02" w14:textId="77777777" w:rsidR="00A3464B" w:rsidRPr="006B5A53" w:rsidRDefault="00A3464B" w:rsidP="006B5A53">
      <w:pPr>
        <w:pStyle w:val="Noidung"/>
        <w:rPr>
          <w:lang w:val="pt-BR"/>
        </w:rPr>
      </w:pPr>
      <w:r w:rsidRPr="006B5A53">
        <w:rPr>
          <w:lang w:val="pt-BR"/>
        </w:rPr>
        <w:t>- Gió: mùa Đông thịnh hành gió Tây Bắc đến Bắc, mùa hạ hướng gió Đông đến Đông Nam, nhưng chiếm ưu thế trong nửa đầu mùa hạ là hướng Tây đến Tây Bắc.</w:t>
      </w:r>
    </w:p>
    <w:p w14:paraId="144DAD1B" w14:textId="06651705" w:rsidR="00A3464B" w:rsidRPr="006B5A53" w:rsidRDefault="00A3464B" w:rsidP="00416FEF">
      <w:pPr>
        <w:pStyle w:val="Noidung"/>
        <w:spacing w:line="276" w:lineRule="auto"/>
        <w:rPr>
          <w:i/>
          <w:lang w:val="pt-BR"/>
        </w:rPr>
      </w:pPr>
      <w:r w:rsidRPr="006B5A53">
        <w:rPr>
          <w:i/>
          <w:lang w:val="pt-BR"/>
        </w:rPr>
        <w:t>Nhận xét: Nhìn chung, khí hậu của huyện An Lão khá ôn hoà và mát mẻ gần như quanh năm rất thuận lợi cho phát triển nông-lâm nghiệp và du lịch sinh thái. Tuy nhiên vào mùa mưa thì lưu lượng nước mưa tập trung lớn, địa hình ngắn và dốc nên đề phòng vấn đề lũ quét và sạt lở đất</w:t>
      </w:r>
      <w:r w:rsidR="007676C6" w:rsidRPr="006B5A53">
        <w:rPr>
          <w:i/>
          <w:lang w:val="pt-BR"/>
        </w:rPr>
        <w:t xml:space="preserve"> khu vực phía </w:t>
      </w:r>
      <w:r w:rsidR="00E94349" w:rsidRPr="006B5A53">
        <w:rPr>
          <w:i/>
          <w:lang w:val="pt-BR"/>
        </w:rPr>
        <w:t>Đông Nam của huyện</w:t>
      </w:r>
      <w:r w:rsidRPr="006B5A53">
        <w:rPr>
          <w:i/>
          <w:lang w:val="pt-BR"/>
        </w:rPr>
        <w:t>.</w:t>
      </w:r>
    </w:p>
    <w:p w14:paraId="02F69704" w14:textId="77777777" w:rsidR="00A3464B" w:rsidRPr="006B5A53" w:rsidRDefault="00A3464B" w:rsidP="00416FEF">
      <w:pPr>
        <w:pStyle w:val="Heading3"/>
        <w:numPr>
          <w:ilvl w:val="2"/>
          <w:numId w:val="40"/>
        </w:numPr>
        <w:spacing w:line="276" w:lineRule="auto"/>
        <w:rPr>
          <w:rFonts w:eastAsia="Times New Roman" w:cs="Times New Roman"/>
          <w:lang w:val="pt-BR"/>
        </w:rPr>
      </w:pPr>
      <w:bookmarkStart w:id="66" w:name="_Toc156833062"/>
      <w:r w:rsidRPr="006B5A53">
        <w:rPr>
          <w:rFonts w:eastAsia="Times New Roman" w:cs="Times New Roman"/>
          <w:lang w:val="pt-BR"/>
        </w:rPr>
        <w:t>Thủy văn</w:t>
      </w:r>
      <w:bookmarkEnd w:id="63"/>
      <w:bookmarkEnd w:id="64"/>
      <w:bookmarkEnd w:id="65"/>
      <w:bookmarkEnd w:id="66"/>
    </w:p>
    <w:p w14:paraId="490C1C64" w14:textId="77777777" w:rsidR="00A3464B" w:rsidRPr="006B5A53" w:rsidRDefault="00A3464B" w:rsidP="00416FEF">
      <w:pPr>
        <w:pStyle w:val="Noidung"/>
        <w:spacing w:line="276" w:lineRule="auto"/>
        <w:rPr>
          <w:lang w:val="pt-BR"/>
        </w:rPr>
      </w:pPr>
      <w:bookmarkStart w:id="67" w:name="_Toc92288467"/>
      <w:bookmarkStart w:id="68" w:name="_Toc122348172"/>
      <w:r w:rsidRPr="006B5A53">
        <w:rPr>
          <w:lang w:val="pt-BR"/>
        </w:rPr>
        <w:t>Khu vực phía Tây nằm trên nền địa hình cao và dốc nên ít chịu ảnh hưởng bởi lũ sông, suối. Khu vực trung tâm thị trấn An Lão có địa hình thoải và bằng phẳng nên có chịu ảnh hưởng trực tiếp bởi chế độ thủy văn sông An Lão.</w:t>
      </w:r>
    </w:p>
    <w:p w14:paraId="70A9FB0C" w14:textId="77777777" w:rsidR="00A3464B" w:rsidRPr="006B5A53" w:rsidRDefault="00A3464B" w:rsidP="00416FEF">
      <w:pPr>
        <w:pStyle w:val="Noidung"/>
        <w:spacing w:line="276" w:lineRule="auto"/>
        <w:rPr>
          <w:lang w:val="pt-BR"/>
        </w:rPr>
      </w:pPr>
      <w:r w:rsidRPr="006B5A53">
        <w:rPr>
          <w:lang w:val="pt-BR"/>
        </w:rPr>
        <w:t>- Khu vực phía Tây (xã An Toàn) thuộc vùng thượng lưu sông Côn, đây là vùng duy nhất có các trục sông suối thoát xuống phía Nam sang huyện Vĩnh Thạnh.</w:t>
      </w:r>
    </w:p>
    <w:p w14:paraId="44110095" w14:textId="77777777" w:rsidR="00A3464B" w:rsidRPr="006B5A53" w:rsidRDefault="00A3464B" w:rsidP="00416FEF">
      <w:pPr>
        <w:pStyle w:val="Noidung"/>
        <w:spacing w:line="276" w:lineRule="auto"/>
        <w:rPr>
          <w:lang w:val="pt-BR"/>
        </w:rPr>
      </w:pPr>
      <w:r w:rsidRPr="006B5A53">
        <w:rPr>
          <w:lang w:val="pt-BR"/>
        </w:rPr>
        <w:t>- Còn lại toàn bộ huyện thoát về dòng chính sông An Lão, thoát về sông Lại Giang đổ ra biển qua cửa An Dũ.</w:t>
      </w:r>
    </w:p>
    <w:p w14:paraId="5B502C78" w14:textId="77777777" w:rsidR="00A3464B" w:rsidRPr="006B5A53" w:rsidRDefault="00A3464B" w:rsidP="00416FEF">
      <w:pPr>
        <w:pStyle w:val="Noidung"/>
        <w:spacing w:line="276" w:lineRule="auto"/>
        <w:rPr>
          <w:lang w:val="pt-BR"/>
        </w:rPr>
      </w:pPr>
      <w:r w:rsidRPr="006B5A53">
        <w:rPr>
          <w:lang w:val="pt-BR"/>
        </w:rPr>
        <w:t>- Sông An Lão bắt nguồn từ những ngọn núi cao thuộc xã An Vinh, An Quang và An Nghĩa của huyện. Dòng chính sông được hợp nguồn từ nhiều chi lưu phụ như: sông Nước Đinh, Nước Ráp, Kim Sơn, Nước Điệp và Nước Sáng.</w:t>
      </w:r>
    </w:p>
    <w:p w14:paraId="2DC6D75B" w14:textId="77777777" w:rsidR="00A3464B" w:rsidRPr="006B5A53" w:rsidRDefault="00A3464B" w:rsidP="00416FEF">
      <w:pPr>
        <w:pStyle w:val="Heading3"/>
        <w:numPr>
          <w:ilvl w:val="2"/>
          <w:numId w:val="40"/>
        </w:numPr>
        <w:spacing w:line="276" w:lineRule="auto"/>
        <w:rPr>
          <w:rFonts w:eastAsia="Times New Roman" w:cs="Times New Roman"/>
          <w:lang w:val="pt-BR"/>
        </w:rPr>
      </w:pPr>
      <w:bookmarkStart w:id="69" w:name="_Toc156833063"/>
      <w:bookmarkStart w:id="70" w:name="_Toc92288468"/>
      <w:bookmarkStart w:id="71" w:name="_Toc122348173"/>
      <w:bookmarkEnd w:id="67"/>
      <w:bookmarkEnd w:id="68"/>
      <w:r w:rsidRPr="006B5A53">
        <w:rPr>
          <w:rFonts w:eastAsia="Times New Roman" w:cs="Times New Roman"/>
          <w:lang w:val="pt-BR"/>
        </w:rPr>
        <w:t>Địa chất</w:t>
      </w:r>
      <w:bookmarkEnd w:id="69"/>
      <w:r w:rsidRPr="006B5A53">
        <w:rPr>
          <w:rFonts w:eastAsia="Times New Roman" w:cs="Times New Roman"/>
          <w:lang w:val="pt-BR"/>
        </w:rPr>
        <w:t xml:space="preserve"> </w:t>
      </w:r>
      <w:bookmarkEnd w:id="70"/>
      <w:bookmarkEnd w:id="71"/>
    </w:p>
    <w:p w14:paraId="404076C8" w14:textId="77777777" w:rsidR="00A3464B" w:rsidRPr="006B5A53" w:rsidRDefault="00A3464B" w:rsidP="00416FEF">
      <w:pPr>
        <w:pStyle w:val="00Body"/>
        <w:contextualSpacing/>
      </w:pPr>
      <w:bookmarkStart w:id="72" w:name="_Toc92288469"/>
      <w:bookmarkStart w:id="73" w:name="_Toc122348174"/>
      <w:bookmarkStart w:id="74" w:name="_Toc89350154"/>
      <w:r w:rsidRPr="006B5A53">
        <w:rPr>
          <w:rFonts w:eastAsia="Times New Roman" w:cs="Times New Roman"/>
          <w:kern w:val="28"/>
          <w:szCs w:val="26"/>
        </w:rPr>
        <w:t xml:space="preserve">- Địa chất thuỷ văn: </w:t>
      </w:r>
      <w:r w:rsidRPr="006B5A53">
        <w:t>Theo số liệu của Sở Khoa học và Công nghệ tỉnh Bình Định thì nguồn nước ngầm của huyện khá phong phú, nước ngầm có chất lượng đủ tiêu chuẩn dùng cho sinh hoạt, nhưng nhược điểm là khai thác sâu và có hiện tượng cạn kiệt vào mùa khô. An Lão là huyện miền núi công nghiệp dịch vụ chưa phát triển, cộng với diện tích rừng lớn nên nguồn nước ngầm chưa bị ô nhiễm.</w:t>
      </w:r>
    </w:p>
    <w:p w14:paraId="65B7CAC9" w14:textId="73778331" w:rsidR="00A3464B" w:rsidRPr="006B5A53" w:rsidRDefault="00A3464B" w:rsidP="00416FEF">
      <w:pPr>
        <w:pStyle w:val="Noidung"/>
        <w:rPr>
          <w:lang w:val="pt-BR"/>
        </w:rPr>
      </w:pPr>
      <w:r w:rsidRPr="006B5A53">
        <w:rPr>
          <w:lang w:val="pt-BR"/>
        </w:rPr>
        <w:t>-</w:t>
      </w:r>
      <w:r w:rsidR="00817901" w:rsidRPr="006B5A53">
        <w:rPr>
          <w:lang w:val="pt-BR"/>
        </w:rPr>
        <w:t xml:space="preserve"> </w:t>
      </w:r>
      <w:r w:rsidRPr="006B5A53">
        <w:rPr>
          <w:lang w:val="pt-BR"/>
        </w:rPr>
        <w:t xml:space="preserve">Địa chất công trình: Đa số đất có đặc trưng là xốp bề mặt, có thành phần cơ giới nhẹ, phản ứng của đất chua </w:t>
      </w:r>
      <w:r w:rsidRPr="006B5A53">
        <w:rPr>
          <w:lang w:val="vi-VN"/>
        </w:rPr>
        <w:t>(pH</w:t>
      </w:r>
      <w:r w:rsidRPr="006B5A53">
        <w:rPr>
          <w:vertAlign w:val="subscript"/>
          <w:lang w:val="vi-VN"/>
        </w:rPr>
        <w:t>KCl</w:t>
      </w:r>
      <w:r w:rsidRPr="006B5A53">
        <w:rPr>
          <w:lang w:val="vi-VN"/>
        </w:rPr>
        <w:t> = 4,0 - 4,5)</w:t>
      </w:r>
      <w:r w:rsidRPr="006B5A53">
        <w:rPr>
          <w:lang w:val="pt-BR"/>
        </w:rPr>
        <w:t>,</w:t>
      </w:r>
      <w:r w:rsidRPr="006B5A53">
        <w:rPr>
          <w:lang w:val="vi-VN"/>
        </w:rPr>
        <w:t> nghèo các chất dinh dưỡng dễ tiêu, dung tích hấp thu thấp...</w:t>
      </w:r>
      <w:r w:rsidRPr="006B5A53">
        <w:rPr>
          <w:lang w:val="pt-BR"/>
        </w:rPr>
        <w:t>nên nguy cơ rửa trôi, xói mòn khá lớn.</w:t>
      </w:r>
    </w:p>
    <w:p w14:paraId="56EB6978" w14:textId="77777777" w:rsidR="00A3464B" w:rsidRPr="006B5A53" w:rsidRDefault="00A3464B" w:rsidP="00416FEF">
      <w:pPr>
        <w:pStyle w:val="Heading3"/>
        <w:numPr>
          <w:ilvl w:val="2"/>
          <w:numId w:val="40"/>
        </w:numPr>
        <w:spacing w:line="276" w:lineRule="auto"/>
        <w:rPr>
          <w:rFonts w:eastAsia="Times New Roman" w:cs="Times New Roman"/>
          <w:lang w:val="pt-BR"/>
        </w:rPr>
      </w:pPr>
      <w:bookmarkStart w:id="75" w:name="_Toc89350155"/>
      <w:bookmarkStart w:id="76" w:name="_Toc92288470"/>
      <w:bookmarkStart w:id="77" w:name="_Toc122348175"/>
      <w:bookmarkStart w:id="78" w:name="_Toc156833064"/>
      <w:bookmarkEnd w:id="72"/>
      <w:bookmarkEnd w:id="73"/>
      <w:bookmarkEnd w:id="74"/>
      <w:r w:rsidRPr="006B5A53">
        <w:rPr>
          <w:rFonts w:eastAsia="Times New Roman" w:cs="Times New Roman"/>
          <w:lang w:val="pt-BR"/>
        </w:rPr>
        <w:lastRenderedPageBreak/>
        <w:t>Địa chấ</w:t>
      </w:r>
      <w:bookmarkEnd w:id="75"/>
      <w:r w:rsidRPr="006B5A53">
        <w:rPr>
          <w:rFonts w:eastAsia="Times New Roman" w:cs="Times New Roman"/>
          <w:lang w:val="pt-BR"/>
        </w:rPr>
        <w:t>n</w:t>
      </w:r>
      <w:bookmarkEnd w:id="76"/>
      <w:bookmarkEnd w:id="77"/>
      <w:bookmarkEnd w:id="78"/>
    </w:p>
    <w:p w14:paraId="203A0261" w14:textId="77777777" w:rsidR="00A3464B" w:rsidRPr="006B5A53" w:rsidRDefault="00A3464B" w:rsidP="00416FEF">
      <w:pPr>
        <w:pStyle w:val="Noidung"/>
        <w:spacing w:line="276" w:lineRule="auto"/>
        <w:rPr>
          <w:lang w:val="pt-BR"/>
        </w:rPr>
      </w:pPr>
      <w:r w:rsidRPr="006B5A53">
        <w:rPr>
          <w:lang w:val="pt-BR"/>
        </w:rPr>
        <w:t>Theo bản đồ phân vùng động đất được lập bởi nghiên cứu của Viện vật lý địa cầu, thành phố Quy Nhơn nằm trong vùng động đất cấp 6. Khi xây dựng các công trình lớn cần tính đến kháng chấn với cấp động đất đã được cảnh báo (cấp 6).</w:t>
      </w:r>
    </w:p>
    <w:p w14:paraId="7E58F893" w14:textId="2CF0359C" w:rsidR="004C3B81" w:rsidRPr="006B5A53" w:rsidRDefault="004C3B81" w:rsidP="00416FEF">
      <w:pPr>
        <w:keepNext/>
        <w:keepLines/>
        <w:numPr>
          <w:ilvl w:val="1"/>
          <w:numId w:val="1"/>
        </w:numPr>
        <w:spacing w:after="120" w:line="276" w:lineRule="auto"/>
        <w:outlineLvl w:val="1"/>
        <w:rPr>
          <w:rFonts w:eastAsia="Times New Roman" w:cs="Times New Roman"/>
          <w:b/>
          <w:szCs w:val="26"/>
          <w:lang w:val="pt-BR"/>
        </w:rPr>
      </w:pPr>
      <w:bookmarkStart w:id="79" w:name="_Toc156833065"/>
      <w:r w:rsidRPr="006B5A53">
        <w:rPr>
          <w:rFonts w:eastAsia="Times New Roman" w:cs="Times New Roman"/>
          <w:b/>
          <w:szCs w:val="26"/>
          <w:lang w:val="pt-BR"/>
        </w:rPr>
        <w:t>Hiện trạng kiến trúc cảnh quan</w:t>
      </w:r>
      <w:bookmarkEnd w:id="56"/>
      <w:bookmarkEnd w:id="57"/>
      <w:bookmarkEnd w:id="58"/>
      <w:bookmarkEnd w:id="79"/>
    </w:p>
    <w:p w14:paraId="36450F0C" w14:textId="691E5114" w:rsidR="006F221A" w:rsidRPr="006B5A53" w:rsidRDefault="006F221A" w:rsidP="00416FEF">
      <w:pPr>
        <w:pStyle w:val="Heading3"/>
        <w:spacing w:line="276" w:lineRule="auto"/>
        <w:rPr>
          <w:rFonts w:eastAsia="Times New Roman" w:cs="Times New Roman"/>
          <w:lang w:val="pt-BR"/>
        </w:rPr>
      </w:pPr>
      <w:bookmarkStart w:id="80" w:name="_Toc156833066"/>
      <w:r w:rsidRPr="006B5A53">
        <w:rPr>
          <w:rFonts w:eastAsia="Times New Roman" w:cs="Times New Roman"/>
          <w:lang w:val="pt-BR"/>
        </w:rPr>
        <w:t>Phân vùng cảnh quan</w:t>
      </w:r>
      <w:bookmarkEnd w:id="80"/>
      <w:r w:rsidR="00D421E8" w:rsidRPr="006B5A53">
        <w:rPr>
          <w:rFonts w:eastAsia="Times New Roman" w:cs="Times New Roman"/>
          <w:lang w:val="pt-BR"/>
        </w:rPr>
        <w:t xml:space="preserve"> </w:t>
      </w:r>
    </w:p>
    <w:p w14:paraId="10C49BA0" w14:textId="527F09C8" w:rsidR="0082491B" w:rsidRPr="006B5A53" w:rsidRDefault="0082491B" w:rsidP="00416FEF">
      <w:pPr>
        <w:pStyle w:val="ListParagraph"/>
        <w:numPr>
          <w:ilvl w:val="0"/>
          <w:numId w:val="6"/>
        </w:numPr>
        <w:spacing w:line="276" w:lineRule="auto"/>
        <w:ind w:left="284" w:hanging="284"/>
        <w:rPr>
          <w:rFonts w:cs="Times New Roman"/>
          <w:lang w:val="pt-BR"/>
        </w:rPr>
      </w:pPr>
      <w:r w:rsidRPr="006B5A53">
        <w:rPr>
          <w:rFonts w:cs="Times New Roman"/>
          <w:lang w:val="pt-BR"/>
        </w:rPr>
        <w:t xml:space="preserve">Phân vùng cảnh quan hiện trạng </w:t>
      </w:r>
    </w:p>
    <w:p w14:paraId="6EA71ED6" w14:textId="74A17EBB" w:rsidR="00543FA7" w:rsidRPr="006B5A53" w:rsidRDefault="00956B7E" w:rsidP="00416FEF">
      <w:pPr>
        <w:pStyle w:val="DOANVAN"/>
        <w:rPr>
          <w:lang w:val="vi-VN"/>
        </w:rPr>
      </w:pPr>
      <w:r w:rsidRPr="006B5A53">
        <w:rPr>
          <w:lang w:val="vi-VN"/>
        </w:rPr>
        <w:t>Nhìn chung, cảnh quan huyện An Lão đặc tr</w:t>
      </w:r>
      <w:r w:rsidR="00E9733B" w:rsidRPr="006B5A53">
        <w:rPr>
          <w:lang w:val="pt-BR"/>
        </w:rPr>
        <w:t>ư</w:t>
      </w:r>
      <w:r w:rsidRPr="006B5A53">
        <w:rPr>
          <w:lang w:val="vi-VN"/>
        </w:rPr>
        <w:t xml:space="preserve">ng là rừng núi. Với </w:t>
      </w:r>
      <w:r w:rsidR="00543FA7" w:rsidRPr="006B5A53">
        <w:rPr>
          <w:lang w:val="vi-VN"/>
        </w:rPr>
        <w:t>hình</w:t>
      </w:r>
      <w:r w:rsidRPr="006B5A53">
        <w:rPr>
          <w:lang w:val="vi-VN"/>
        </w:rPr>
        <w:t xml:space="preserve"> phức tạp có thể </w:t>
      </w:r>
      <w:r w:rsidR="00543FA7" w:rsidRPr="006B5A53">
        <w:rPr>
          <w:lang w:val="vi-VN"/>
        </w:rPr>
        <w:t xml:space="preserve">phân địa bàn huyện An Lão thành 03 vùng cảnh quan chính: </w:t>
      </w:r>
    </w:p>
    <w:p w14:paraId="039582AE" w14:textId="100D4B25" w:rsidR="00B722C0" w:rsidRPr="006B5A53" w:rsidRDefault="00874B14" w:rsidP="00416FEF">
      <w:pPr>
        <w:pStyle w:val="DOANVAN"/>
        <w:rPr>
          <w:lang w:val="vi-VN"/>
        </w:rPr>
      </w:pPr>
      <w:r w:rsidRPr="006B5A53">
        <w:rPr>
          <w:b/>
          <w:i/>
          <w:lang w:val="vi-VN"/>
        </w:rPr>
        <w:t>V</w:t>
      </w:r>
      <w:r w:rsidR="006713CF" w:rsidRPr="006B5A53">
        <w:rPr>
          <w:b/>
          <w:i/>
          <w:lang w:val="vi-VN"/>
        </w:rPr>
        <w:t>ù</w:t>
      </w:r>
      <w:r w:rsidRPr="006B5A53">
        <w:rPr>
          <w:b/>
          <w:i/>
          <w:lang w:val="vi-VN"/>
        </w:rPr>
        <w:t xml:space="preserve">ng Đông </w:t>
      </w:r>
      <w:r w:rsidR="000636A6" w:rsidRPr="006B5A53">
        <w:rPr>
          <w:lang w:val="vi-VN"/>
        </w:rPr>
        <w:t xml:space="preserve">: nằm ở phía Đông huyện, thuộc địa bàn </w:t>
      </w:r>
      <w:r w:rsidR="00AB07E0" w:rsidRPr="006B5A53">
        <w:rPr>
          <w:lang w:val="vi-VN"/>
        </w:rPr>
        <w:t>05</w:t>
      </w:r>
      <w:r w:rsidR="000636A6" w:rsidRPr="006B5A53">
        <w:rPr>
          <w:lang w:val="vi-VN"/>
        </w:rPr>
        <w:t xml:space="preserve"> </w:t>
      </w:r>
      <w:r w:rsidR="00AB07E0" w:rsidRPr="006B5A53">
        <w:rPr>
          <w:lang w:val="vi-VN"/>
        </w:rPr>
        <w:t xml:space="preserve">đơn vị hành chính: </w:t>
      </w:r>
      <w:r w:rsidR="000636A6" w:rsidRPr="006B5A53">
        <w:rPr>
          <w:lang w:val="vi-VN"/>
        </w:rPr>
        <w:t xml:space="preserve">xã An Trung, </w:t>
      </w:r>
      <w:r w:rsidR="00AB07E0" w:rsidRPr="006B5A53">
        <w:rPr>
          <w:lang w:val="vi-VN"/>
        </w:rPr>
        <w:t xml:space="preserve">xã </w:t>
      </w:r>
      <w:r w:rsidR="000636A6" w:rsidRPr="006B5A53">
        <w:rPr>
          <w:lang w:val="vi-VN"/>
        </w:rPr>
        <w:t xml:space="preserve">An Hưng, thị trấn An Lão, xã An Tân và đô thị An Hòa. Là vùng có </w:t>
      </w:r>
      <w:r w:rsidRPr="006B5A53">
        <w:rPr>
          <w:lang w:val="vi-VN"/>
        </w:rPr>
        <w:t xml:space="preserve">đại hình </w:t>
      </w:r>
      <w:r w:rsidR="000636A6" w:rsidRPr="006B5A53">
        <w:rPr>
          <w:lang w:val="vi-VN"/>
        </w:rPr>
        <w:t xml:space="preserve">tương đối bằng phẳng dọc theo lưu vực sông An Lão. Do điều kiện địa hình thuận lợi, đây là </w:t>
      </w:r>
      <w:r w:rsidR="00DF10A1" w:rsidRPr="006B5A53">
        <w:rPr>
          <w:lang w:val="vi-VN"/>
        </w:rPr>
        <w:t>khu vực</w:t>
      </w:r>
      <w:r w:rsidR="000636A6" w:rsidRPr="006B5A53">
        <w:rPr>
          <w:lang w:val="vi-VN"/>
        </w:rPr>
        <w:t xml:space="preserve"> có dân cư tậ</w:t>
      </w:r>
      <w:r w:rsidR="00AB07E0" w:rsidRPr="006B5A53">
        <w:rPr>
          <w:lang w:val="vi-VN"/>
        </w:rPr>
        <w:t xml:space="preserve">p trung đông đúc dọc hai bên </w:t>
      </w:r>
      <w:r w:rsidR="000636A6" w:rsidRPr="006B5A53">
        <w:rPr>
          <w:lang w:val="vi-VN"/>
        </w:rPr>
        <w:t>ĐT</w:t>
      </w:r>
      <w:r w:rsidR="00AB07E0" w:rsidRPr="006B5A53">
        <w:rPr>
          <w:lang w:val="vi-VN"/>
        </w:rPr>
        <w:t xml:space="preserve"> </w:t>
      </w:r>
      <w:r w:rsidR="000636A6" w:rsidRPr="006B5A53">
        <w:rPr>
          <w:lang w:val="vi-VN"/>
        </w:rPr>
        <w:t xml:space="preserve">629 </w:t>
      </w:r>
      <w:r w:rsidR="00AB07E0" w:rsidRPr="006B5A53">
        <w:rPr>
          <w:lang w:val="vi-VN"/>
        </w:rPr>
        <w:t>và</w:t>
      </w:r>
      <w:r w:rsidR="000636A6" w:rsidRPr="006B5A53">
        <w:rPr>
          <w:lang w:val="vi-VN"/>
        </w:rPr>
        <w:t xml:space="preserve"> </w:t>
      </w:r>
      <w:r w:rsidR="00AB07E0" w:rsidRPr="006B5A53">
        <w:rPr>
          <w:lang w:val="vi-VN"/>
        </w:rPr>
        <w:t xml:space="preserve">sông An Lão </w:t>
      </w:r>
      <w:r w:rsidR="00DF10A1" w:rsidRPr="006B5A53">
        <w:rPr>
          <w:lang w:val="vi-VN"/>
        </w:rPr>
        <w:t>và có</w:t>
      </w:r>
      <w:r w:rsidR="00AB07E0" w:rsidRPr="006B5A53">
        <w:rPr>
          <w:lang w:val="vi-VN"/>
        </w:rPr>
        <w:t xml:space="preserve"> diện tích </w:t>
      </w:r>
      <w:r w:rsidR="00DF10A1" w:rsidRPr="006B5A53">
        <w:rPr>
          <w:lang w:val="vi-VN"/>
        </w:rPr>
        <w:t xml:space="preserve">phát triển </w:t>
      </w:r>
      <w:r w:rsidR="00AB07E0" w:rsidRPr="006B5A53">
        <w:rPr>
          <w:lang w:val="vi-VN"/>
        </w:rPr>
        <w:t>đất canh tác lúa lớn nhất nhất huyện.</w:t>
      </w:r>
    </w:p>
    <w:p w14:paraId="172E2EAC" w14:textId="0C06639E" w:rsidR="00AB07E0" w:rsidRPr="006B5A53" w:rsidRDefault="00874B14" w:rsidP="00416FEF">
      <w:pPr>
        <w:pStyle w:val="DOANVAN"/>
        <w:rPr>
          <w:lang w:val="vi-VN"/>
        </w:rPr>
      </w:pPr>
      <w:r w:rsidRPr="006B5A53">
        <w:rPr>
          <w:b/>
          <w:lang w:val="vi-VN"/>
        </w:rPr>
        <w:t xml:space="preserve">Vùng </w:t>
      </w:r>
      <w:r w:rsidR="00956B7E" w:rsidRPr="006B5A53">
        <w:rPr>
          <w:b/>
          <w:lang w:val="vi-VN"/>
        </w:rPr>
        <w:t>Trung:</w:t>
      </w:r>
      <w:r w:rsidR="00AB07E0" w:rsidRPr="006B5A53">
        <w:rPr>
          <w:b/>
          <w:lang w:val="vi-VN"/>
        </w:rPr>
        <w:t xml:space="preserve"> </w:t>
      </w:r>
      <w:r w:rsidR="00AB07E0" w:rsidRPr="006B5A53">
        <w:rPr>
          <w:lang w:val="vi-VN"/>
        </w:rPr>
        <w:t xml:space="preserve">nằm ở giữa huyện, thuộc địa bàn 04 đơn vị hành chính: xã An Dũng, xã An Vinh, xã An Quang, xã </w:t>
      </w:r>
      <w:r w:rsidR="005D2DDB" w:rsidRPr="006B5A53">
        <w:rPr>
          <w:lang w:val="vi-VN"/>
        </w:rPr>
        <w:t xml:space="preserve">An Nghĩa. </w:t>
      </w:r>
      <w:r w:rsidR="00DF10A1" w:rsidRPr="006B5A53">
        <w:rPr>
          <w:lang w:val="vi-VN"/>
        </w:rPr>
        <w:t>Các khu vực định cư và trồng trọt nằm ở rìa của vùng, khu v</w:t>
      </w:r>
      <w:r w:rsidRPr="006B5A53">
        <w:rPr>
          <w:lang w:val="vi-VN"/>
        </w:rPr>
        <w:t>ự</w:t>
      </w:r>
      <w:r w:rsidR="00DF10A1" w:rsidRPr="006B5A53">
        <w:rPr>
          <w:lang w:val="vi-VN"/>
        </w:rPr>
        <w:t xml:space="preserve">c núi cao ở giữa là thảm thực vật khá phong phú </w:t>
      </w:r>
      <w:r w:rsidRPr="006B5A53">
        <w:rPr>
          <w:lang w:val="vi-VN"/>
        </w:rPr>
        <w:t>với rừng và cây công nghiệp.</w:t>
      </w:r>
    </w:p>
    <w:p w14:paraId="7B3D2045" w14:textId="77777777" w:rsidR="00286ED2" w:rsidRPr="006B5A53" w:rsidRDefault="00874B14" w:rsidP="00416FEF">
      <w:pPr>
        <w:pStyle w:val="DOANVAN"/>
        <w:rPr>
          <w:lang w:val="vi-VN"/>
        </w:rPr>
      </w:pPr>
      <w:r w:rsidRPr="006B5A53">
        <w:rPr>
          <w:b/>
          <w:lang w:val="vi-VN"/>
        </w:rPr>
        <w:t xml:space="preserve">Vùng Tây: </w:t>
      </w:r>
      <w:r w:rsidRPr="006B5A53">
        <w:rPr>
          <w:lang w:val="vi-VN"/>
        </w:rPr>
        <w:t xml:space="preserve">nằm ở phía Tây huyện, là toàn bộ ranh giới hành chính của xã An Toàn. Đây là khu vực </w:t>
      </w:r>
      <w:r w:rsidR="00286ED2" w:rsidRPr="006B5A53">
        <w:rPr>
          <w:lang w:val="vi-VN"/>
        </w:rPr>
        <w:t xml:space="preserve">có địa hình </w:t>
      </w:r>
      <w:r w:rsidRPr="006B5A53">
        <w:rPr>
          <w:lang w:val="vi-VN"/>
        </w:rPr>
        <w:t>cao nhất huyện, đặc trưng là rừng núi bao phủ, dân cư thưa thớt</w:t>
      </w:r>
      <w:r w:rsidR="00286ED2" w:rsidRPr="006B5A53">
        <w:rPr>
          <w:lang w:val="vi-VN"/>
        </w:rPr>
        <w:t xml:space="preserve">, </w:t>
      </w:r>
      <w:r w:rsidRPr="006B5A53">
        <w:rPr>
          <w:lang w:val="vi-VN"/>
        </w:rPr>
        <w:t>sở hữu khu bảo tồn thiên nhiên An T</w:t>
      </w:r>
      <w:r w:rsidR="00286ED2" w:rsidRPr="006B5A53">
        <w:rPr>
          <w:lang w:val="vi-VN"/>
        </w:rPr>
        <w:t>oàn với nhiều loại động thực vật quý hiếm.</w:t>
      </w:r>
    </w:p>
    <w:p w14:paraId="7CB61C7C" w14:textId="5174F430" w:rsidR="00874B14" w:rsidRPr="006B5A53" w:rsidRDefault="00286ED2" w:rsidP="00416FEF">
      <w:pPr>
        <w:pStyle w:val="DOANVAN"/>
        <w:rPr>
          <w:lang w:val="vi-VN"/>
        </w:rPr>
      </w:pPr>
      <w:r w:rsidRPr="006B5A53">
        <w:rPr>
          <w:lang w:val="vi-VN"/>
        </w:rPr>
        <w:t xml:space="preserve"> </w:t>
      </w:r>
      <w:r w:rsidR="00874B14" w:rsidRPr="006B5A53">
        <w:rPr>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1"/>
      </w:tblGrid>
      <w:tr w:rsidR="006B5A53" w:rsidRPr="006B5A53" w14:paraId="1A1EC40B" w14:textId="77777777" w:rsidTr="00956B7E">
        <w:tc>
          <w:tcPr>
            <w:tcW w:w="9062" w:type="dxa"/>
          </w:tcPr>
          <w:p w14:paraId="75C4CDF9" w14:textId="2F6D8A5A" w:rsidR="00956B7E" w:rsidRPr="006B5A53" w:rsidRDefault="00956B7E" w:rsidP="00416FEF">
            <w:pPr>
              <w:pStyle w:val="DOANVAN"/>
              <w:ind w:firstLine="0"/>
              <w:rPr>
                <w:lang w:val="vi-VN"/>
              </w:rPr>
            </w:pPr>
            <w:r w:rsidRPr="006B5A53">
              <w:rPr>
                <w:noProof/>
              </w:rPr>
              <w:drawing>
                <wp:inline distT="0" distB="0" distL="0" distR="0" wp14:anchorId="18617CE2" wp14:editId="2E02697E">
                  <wp:extent cx="5042045" cy="3125156"/>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59466" cy="3135954"/>
                          </a:xfrm>
                          <a:prstGeom prst="rect">
                            <a:avLst/>
                          </a:prstGeom>
                        </pic:spPr>
                      </pic:pic>
                    </a:graphicData>
                  </a:graphic>
                </wp:inline>
              </w:drawing>
            </w:r>
          </w:p>
        </w:tc>
      </w:tr>
      <w:tr w:rsidR="006B5A53" w:rsidRPr="006B5A53" w14:paraId="20037D3D" w14:textId="77777777" w:rsidTr="00956B7E">
        <w:tc>
          <w:tcPr>
            <w:tcW w:w="9062" w:type="dxa"/>
          </w:tcPr>
          <w:p w14:paraId="40B5F84D" w14:textId="5CF5400D" w:rsidR="00FA4158" w:rsidRPr="006B5A53" w:rsidRDefault="00FA4158" w:rsidP="00416FEF">
            <w:pPr>
              <w:pStyle w:val="Subtitle"/>
              <w:numPr>
                <w:ilvl w:val="0"/>
                <w:numId w:val="33"/>
              </w:numPr>
              <w:ind w:left="893"/>
              <w:rPr>
                <w:noProof/>
                <w:color w:val="auto"/>
              </w:rPr>
            </w:pPr>
            <w:r w:rsidRPr="006B5A53">
              <w:rPr>
                <w:noProof/>
                <w:color w:val="auto"/>
              </w:rPr>
              <w:lastRenderedPageBreak/>
              <w:t xml:space="preserve">Phân vùng hiện trạng cảnh quan </w:t>
            </w:r>
          </w:p>
        </w:tc>
      </w:tr>
    </w:tbl>
    <w:p w14:paraId="5C936929" w14:textId="1687975D" w:rsidR="0082491B" w:rsidRPr="006B5A53" w:rsidRDefault="0082491B" w:rsidP="00416FEF">
      <w:pPr>
        <w:pStyle w:val="Heading3"/>
        <w:spacing w:line="276" w:lineRule="auto"/>
        <w:rPr>
          <w:rFonts w:eastAsia="Times New Roman" w:cs="Times New Roman"/>
          <w:lang w:val="pt-BR"/>
        </w:rPr>
      </w:pPr>
      <w:bookmarkStart w:id="81" w:name="_Toc156833067"/>
      <w:r w:rsidRPr="006B5A53">
        <w:rPr>
          <w:rFonts w:eastAsia="Times New Roman" w:cs="Times New Roman"/>
          <w:lang w:val="pt-BR"/>
        </w:rPr>
        <w:t>Các điểm</w:t>
      </w:r>
      <w:r w:rsidR="00435EA4" w:rsidRPr="006B5A53">
        <w:rPr>
          <w:rFonts w:eastAsia="Times New Roman" w:cs="Times New Roman"/>
          <w:lang w:val="pt-BR"/>
        </w:rPr>
        <w:t>, khu vực</w:t>
      </w:r>
      <w:r w:rsidRPr="006B5A53">
        <w:rPr>
          <w:rFonts w:eastAsia="Times New Roman" w:cs="Times New Roman"/>
          <w:lang w:val="pt-BR"/>
        </w:rPr>
        <w:t xml:space="preserve"> cảnh quan có giá trị</w:t>
      </w:r>
      <w:bookmarkEnd w:id="81"/>
      <w:r w:rsidRPr="006B5A53">
        <w:rPr>
          <w:rFonts w:eastAsia="Times New Roman" w:cs="Times New Roman"/>
          <w:lang w:val="pt-BR"/>
        </w:rPr>
        <w:t xml:space="preserve"> </w:t>
      </w:r>
    </w:p>
    <w:p w14:paraId="08C19E1E" w14:textId="61BE2F31" w:rsidR="0058493F" w:rsidRPr="006B5A53" w:rsidRDefault="0058493F" w:rsidP="00416FEF">
      <w:pPr>
        <w:pStyle w:val="00Body"/>
        <w:spacing w:before="60" w:after="60"/>
        <w:rPr>
          <w:rStyle w:val="NoidungChar"/>
          <w:rFonts w:eastAsia="Calibri"/>
          <w:i/>
          <w:lang w:val="vi-VN"/>
        </w:rPr>
      </w:pPr>
      <w:r w:rsidRPr="006B5A53">
        <w:rPr>
          <w:rStyle w:val="NoidungChar"/>
          <w:rFonts w:eastAsia="Calibri"/>
          <w:i/>
          <w:lang w:val="vi-VN"/>
        </w:rPr>
        <w:t xml:space="preserve">Khu BTTN An Toàn: </w:t>
      </w:r>
    </w:p>
    <w:p w14:paraId="0BFE6A46" w14:textId="77777777" w:rsidR="0058493F" w:rsidRPr="006B5A53" w:rsidRDefault="0058493F" w:rsidP="006B5A53">
      <w:pPr>
        <w:pStyle w:val="Noidung"/>
        <w:rPr>
          <w:lang w:val="pt-BR"/>
        </w:rPr>
      </w:pPr>
      <w:r w:rsidRPr="006B5A53">
        <w:rPr>
          <w:lang w:val="pt-BR"/>
        </w:rPr>
        <w:t>Diện tích: mở rộng đến năm 2030 là 26.050 ha (diện tích Khu Bảo tồn An Toàn cũ: 22.450 ha và bổ sung 3.600 ha của xã Vĩnh Sơn).</w:t>
      </w:r>
    </w:p>
    <w:p w14:paraId="3A3FAA5D" w14:textId="77777777" w:rsidR="0058493F" w:rsidRPr="006B5A53" w:rsidRDefault="0058493F" w:rsidP="006B5A53">
      <w:pPr>
        <w:pStyle w:val="Noidung"/>
        <w:rPr>
          <w:lang w:val="pt-BR"/>
        </w:rPr>
      </w:pPr>
      <w:r w:rsidRPr="006B5A53">
        <w:rPr>
          <w:lang w:val="pt-BR"/>
        </w:rPr>
        <w:t>Ranh giới: nằm trên địa bàn xã An Toàn, thuộc huyện An Lão, với ranh giới trùng khớp ranh giới xã An Toàn và diện tích bổ sung của Tiểu khu 70B, 87, 88, và 98 thuộc xã Vĩnh Sơn, huyện Vĩnh Thạnh.</w:t>
      </w:r>
    </w:p>
    <w:p w14:paraId="659BF73C" w14:textId="77777777" w:rsidR="00320008" w:rsidRPr="006B5A53" w:rsidRDefault="0058493F" w:rsidP="006B5A53">
      <w:pPr>
        <w:pStyle w:val="Noidung"/>
      </w:pPr>
      <w:r w:rsidRPr="006B5A53">
        <w:rPr>
          <w:lang w:val="vi-VN"/>
        </w:rPr>
        <w:t>Đây là khu vực có cảnh quan hấp dẫn khí hậu, mát mẻ, diện tích bao phủ rừng chiến trên 90%. Là khu vực b</w:t>
      </w:r>
      <w:r w:rsidRPr="006B5A53">
        <w:t xml:space="preserve">ảo vệ nhiều loài động thực vật rừng có nguồn gen đặc hữu của khu vực Trung Bộ; các loài đặc hữu Việt Nam, khu vực Đông </w:t>
      </w:r>
    </w:p>
    <w:p w14:paraId="6FF90B11" w14:textId="3EC84988" w:rsidR="0058493F" w:rsidRPr="006B5A53" w:rsidRDefault="0058493F" w:rsidP="006B5A53">
      <w:pPr>
        <w:pStyle w:val="Noidung"/>
      </w:pPr>
      <w:r w:rsidRPr="006B5A53">
        <w:t>Dương và các nguồn gen thực vật quý, hiếm, có nguy cơ tuyệt chủng. Cân bằng sinh thái nhằm tăng độ che phủ rừng...</w:t>
      </w:r>
    </w:p>
    <w:p w14:paraId="359B5528" w14:textId="68770FBA" w:rsidR="0058493F" w:rsidRPr="006B5A53" w:rsidRDefault="0058493F" w:rsidP="00416FEF">
      <w:pPr>
        <w:pStyle w:val="Noidung"/>
        <w:spacing w:line="276" w:lineRule="auto"/>
        <w:rPr>
          <w:rStyle w:val="NoidungChar"/>
          <w:i/>
          <w:lang w:val="vi-VN"/>
        </w:rPr>
      </w:pPr>
      <w:r w:rsidRPr="006B5A53">
        <w:rPr>
          <w:rStyle w:val="NoidungChar"/>
          <w:i/>
          <w:lang w:val="vi-VN"/>
        </w:rPr>
        <w:t>Đỉnh Ngắm Mây</w:t>
      </w:r>
    </w:p>
    <w:p w14:paraId="42B1C4DD" w14:textId="48908423" w:rsidR="0058493F" w:rsidRPr="006B5A53" w:rsidRDefault="00405B30" w:rsidP="00416FEF">
      <w:pPr>
        <w:pStyle w:val="Noidung"/>
        <w:rPr>
          <w:rStyle w:val="NoidungChar"/>
          <w:lang w:val="pt-BR"/>
        </w:rPr>
      </w:pPr>
      <w:r w:rsidRPr="006B5A53">
        <w:rPr>
          <w:rStyle w:val="NoidungChar"/>
          <w:lang w:val="pt-BR"/>
        </w:rPr>
        <w:t xml:space="preserve">Là khu vực ở cốt cao độ  </w:t>
      </w:r>
      <w:r w:rsidR="000F713D" w:rsidRPr="006B5A53">
        <w:rPr>
          <w:rStyle w:val="NoidungChar"/>
          <w:lang w:val="pt-BR"/>
        </w:rPr>
        <w:t>hơn 1000m, từ điểm ngắm  mây có thể chiêm ngưỡng không gian kỳ vĩ của thiên nhiên đặc biệt là những thời điểm khi mây tràn các đỉnh núi phía dưới.</w:t>
      </w:r>
    </w:p>
    <w:p w14:paraId="7B9A2228" w14:textId="54E2610B" w:rsidR="0058493F" w:rsidRPr="006B5A53" w:rsidRDefault="0058493F" w:rsidP="00416FEF">
      <w:pPr>
        <w:pStyle w:val="Noidung"/>
        <w:spacing w:line="276" w:lineRule="auto"/>
        <w:rPr>
          <w:rStyle w:val="NoidungChar"/>
          <w:i/>
          <w:lang w:val="vi-VN"/>
        </w:rPr>
      </w:pPr>
      <w:r w:rsidRPr="006B5A53">
        <w:rPr>
          <w:rStyle w:val="NoidungChar"/>
          <w:i/>
          <w:lang w:val="vi-VN"/>
        </w:rPr>
        <w:t>Cổng trời:</w:t>
      </w:r>
    </w:p>
    <w:p w14:paraId="20A4F324" w14:textId="77777777" w:rsidR="00320008" w:rsidRPr="006B5A53" w:rsidRDefault="000F713D" w:rsidP="00416FEF">
      <w:pPr>
        <w:pStyle w:val="Noidung"/>
        <w:rPr>
          <w:rStyle w:val="NoidungChar"/>
          <w:lang w:val="pt-BR"/>
        </w:rPr>
      </w:pPr>
      <w:r w:rsidRPr="006B5A53">
        <w:rPr>
          <w:rStyle w:val="NoidungChar"/>
          <w:lang w:val="pt-BR"/>
        </w:rPr>
        <w:t xml:space="preserve">Là điểm có cốt cao độ khoảng 866m, từ điểm cao này có thể </w:t>
      </w:r>
      <w:r w:rsidR="00DE50D2" w:rsidRPr="006B5A53">
        <w:rPr>
          <w:rStyle w:val="NoidungChar"/>
          <w:lang w:val="pt-BR"/>
        </w:rPr>
        <w:t xml:space="preserve">quan sát không gian rộng lớn núi rừng trùng điệp. Điểm cao này đã được đầu tư thiết kế công trình tiểu cảnh và không </w:t>
      </w:r>
    </w:p>
    <w:p w14:paraId="0C10C1E3" w14:textId="6753C084" w:rsidR="000F713D" w:rsidRPr="006B5A53" w:rsidRDefault="00DE50D2" w:rsidP="00416FEF">
      <w:pPr>
        <w:pStyle w:val="Noidung"/>
        <w:rPr>
          <w:rStyle w:val="NoidungChar"/>
          <w:lang w:val="pt-BR"/>
        </w:rPr>
      </w:pPr>
      <w:r w:rsidRPr="006B5A53">
        <w:rPr>
          <w:rStyle w:val="NoidungChar"/>
          <w:lang w:val="pt-BR"/>
        </w:rPr>
        <w:t>trống cho khách d</w:t>
      </w:r>
      <w:r w:rsidR="00291586" w:rsidRPr="006B5A53">
        <w:rPr>
          <w:rStyle w:val="NoidungChar"/>
          <w:lang w:val="pt-BR"/>
        </w:rPr>
        <w:t>u</w:t>
      </w:r>
      <w:r w:rsidRPr="006B5A53">
        <w:rPr>
          <w:rStyle w:val="NoidungChar"/>
          <w:lang w:val="pt-BR"/>
        </w:rPr>
        <w:t xml:space="preserve"> lịch dừng nghỉ để ngắm cảnh và chụp ảnh.</w:t>
      </w:r>
    </w:p>
    <w:p w14:paraId="507DE617" w14:textId="068A1FA5" w:rsidR="0058493F" w:rsidRPr="006B5A53" w:rsidRDefault="0058493F" w:rsidP="00416FEF">
      <w:pPr>
        <w:pStyle w:val="Noidung"/>
        <w:spacing w:line="276" w:lineRule="auto"/>
        <w:rPr>
          <w:rStyle w:val="NoidungChar"/>
          <w:i/>
          <w:lang w:val="vi-VN"/>
        </w:rPr>
      </w:pPr>
      <w:r w:rsidRPr="006B5A53">
        <w:rPr>
          <w:rStyle w:val="NoidungChar"/>
          <w:i/>
          <w:lang w:val="vi-VN"/>
        </w:rPr>
        <w:t>Hồ Sông Vố</w:t>
      </w:r>
    </w:p>
    <w:p w14:paraId="752CEA97" w14:textId="2715C4BF" w:rsidR="00594867" w:rsidRPr="006B5A53" w:rsidRDefault="00C040C7" w:rsidP="00416FEF">
      <w:pPr>
        <w:pStyle w:val="Noidung"/>
        <w:rPr>
          <w:lang w:val="pt-BR"/>
        </w:rPr>
      </w:pPr>
      <w:r w:rsidRPr="006B5A53">
        <w:rPr>
          <w:lang w:val="pt-BR"/>
        </w:rPr>
        <w:t>Hồ Sông Vố ở thôn 2, thị trấn An Lão, huyện An Lão vốn là hồ chứa nước của công trình thủy điện Sông Vố. Hồ Sông Vố nhận nước từ sông Vố, sông Xang</w:t>
      </w:r>
      <w:r w:rsidR="00594867" w:rsidRPr="006B5A53">
        <w:rPr>
          <w:lang w:val="pt-BR"/>
        </w:rPr>
        <w:t>, hệ thống suối nhỏ chảy về hồ</w:t>
      </w:r>
      <w:r w:rsidRPr="006B5A53">
        <w:rPr>
          <w:lang w:val="pt-BR"/>
        </w:rPr>
        <w:t>… rồi chảy về sông An Lão.</w:t>
      </w:r>
      <w:r w:rsidR="00594867" w:rsidRPr="006B5A53">
        <w:rPr>
          <w:lang w:val="pt-BR"/>
        </w:rPr>
        <w:t xml:space="preserve"> Hồ có quy mô khoảng 20ha, Nước hồ trong x</w:t>
      </w:r>
      <w:r w:rsidR="00244F96" w:rsidRPr="006B5A53">
        <w:rPr>
          <w:lang w:val="pt-BR"/>
        </w:rPr>
        <w:t>a</w:t>
      </w:r>
      <w:r w:rsidR="00594867" w:rsidRPr="006B5A53">
        <w:rPr>
          <w:lang w:val="pt-BR"/>
        </w:rPr>
        <w:t xml:space="preserve">nh, cảnh quan xung quanh hoang sơ và trong lành. Hồ sông Vố đã trở thành điểm du lịch tự phát của người dân địa phương với các hoạt động câu cá, lửa trại…   </w:t>
      </w:r>
    </w:p>
    <w:p w14:paraId="218010AA" w14:textId="491703CB" w:rsidR="0058493F" w:rsidRPr="006B5A53" w:rsidRDefault="0058493F" w:rsidP="00416FEF">
      <w:pPr>
        <w:pStyle w:val="Noidung"/>
        <w:rPr>
          <w:rStyle w:val="NoidungChar"/>
          <w:i/>
          <w:lang w:val="vi-VN"/>
        </w:rPr>
      </w:pPr>
      <w:r w:rsidRPr="006B5A53">
        <w:rPr>
          <w:rStyle w:val="NoidungChar"/>
          <w:i/>
          <w:lang w:val="vi-VN"/>
        </w:rPr>
        <w:t>Thác Đá Ghe</w:t>
      </w:r>
    </w:p>
    <w:p w14:paraId="12F954F2" w14:textId="66D69236" w:rsidR="00594867" w:rsidRPr="006B5A53" w:rsidRDefault="00AC322A" w:rsidP="00416FEF">
      <w:pPr>
        <w:pStyle w:val="Noidung"/>
        <w:rPr>
          <w:lang w:val="pt-BR"/>
        </w:rPr>
      </w:pPr>
      <w:r w:rsidRPr="006B5A53">
        <w:rPr>
          <w:lang w:val="pt-BR"/>
        </w:rPr>
        <w:t>Thác Đá Ghe</w:t>
      </w:r>
      <w:r w:rsidR="00E23E89" w:rsidRPr="006B5A53">
        <w:rPr>
          <w:lang w:val="pt-BR"/>
        </w:rPr>
        <w:t xml:space="preserve"> nằm ở </w:t>
      </w:r>
      <w:r w:rsidR="00594867" w:rsidRPr="006B5A53">
        <w:rPr>
          <w:lang w:val="pt-BR"/>
        </w:rPr>
        <w:t xml:space="preserve">xã An Hưng, huyện An Lão là một phần của suối Đá Ghe hay như một số người còn gọi là sông Ba </w:t>
      </w:r>
      <w:r w:rsidRPr="006B5A53">
        <w:rPr>
          <w:lang w:val="pt-BR"/>
        </w:rPr>
        <w:t>Liên, một nhánh của sông An Lão. Thác Đá Ghe có cảnh quan vô cùng độc đáo. Ở đoạn sông khoả</w:t>
      </w:r>
      <w:r w:rsidR="004D7EBE" w:rsidRPr="006B5A53">
        <w:rPr>
          <w:lang w:val="pt-BR"/>
        </w:rPr>
        <w:t xml:space="preserve">ng </w:t>
      </w:r>
      <w:r w:rsidR="006A0F2B" w:rsidRPr="006B5A53">
        <w:rPr>
          <w:lang w:val="pt-BR"/>
        </w:rPr>
        <w:t xml:space="preserve">50m, </w:t>
      </w:r>
      <w:r w:rsidR="002D4D10" w:rsidRPr="006B5A53">
        <w:rPr>
          <w:lang w:val="pt-BR"/>
        </w:rPr>
        <w:t xml:space="preserve">thác Đá Ghe nổi bật với </w:t>
      </w:r>
      <w:r w:rsidR="005B47DF" w:rsidRPr="006B5A53">
        <w:rPr>
          <w:lang w:val="pt-BR"/>
        </w:rPr>
        <w:t>sự đa dạng của các khối đá được tạo hình tự nhiên</w:t>
      </w:r>
      <w:r w:rsidR="00A007AD" w:rsidRPr="006B5A53">
        <w:rPr>
          <w:lang w:val="pt-BR"/>
        </w:rPr>
        <w:t xml:space="preserve"> trải qua nhiều năm. Các tảng đá</w:t>
      </w:r>
      <w:r w:rsidR="005B47DF" w:rsidRPr="006B5A53">
        <w:rPr>
          <w:lang w:val="pt-BR"/>
        </w:rPr>
        <w:t xml:space="preserve"> nhô lên trên dòng nước sông trong mát</w:t>
      </w:r>
      <w:r w:rsidR="00A007AD" w:rsidRPr="006B5A53">
        <w:rPr>
          <w:lang w:val="pt-BR"/>
        </w:rPr>
        <w:t>, với hình thù pho</w:t>
      </w:r>
      <w:r w:rsidR="00B32E5A" w:rsidRPr="006B5A53">
        <w:rPr>
          <w:lang w:val="pt-BR"/>
        </w:rPr>
        <w:t>ng phú. Đây đã</w:t>
      </w:r>
      <w:r w:rsidR="005B47DF" w:rsidRPr="006B5A53">
        <w:rPr>
          <w:lang w:val="pt-BR"/>
        </w:rPr>
        <w:t xml:space="preserve"> trở thành một trong nh</w:t>
      </w:r>
      <w:r w:rsidR="00F03AF6" w:rsidRPr="006B5A53">
        <w:rPr>
          <w:lang w:val="pt-BR"/>
        </w:rPr>
        <w:t>ững</w:t>
      </w:r>
      <w:r w:rsidR="005B47DF" w:rsidRPr="006B5A53">
        <w:rPr>
          <w:lang w:val="pt-BR"/>
        </w:rPr>
        <w:t xml:space="preserve"> điểm du lịch ưu thích, tuy nhiên vẫn chưa được thực sự phát triển </w:t>
      </w:r>
      <w:r w:rsidR="00A12406" w:rsidRPr="006B5A53">
        <w:rPr>
          <w:lang w:val="pt-BR"/>
        </w:rPr>
        <w:t>một cách chuyên nghiệp và bài bản.</w:t>
      </w:r>
    </w:p>
    <w:p w14:paraId="1A4710F9" w14:textId="48490D19" w:rsidR="0058493F" w:rsidRPr="006B5A53" w:rsidRDefault="0058493F" w:rsidP="00416FEF">
      <w:pPr>
        <w:pStyle w:val="Noidung"/>
        <w:spacing w:line="276" w:lineRule="auto"/>
        <w:rPr>
          <w:rStyle w:val="NoidungChar"/>
          <w:i/>
          <w:lang w:val="pt-BR"/>
        </w:rPr>
      </w:pPr>
      <w:r w:rsidRPr="006B5A53">
        <w:rPr>
          <w:rStyle w:val="NoidungChar"/>
          <w:i/>
          <w:lang w:val="vi-VN"/>
        </w:rPr>
        <w:t xml:space="preserve">Hồ </w:t>
      </w:r>
      <w:r w:rsidR="009B7E39" w:rsidRPr="006B5A53">
        <w:rPr>
          <w:rStyle w:val="NoidungChar"/>
          <w:i/>
          <w:lang w:val="pt-BR"/>
        </w:rPr>
        <w:t>Hưng Long</w:t>
      </w:r>
    </w:p>
    <w:p w14:paraId="0A9C0010" w14:textId="1EE3F90B" w:rsidR="00B32E5A" w:rsidRPr="006B5A53" w:rsidRDefault="00C05F97" w:rsidP="00416FEF">
      <w:pPr>
        <w:pStyle w:val="Noidung"/>
        <w:rPr>
          <w:rStyle w:val="NoidungChar"/>
          <w:i/>
          <w:lang w:val="vi-VN"/>
        </w:rPr>
      </w:pPr>
      <w:r w:rsidRPr="006B5A53">
        <w:rPr>
          <w:lang w:val="pt-BR"/>
        </w:rPr>
        <w:t xml:space="preserve">Hồ Hưng Long là một hồ chứa nước nhân tạo nhằm phục vụ công tác tưới tiêu cho nông nghiệp thuộc xã An Hòa, huyện An Lão, tỉnh Bình Định. Quang cảnh khoáng </w:t>
      </w:r>
      <w:r w:rsidRPr="006B5A53">
        <w:rPr>
          <w:lang w:val="pt-BR"/>
        </w:rPr>
        <w:lastRenderedPageBreak/>
        <w:t>đạt cùng vẻ thanh bình nơi đây sẽ để lại ấn tượng khó phai trong lòng những ai từng một lần đặt chân đến.</w:t>
      </w:r>
      <w:r w:rsidR="00801255" w:rsidRPr="006B5A53">
        <w:rPr>
          <w:lang w:val="pt-BR"/>
        </w:rPr>
        <w:t xml:space="preserve"> </w:t>
      </w:r>
      <w:r w:rsidR="00D11608" w:rsidRPr="006B5A53">
        <w:rPr>
          <w:lang w:val="pt-BR"/>
        </w:rPr>
        <w:t xml:space="preserve">Một số dịch vụ </w:t>
      </w:r>
      <w:r w:rsidR="001D65EA" w:rsidRPr="006B5A53">
        <w:rPr>
          <w:lang w:val="pt-BR"/>
        </w:rPr>
        <w:t>ven hồ đã xuất hiện, song cũng chỉ dừng lại ở mức độ nhỏ lẻ, phục vụ dân cư địa phương là chính.</w:t>
      </w:r>
    </w:p>
    <w:p w14:paraId="5F623CB9" w14:textId="4D58CC52" w:rsidR="0058493F" w:rsidRPr="006B5A53" w:rsidRDefault="0058493F" w:rsidP="00416FEF">
      <w:pPr>
        <w:pStyle w:val="Noidung"/>
        <w:spacing w:line="276" w:lineRule="auto"/>
        <w:rPr>
          <w:rStyle w:val="NoidungChar"/>
          <w:i/>
          <w:lang w:val="vi-VN"/>
        </w:rPr>
      </w:pPr>
      <w:r w:rsidRPr="006B5A53">
        <w:rPr>
          <w:rStyle w:val="NoidungChar"/>
          <w:i/>
          <w:lang w:val="vi-VN"/>
        </w:rPr>
        <w:t>Hồ Đồng Mít</w:t>
      </w:r>
    </w:p>
    <w:p w14:paraId="6798470A" w14:textId="7D84A8DE" w:rsidR="001D65EA" w:rsidRPr="006B5A53" w:rsidRDefault="007E7686" w:rsidP="00416FEF">
      <w:pPr>
        <w:pStyle w:val="Noidung"/>
        <w:rPr>
          <w:lang w:val="vi-VN"/>
        </w:rPr>
      </w:pPr>
      <w:r w:rsidRPr="006B5A53">
        <w:rPr>
          <w:lang w:val="vi-VN"/>
        </w:rPr>
        <w:t>Là hồ nước ngọt nằm ở phía Bắc Huyện, t</w:t>
      </w:r>
      <w:r w:rsidR="00E43341" w:rsidRPr="006B5A53">
        <w:rPr>
          <w:lang w:val="vi-VN"/>
        </w:rPr>
        <w:t>rê</w:t>
      </w:r>
      <w:r w:rsidRPr="006B5A53">
        <w:rPr>
          <w:lang w:val="vi-VN"/>
        </w:rPr>
        <w:t>n hai địa bàn xã An Dũng và xã An Trung. Là hồ nước ngọt lớn</w:t>
      </w:r>
      <w:r w:rsidR="008C5C6B" w:rsidRPr="006B5A53">
        <w:rPr>
          <w:lang w:val="vi-VN"/>
        </w:rPr>
        <w:t>, thượng nguồn s</w:t>
      </w:r>
      <w:r w:rsidR="00E43341" w:rsidRPr="006B5A53">
        <w:rPr>
          <w:lang w:val="vi-VN"/>
        </w:rPr>
        <w:t>ô</w:t>
      </w:r>
      <w:r w:rsidR="008C5C6B" w:rsidRPr="006B5A53">
        <w:rPr>
          <w:lang w:val="vi-VN"/>
        </w:rPr>
        <w:t>ng An Lão</w:t>
      </w:r>
      <w:r w:rsidRPr="006B5A53">
        <w:rPr>
          <w:lang w:val="vi-VN"/>
        </w:rPr>
        <w:t>, có quy mô khoảng hơn 400ha, cung cấp nước sản xuất và sinh hoạt cho vùng hạ du</w:t>
      </w:r>
      <w:r w:rsidR="008C5C6B" w:rsidRPr="006B5A53">
        <w:rPr>
          <w:lang w:val="vi-VN"/>
        </w:rPr>
        <w:t>. Cảnh quan xung quanh rất hoang sơ, hấp dẫn, nhiều tiềm năng phát triển du lịch.</w:t>
      </w:r>
    </w:p>
    <w:p w14:paraId="39635589" w14:textId="67B5166E" w:rsidR="0058493F" w:rsidRPr="006B5A53" w:rsidRDefault="0067165F" w:rsidP="00416FEF">
      <w:pPr>
        <w:pStyle w:val="Noidung"/>
        <w:spacing w:line="276" w:lineRule="auto"/>
        <w:rPr>
          <w:rStyle w:val="NoidungChar"/>
          <w:i/>
        </w:rPr>
      </w:pPr>
      <w:r w:rsidRPr="006B5A53">
        <w:rPr>
          <w:rStyle w:val="NoidungChar"/>
          <w:i/>
        </w:rPr>
        <w:t>Thác Bốn Tầng</w:t>
      </w:r>
    </w:p>
    <w:p w14:paraId="4D2A33B9" w14:textId="09503CB7" w:rsidR="00BA60FE" w:rsidRPr="006B5A53" w:rsidRDefault="008C5C6B" w:rsidP="00416FEF">
      <w:r w:rsidRPr="006B5A53">
        <w:t xml:space="preserve">Là danh thắng thuộc xã An Quang, huyện An Lão. </w:t>
      </w:r>
      <w:r w:rsidR="007C0249">
        <w:t>Thác bốn tầng</w:t>
      </w:r>
      <w:r w:rsidRPr="006B5A53">
        <w:t xml:space="preserve"> có vẻ đẹp ấn tượng, với dải thác đổ xuống từ đỉnh núi xuống chân núi như một dải lụa trắng mềm mại giữa đại ngàn. Đến nay</w:t>
      </w:r>
      <w:r w:rsidR="002052F0" w:rsidRPr="006B5A53">
        <w:t xml:space="preserve"> du là được coi là điểm du lịch rất độc đáo, đầy tiềm năng nhưng </w:t>
      </w:r>
      <w:r w:rsidR="0067165F" w:rsidRPr="006B5A53">
        <w:t>Thác Bốn Tầng</w:t>
      </w:r>
      <w:r w:rsidRPr="006B5A53">
        <w:t xml:space="preserve"> vẫn chỉ là điểm du lịch tự phát mà chưa được đầu tư bài bản.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440"/>
      </w:tblGrid>
      <w:tr w:rsidR="006B5A53" w:rsidRPr="006B5A53" w14:paraId="5E4F51E7" w14:textId="77777777" w:rsidTr="003E0AAC">
        <w:trPr>
          <w:trHeight w:val="3297"/>
        </w:trPr>
        <w:tc>
          <w:tcPr>
            <w:tcW w:w="4581" w:type="dxa"/>
          </w:tcPr>
          <w:p w14:paraId="55A61F86" w14:textId="69EA3FBD" w:rsidR="00BA60FE" w:rsidRPr="006B5A53" w:rsidRDefault="00BA60FE" w:rsidP="00416FEF">
            <w:pPr>
              <w:ind w:firstLine="0"/>
            </w:pPr>
            <w:r w:rsidRPr="006B5A53">
              <w:rPr>
                <w:noProof/>
              </w:rPr>
              <w:drawing>
                <wp:anchor distT="0" distB="0" distL="114300" distR="114300" simplePos="0" relativeHeight="251627520" behindDoc="0" locked="0" layoutInCell="1" allowOverlap="1" wp14:anchorId="5A6AFE0D" wp14:editId="33FBC152">
                  <wp:simplePos x="0" y="0"/>
                  <wp:positionH relativeFrom="column">
                    <wp:posOffset>136746</wp:posOffset>
                  </wp:positionH>
                  <wp:positionV relativeFrom="paragraph">
                    <wp:posOffset>2568</wp:posOffset>
                  </wp:positionV>
                  <wp:extent cx="2298085" cy="1603513"/>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nxBRjFRaXBOSDJQdV95Tk9tamFDUmphenczLVBjUkxuS29XNHMwaEtOalIzRw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19746" cy="1618627"/>
                          </a:xfrm>
                          <a:prstGeom prst="rect">
                            <a:avLst/>
                          </a:prstGeom>
                        </pic:spPr>
                      </pic:pic>
                    </a:graphicData>
                  </a:graphic>
                  <wp14:sizeRelH relativeFrom="margin">
                    <wp14:pctWidth>0</wp14:pctWidth>
                  </wp14:sizeRelH>
                  <wp14:sizeRelV relativeFrom="margin">
                    <wp14:pctHeight>0</wp14:pctHeight>
                  </wp14:sizeRelV>
                </wp:anchor>
              </w:drawing>
            </w:r>
          </w:p>
        </w:tc>
        <w:tc>
          <w:tcPr>
            <w:tcW w:w="4440" w:type="dxa"/>
          </w:tcPr>
          <w:p w14:paraId="61142EAB" w14:textId="2B205016" w:rsidR="00BA60FE" w:rsidRPr="006B5A53" w:rsidRDefault="00FA4158" w:rsidP="00416FEF">
            <w:pPr>
              <w:ind w:firstLine="0"/>
            </w:pPr>
            <w:r w:rsidRPr="006B5A53">
              <w:rPr>
                <w:rStyle w:val="NoidungChar"/>
                <w:noProof/>
              </w:rPr>
              <w:drawing>
                <wp:anchor distT="0" distB="0" distL="114300" distR="114300" simplePos="0" relativeHeight="251632640" behindDoc="1" locked="0" layoutInCell="1" allowOverlap="1" wp14:anchorId="4CD45B09" wp14:editId="66DEE049">
                  <wp:simplePos x="0" y="0"/>
                  <wp:positionH relativeFrom="column">
                    <wp:posOffset>63776</wp:posOffset>
                  </wp:positionH>
                  <wp:positionV relativeFrom="paragraph">
                    <wp:posOffset>29072</wp:posOffset>
                  </wp:positionV>
                  <wp:extent cx="2299361" cy="1576871"/>
                  <wp:effectExtent l="0" t="0" r="571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4189611710910_437004aa9952844a14b50803ddbca7a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22782" cy="1592933"/>
                          </a:xfrm>
                          <a:prstGeom prst="rect">
                            <a:avLst/>
                          </a:prstGeom>
                        </pic:spPr>
                      </pic:pic>
                    </a:graphicData>
                  </a:graphic>
                  <wp14:sizeRelH relativeFrom="margin">
                    <wp14:pctWidth>0</wp14:pctWidth>
                  </wp14:sizeRelH>
                  <wp14:sizeRelV relativeFrom="margin">
                    <wp14:pctHeight>0</wp14:pctHeight>
                  </wp14:sizeRelV>
                </wp:anchor>
              </w:drawing>
            </w:r>
            <w:r w:rsidRPr="006B5A53">
              <w:rPr>
                <w:noProof/>
              </w:rPr>
              <mc:AlternateContent>
                <mc:Choice Requires="wps">
                  <w:drawing>
                    <wp:anchor distT="0" distB="0" distL="114300" distR="114300" simplePos="0" relativeHeight="251653120" behindDoc="1" locked="0" layoutInCell="1" allowOverlap="1" wp14:anchorId="490FFB18" wp14:editId="5EA906AF">
                      <wp:simplePos x="0" y="0"/>
                      <wp:positionH relativeFrom="column">
                        <wp:posOffset>4073525</wp:posOffset>
                      </wp:positionH>
                      <wp:positionV relativeFrom="paragraph">
                        <wp:posOffset>2750820</wp:posOffset>
                      </wp:positionV>
                      <wp:extent cx="2469515" cy="635"/>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469515" cy="635"/>
                              </a:xfrm>
                              <a:prstGeom prst="rect">
                                <a:avLst/>
                              </a:prstGeom>
                              <a:solidFill>
                                <a:prstClr val="white"/>
                              </a:solidFill>
                              <a:ln>
                                <a:noFill/>
                              </a:ln>
                            </wps:spPr>
                            <wps:txbx>
                              <w:txbxContent>
                                <w:p w14:paraId="6B0EC8E9" w14:textId="299332D2" w:rsidR="00030942" w:rsidRPr="00440AD6" w:rsidRDefault="00030942" w:rsidP="00FA4158">
                                  <w:pPr>
                                    <w:pStyle w:val="Caption"/>
                                    <w:rPr>
                                      <w:rFonts w:eastAsia="Times New Roman" w:cs="Times New Roman"/>
                                      <w:noProof/>
                                      <w:kern w:val="28"/>
                                      <w:sz w:val="26"/>
                                      <w:szCs w:val="26"/>
                                    </w:rPr>
                                  </w:pPr>
                                  <w:r>
                                    <w:t xml:space="preserve">Hình  </w:t>
                                  </w:r>
                                  <w:r w:rsidR="00FA191E">
                                    <w:fldChar w:fldCharType="begin"/>
                                  </w:r>
                                  <w:r w:rsidR="00FA191E">
                                    <w:instrText xml:space="preserve"> SEQ Hình_ \* ARABIC </w:instrText>
                                  </w:r>
                                  <w:r w:rsidR="00FA191E">
                                    <w:fldChar w:fldCharType="separate"/>
                                  </w:r>
                                  <w:r w:rsidR="00187D5C">
                                    <w:rPr>
                                      <w:noProof/>
                                    </w:rPr>
                                    <w:t>1</w:t>
                                  </w:r>
                                  <w:r w:rsidR="00FA191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0FFB18" id="_x0000_t202" coordsize="21600,21600" o:spt="202" path="m,l,21600r21600,l21600,xe">
                      <v:stroke joinstyle="miter"/>
                      <v:path gradientshapeok="t" o:connecttype="rect"/>
                    </v:shapetype>
                    <v:shape id="Text Box 74" o:spid="_x0000_s1026" type="#_x0000_t202" style="position:absolute;left:0;text-align:left;margin-left:320.75pt;margin-top:216.6pt;width:194.4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" stroked="f">
                      <v:textbox style="mso-fit-shape-to-text:t" inset="0,0,0,0">
                        <w:txbxContent>
                          <w:p w14:paraId="6B0EC8E9" w14:textId="299332D2" w:rsidR="00030942" w:rsidRPr="00440AD6" w:rsidRDefault="00030942" w:rsidP="00FA4158">
                            <w:pPr>
                              <w:pStyle w:val="Caption"/>
                              <w:rPr>
                                <w:rFonts w:eastAsia="Times New Roman" w:cs="Times New Roman"/>
                                <w:noProof/>
                                <w:kern w:val="28"/>
                                <w:sz w:val="26"/>
                                <w:szCs w:val="26"/>
                              </w:rPr>
                            </w:pPr>
                            <w:r>
                              <w:t xml:space="preserve">Hình  </w:t>
                            </w:r>
                            <w:fldSimple w:instr=" SEQ Hình_ \* ARABIC ">
                              <w:r w:rsidR="00187D5C">
                                <w:rPr>
                                  <w:noProof/>
                                </w:rPr>
                                <w:t>1</w:t>
                              </w:r>
                            </w:fldSimple>
                          </w:p>
                        </w:txbxContent>
                      </v:textbox>
                    </v:shape>
                  </w:pict>
                </mc:Fallback>
              </mc:AlternateContent>
            </w:r>
            <w:r w:rsidRPr="006B5A53">
              <w:rPr>
                <w:noProof/>
              </w:rPr>
              <mc:AlternateContent>
                <mc:Choice Requires="wps">
                  <w:drawing>
                    <wp:anchor distT="0" distB="0" distL="114300" distR="114300" simplePos="0" relativeHeight="251648000" behindDoc="1" locked="0" layoutInCell="1" allowOverlap="1" wp14:anchorId="5DB54F77" wp14:editId="5727C6C1">
                      <wp:simplePos x="0" y="0"/>
                      <wp:positionH relativeFrom="column">
                        <wp:posOffset>4073525</wp:posOffset>
                      </wp:positionH>
                      <wp:positionV relativeFrom="paragraph">
                        <wp:posOffset>2719705</wp:posOffset>
                      </wp:positionV>
                      <wp:extent cx="2469515" cy="63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2469515" cy="635"/>
                              </a:xfrm>
                              <a:prstGeom prst="rect">
                                <a:avLst/>
                              </a:prstGeom>
                              <a:solidFill>
                                <a:prstClr val="white"/>
                              </a:solidFill>
                              <a:ln>
                                <a:noFill/>
                              </a:ln>
                            </wps:spPr>
                            <wps:txbx>
                              <w:txbxContent>
                                <w:p w14:paraId="3674D469" w14:textId="35810A99" w:rsidR="00030942" w:rsidRPr="007A4F33" w:rsidRDefault="00030942" w:rsidP="00FA4158">
                                  <w:pPr>
                                    <w:pStyle w:val="Caption"/>
                                    <w:rPr>
                                      <w:rFonts w:eastAsia="Times New Roman" w:cs="Times New Roman"/>
                                      <w:noProof/>
                                      <w:kern w:val="28"/>
                                      <w:sz w:val="26"/>
                                      <w:szCs w:val="26"/>
                                    </w:rPr>
                                  </w:pPr>
                                  <w:r>
                                    <w:t xml:space="preserve">Hình  </w:t>
                                  </w:r>
                                  <w:r w:rsidR="00FA191E">
                                    <w:fldChar w:fldCharType="begin"/>
                                  </w:r>
                                  <w:r w:rsidR="00FA191E">
                                    <w:instrText xml:space="preserve"> SEQ Hình_ \* ARABIC </w:instrText>
                                  </w:r>
                                  <w:r w:rsidR="00FA191E">
                                    <w:fldChar w:fldCharType="separate"/>
                                  </w:r>
                                  <w:r w:rsidR="00187D5C">
                                    <w:rPr>
                                      <w:noProof/>
                                    </w:rPr>
                                    <w:t>2</w:t>
                                  </w:r>
                                  <w:r w:rsidR="00FA191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B54F77" id="Text Box 73" o:spid="_x0000_s1027" type="#_x0000_t202" style="position:absolute;left:0;text-align:left;margin-left:320.75pt;margin-top:214.15pt;width:194.4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" stroked="f">
                      <v:textbox style="mso-fit-shape-to-text:t" inset="0,0,0,0">
                        <w:txbxContent>
                          <w:p w14:paraId="3674D469" w14:textId="35810A99" w:rsidR="00030942" w:rsidRPr="007A4F33" w:rsidRDefault="00030942" w:rsidP="00FA4158">
                            <w:pPr>
                              <w:pStyle w:val="Caption"/>
                              <w:rPr>
                                <w:rFonts w:eastAsia="Times New Roman" w:cs="Times New Roman"/>
                                <w:noProof/>
                                <w:kern w:val="28"/>
                                <w:sz w:val="26"/>
                                <w:szCs w:val="26"/>
                              </w:rPr>
                            </w:pPr>
                            <w:r>
                              <w:t xml:space="preserve">Hình  </w:t>
                            </w:r>
                            <w:fldSimple w:instr=" SEQ Hình_ \* ARABIC ">
                              <w:r w:rsidR="00187D5C">
                                <w:rPr>
                                  <w:noProof/>
                                </w:rPr>
                                <w:t>2</w:t>
                              </w:r>
                            </w:fldSimple>
                          </w:p>
                        </w:txbxContent>
                      </v:textbox>
                    </v:shape>
                  </w:pict>
                </mc:Fallback>
              </mc:AlternateContent>
            </w:r>
            <w:r w:rsidR="0063024F" w:rsidRPr="006B5A53">
              <w:rPr>
                <w:noProof/>
              </w:rPr>
              <mc:AlternateContent>
                <mc:Choice Requires="wps">
                  <w:drawing>
                    <wp:anchor distT="0" distB="0" distL="114300" distR="114300" simplePos="0" relativeHeight="251642880" behindDoc="1" locked="0" layoutInCell="1" allowOverlap="1" wp14:anchorId="02AC7290" wp14:editId="129AA789">
                      <wp:simplePos x="0" y="0"/>
                      <wp:positionH relativeFrom="column">
                        <wp:posOffset>4055745</wp:posOffset>
                      </wp:positionH>
                      <wp:positionV relativeFrom="paragraph">
                        <wp:posOffset>2754630</wp:posOffset>
                      </wp:positionV>
                      <wp:extent cx="2469515" cy="63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469515" cy="635"/>
                              </a:xfrm>
                              <a:prstGeom prst="rect">
                                <a:avLst/>
                              </a:prstGeom>
                              <a:solidFill>
                                <a:prstClr val="white"/>
                              </a:solidFill>
                              <a:ln>
                                <a:noFill/>
                              </a:ln>
                            </wps:spPr>
                            <wps:txbx>
                              <w:txbxContent>
                                <w:p w14:paraId="4D8ED607" w14:textId="02F0229B" w:rsidR="00030942" w:rsidRPr="00BB7C19" w:rsidRDefault="00030942" w:rsidP="0063024F">
                                  <w:pPr>
                                    <w:pStyle w:val="Caption"/>
                                    <w:rPr>
                                      <w:rFonts w:eastAsia="Times New Roman" w:cs="Times New Roman"/>
                                      <w:noProof/>
                                      <w:kern w:val="28"/>
                                      <w:sz w:val="26"/>
                                      <w:szCs w:val="26"/>
                                    </w:rPr>
                                  </w:pPr>
                                  <w:r>
                                    <w:t xml:space="preserve">Hình  </w:t>
                                  </w:r>
                                  <w:r w:rsidR="00FA191E">
                                    <w:fldChar w:fldCharType="begin"/>
                                  </w:r>
                                  <w:r w:rsidR="00FA191E">
                                    <w:instrText xml:space="preserve"> SEQ Hình_ \* ARABIC </w:instrText>
                                  </w:r>
                                  <w:r w:rsidR="00FA191E">
                                    <w:fldChar w:fldCharType="separate"/>
                                  </w:r>
                                  <w:r w:rsidR="00187D5C">
                                    <w:rPr>
                                      <w:noProof/>
                                    </w:rPr>
                                    <w:t>3</w:t>
                                  </w:r>
                                  <w:r w:rsidR="00FA191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AC7290" id="Text Box 72" o:spid="_x0000_s1028" type="#_x0000_t202" style="position:absolute;left:0;text-align:left;margin-left:319.35pt;margin-top:216.9pt;width:194.4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" stroked="f">
                      <v:textbox style="mso-fit-shape-to-text:t" inset="0,0,0,0">
                        <w:txbxContent>
                          <w:p w14:paraId="4D8ED607" w14:textId="02F0229B" w:rsidR="00030942" w:rsidRPr="00BB7C19" w:rsidRDefault="00030942" w:rsidP="0063024F">
                            <w:pPr>
                              <w:pStyle w:val="Caption"/>
                              <w:rPr>
                                <w:rFonts w:eastAsia="Times New Roman" w:cs="Times New Roman"/>
                                <w:noProof/>
                                <w:kern w:val="28"/>
                                <w:sz w:val="26"/>
                                <w:szCs w:val="26"/>
                              </w:rPr>
                            </w:pPr>
                            <w:r>
                              <w:t xml:space="preserve">Hình  </w:t>
                            </w:r>
                            <w:fldSimple w:instr=" SEQ Hình_ \* ARABIC ">
                              <w:r w:rsidR="00187D5C">
                                <w:rPr>
                                  <w:noProof/>
                                </w:rPr>
                                <w:t>3</w:t>
                              </w:r>
                            </w:fldSimple>
                          </w:p>
                        </w:txbxContent>
                      </v:textbox>
                    </v:shape>
                  </w:pict>
                </mc:Fallback>
              </mc:AlternateContent>
            </w:r>
            <w:r w:rsidR="0063024F" w:rsidRPr="006B5A53">
              <w:rPr>
                <w:noProof/>
              </w:rPr>
              <mc:AlternateContent>
                <mc:Choice Requires="wps">
                  <w:drawing>
                    <wp:anchor distT="0" distB="0" distL="114300" distR="114300" simplePos="0" relativeHeight="251637760" behindDoc="1" locked="0" layoutInCell="1" allowOverlap="1" wp14:anchorId="5B7F0196" wp14:editId="4DCED78D">
                      <wp:simplePos x="0" y="0"/>
                      <wp:positionH relativeFrom="column">
                        <wp:posOffset>4008120</wp:posOffset>
                      </wp:positionH>
                      <wp:positionV relativeFrom="paragraph">
                        <wp:posOffset>599440</wp:posOffset>
                      </wp:positionV>
                      <wp:extent cx="2469515" cy="457200"/>
                      <wp:effectExtent l="0" t="0" r="6985" b="0"/>
                      <wp:wrapNone/>
                      <wp:docPr id="70" name="Text Box 70"/>
                      <wp:cNvGraphicFramePr/>
                      <a:graphic xmlns:a="http://schemas.openxmlformats.org/drawingml/2006/main">
                        <a:graphicData uri="http://schemas.microsoft.com/office/word/2010/wordprocessingShape">
                          <wps:wsp>
                            <wps:cNvSpPr txBox="1"/>
                            <wps:spPr>
                              <a:xfrm>
                                <a:off x="0" y="0"/>
                                <a:ext cx="2469515" cy="457200"/>
                              </a:xfrm>
                              <a:prstGeom prst="rect">
                                <a:avLst/>
                              </a:prstGeom>
                              <a:solidFill>
                                <a:prstClr val="white"/>
                              </a:solidFill>
                              <a:ln>
                                <a:noFill/>
                              </a:ln>
                            </wps:spPr>
                            <wps:txbx>
                              <w:txbxContent>
                                <w:p w14:paraId="7E969F7C" w14:textId="4947FE4E" w:rsidR="00030942" w:rsidRPr="00DF5B44" w:rsidRDefault="00030942" w:rsidP="0063024F">
                                  <w:pPr>
                                    <w:pStyle w:val="Caption"/>
                                    <w:rPr>
                                      <w:rFonts w:eastAsia="Times New Roman" w:cs="Times New Roman"/>
                                      <w:noProof/>
                                      <w:kern w:val="28"/>
                                      <w:sz w:val="26"/>
                                      <w:szCs w:val="26"/>
                                    </w:rPr>
                                  </w:pPr>
                                  <w:r>
                                    <w:t xml:space="preserve">Hình  </w:t>
                                  </w:r>
                                  <w:r w:rsidR="00FA191E">
                                    <w:fldChar w:fldCharType="begin"/>
                                  </w:r>
                                  <w:r w:rsidR="00FA191E">
                                    <w:instrText xml:space="preserve"> SEQ Hình_ \* ARABIC </w:instrText>
                                  </w:r>
                                  <w:r w:rsidR="00FA191E">
                                    <w:fldChar w:fldCharType="separate"/>
                                  </w:r>
                                  <w:r w:rsidR="00187D5C">
                                    <w:rPr>
                                      <w:noProof/>
                                    </w:rPr>
                                    <w:t>4</w:t>
                                  </w:r>
                                  <w:r w:rsidR="00FA191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B7F0196" id="Text Box 70" o:spid="_x0000_s1029" type="#_x0000_t202" style="position:absolute;left:0;text-align:left;margin-left:315.6pt;margin-top:47.2pt;width:194.45pt;height:3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" stroked="f">
                      <v:textbox inset="0,0,0,0">
                        <w:txbxContent>
                          <w:p w14:paraId="7E969F7C" w14:textId="4947FE4E" w:rsidR="00030942" w:rsidRPr="00DF5B44" w:rsidRDefault="00030942" w:rsidP="0063024F">
                            <w:pPr>
                              <w:pStyle w:val="Caption"/>
                              <w:rPr>
                                <w:rFonts w:eastAsia="Times New Roman" w:cs="Times New Roman"/>
                                <w:noProof/>
                                <w:kern w:val="28"/>
                                <w:sz w:val="26"/>
                                <w:szCs w:val="26"/>
                              </w:rPr>
                            </w:pPr>
                            <w:r>
                              <w:t xml:space="preserve">Hình  </w:t>
                            </w:r>
                            <w:fldSimple w:instr=" SEQ Hình_ \* ARABIC ">
                              <w:r w:rsidR="00187D5C">
                                <w:rPr>
                                  <w:noProof/>
                                </w:rPr>
                                <w:t>4</w:t>
                              </w:r>
                            </w:fldSimple>
                          </w:p>
                        </w:txbxContent>
                      </v:textbox>
                    </v:shape>
                  </w:pict>
                </mc:Fallback>
              </mc:AlternateContent>
            </w:r>
          </w:p>
        </w:tc>
      </w:tr>
      <w:tr w:rsidR="006B5A53" w:rsidRPr="006B5A53" w14:paraId="592BFD65" w14:textId="77777777" w:rsidTr="003E0AAC">
        <w:trPr>
          <w:trHeight w:val="551"/>
        </w:trPr>
        <w:tc>
          <w:tcPr>
            <w:tcW w:w="4581" w:type="dxa"/>
          </w:tcPr>
          <w:p w14:paraId="2DC8B995" w14:textId="2506F8EA" w:rsidR="00FA4158" w:rsidRPr="006B5A53" w:rsidRDefault="006A7267" w:rsidP="00416FEF">
            <w:pPr>
              <w:pStyle w:val="Subtitle"/>
              <w:numPr>
                <w:ilvl w:val="0"/>
                <w:numId w:val="33"/>
              </w:numPr>
              <w:ind w:left="893"/>
              <w:rPr>
                <w:noProof/>
                <w:color w:val="auto"/>
              </w:rPr>
            </w:pPr>
            <w:r w:rsidRPr="006B5A53">
              <w:rPr>
                <w:noProof/>
                <w:color w:val="auto"/>
              </w:rPr>
              <w:t>Đ</w:t>
            </w:r>
            <w:r w:rsidR="00FA4158" w:rsidRPr="006B5A53">
              <w:rPr>
                <w:noProof/>
                <w:color w:val="auto"/>
              </w:rPr>
              <w:t>ỉnh ngắm mây</w:t>
            </w:r>
          </w:p>
        </w:tc>
        <w:tc>
          <w:tcPr>
            <w:tcW w:w="4440" w:type="dxa"/>
          </w:tcPr>
          <w:p w14:paraId="08845E8D" w14:textId="1FA3614A" w:rsidR="00FA4158" w:rsidRPr="006B5A53" w:rsidRDefault="00FA4158" w:rsidP="00416FEF">
            <w:pPr>
              <w:pStyle w:val="Subtitle"/>
              <w:numPr>
                <w:ilvl w:val="0"/>
                <w:numId w:val="33"/>
              </w:numPr>
              <w:ind w:left="893"/>
              <w:rPr>
                <w:rStyle w:val="NoidungChar"/>
                <w:rFonts w:eastAsiaTheme="minorHAnsi"/>
                <w:noProof/>
                <w:color w:val="auto"/>
              </w:rPr>
            </w:pPr>
            <w:r w:rsidRPr="006B5A53">
              <w:rPr>
                <w:color w:val="auto"/>
              </w:rPr>
              <w:t>Cổng trời</w:t>
            </w:r>
          </w:p>
        </w:tc>
      </w:tr>
      <w:tr w:rsidR="006B5A53" w:rsidRPr="006B5A53" w14:paraId="3C60337F" w14:textId="77777777" w:rsidTr="003E0AAC">
        <w:trPr>
          <w:trHeight w:val="2841"/>
        </w:trPr>
        <w:tc>
          <w:tcPr>
            <w:tcW w:w="4581" w:type="dxa"/>
          </w:tcPr>
          <w:p w14:paraId="15ED18EA" w14:textId="7FBDE484" w:rsidR="00FA4158" w:rsidRPr="006B5A53" w:rsidRDefault="00FA4158" w:rsidP="00416FEF">
            <w:pPr>
              <w:pStyle w:val="Subtitle"/>
              <w:numPr>
                <w:ilvl w:val="0"/>
                <w:numId w:val="0"/>
              </w:numPr>
              <w:ind w:left="893"/>
              <w:jc w:val="both"/>
              <w:rPr>
                <w:noProof/>
                <w:color w:val="auto"/>
              </w:rPr>
            </w:pPr>
            <w:r w:rsidRPr="006B5A53">
              <w:rPr>
                <w:noProof/>
                <w:color w:val="auto"/>
              </w:rPr>
              <w:drawing>
                <wp:anchor distT="0" distB="0" distL="114300" distR="114300" simplePos="0" relativeHeight="251658240" behindDoc="1" locked="0" layoutInCell="1" allowOverlap="1" wp14:anchorId="056A1E3E" wp14:editId="6E0EB127">
                  <wp:simplePos x="0" y="0"/>
                  <wp:positionH relativeFrom="column">
                    <wp:posOffset>-3573</wp:posOffset>
                  </wp:positionH>
                  <wp:positionV relativeFrom="paragraph">
                    <wp:posOffset>10396</wp:posOffset>
                  </wp:positionV>
                  <wp:extent cx="2725420" cy="1767891"/>
                  <wp:effectExtent l="0" t="0" r="0" b="381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734613" cy="1773854"/>
                          </a:xfrm>
                          <a:prstGeom prst="rect">
                            <a:avLst/>
                          </a:prstGeom>
                        </pic:spPr>
                      </pic:pic>
                    </a:graphicData>
                  </a:graphic>
                  <wp14:sizeRelH relativeFrom="margin">
                    <wp14:pctWidth>0</wp14:pctWidth>
                  </wp14:sizeRelH>
                  <wp14:sizeRelV relativeFrom="margin">
                    <wp14:pctHeight>0</wp14:pctHeight>
                  </wp14:sizeRelV>
                </wp:anchor>
              </w:drawing>
            </w:r>
          </w:p>
        </w:tc>
        <w:tc>
          <w:tcPr>
            <w:tcW w:w="4440" w:type="dxa"/>
          </w:tcPr>
          <w:p w14:paraId="43E17C09" w14:textId="313C1200" w:rsidR="00FA4158" w:rsidRPr="006B5A53" w:rsidRDefault="00FA4158" w:rsidP="00416FEF">
            <w:pPr>
              <w:pStyle w:val="Subtitle"/>
              <w:numPr>
                <w:ilvl w:val="0"/>
                <w:numId w:val="0"/>
              </w:numPr>
              <w:ind w:firstLine="720"/>
              <w:jc w:val="both"/>
              <w:rPr>
                <w:color w:val="auto"/>
              </w:rPr>
            </w:pPr>
            <w:r w:rsidRPr="006B5A53">
              <w:rPr>
                <w:noProof/>
                <w:color w:val="auto"/>
              </w:rPr>
              <w:drawing>
                <wp:anchor distT="0" distB="0" distL="114300" distR="114300" simplePos="0" relativeHeight="251662336" behindDoc="1" locked="0" layoutInCell="1" allowOverlap="1" wp14:anchorId="348C5A57" wp14:editId="2A8A8DAF">
                  <wp:simplePos x="0" y="0"/>
                  <wp:positionH relativeFrom="column">
                    <wp:posOffset>-14282</wp:posOffset>
                  </wp:positionH>
                  <wp:positionV relativeFrom="paragraph">
                    <wp:posOffset>10237</wp:posOffset>
                  </wp:positionV>
                  <wp:extent cx="2813730" cy="1767840"/>
                  <wp:effectExtent l="0" t="0" r="5715" b="381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17697" cy="1770332"/>
                          </a:xfrm>
                          <a:prstGeom prst="rect">
                            <a:avLst/>
                          </a:prstGeom>
                        </pic:spPr>
                      </pic:pic>
                    </a:graphicData>
                  </a:graphic>
                  <wp14:sizeRelH relativeFrom="margin">
                    <wp14:pctWidth>0</wp14:pctWidth>
                  </wp14:sizeRelH>
                  <wp14:sizeRelV relativeFrom="margin">
                    <wp14:pctHeight>0</wp14:pctHeight>
                  </wp14:sizeRelV>
                </wp:anchor>
              </w:drawing>
            </w:r>
          </w:p>
        </w:tc>
      </w:tr>
      <w:tr w:rsidR="006B5A53" w:rsidRPr="006B5A53" w14:paraId="4ED87D7A" w14:textId="77777777" w:rsidTr="003E0AAC">
        <w:trPr>
          <w:trHeight w:val="551"/>
        </w:trPr>
        <w:tc>
          <w:tcPr>
            <w:tcW w:w="4581" w:type="dxa"/>
          </w:tcPr>
          <w:p w14:paraId="64EA03E8" w14:textId="7FDE8820" w:rsidR="00FA4158" w:rsidRPr="006B5A53" w:rsidRDefault="00FA4158" w:rsidP="00416FEF">
            <w:pPr>
              <w:pStyle w:val="Subtitle"/>
              <w:numPr>
                <w:ilvl w:val="0"/>
                <w:numId w:val="33"/>
              </w:numPr>
              <w:ind w:left="893"/>
              <w:rPr>
                <w:noProof/>
                <w:color w:val="auto"/>
              </w:rPr>
            </w:pPr>
            <w:r w:rsidRPr="006B5A53">
              <w:rPr>
                <w:color w:val="auto"/>
              </w:rPr>
              <w:t>Thác Đá Ghe</w:t>
            </w:r>
            <w:r w:rsidRPr="006B5A53">
              <w:rPr>
                <w:noProof/>
                <w:color w:val="auto"/>
              </w:rPr>
              <w:t xml:space="preserve"> </w:t>
            </w:r>
          </w:p>
        </w:tc>
        <w:tc>
          <w:tcPr>
            <w:tcW w:w="4440" w:type="dxa"/>
          </w:tcPr>
          <w:p w14:paraId="00A4D6FE" w14:textId="797843D2" w:rsidR="00FA4158" w:rsidRPr="006B5A53" w:rsidRDefault="00FA4158" w:rsidP="00416FEF">
            <w:pPr>
              <w:pStyle w:val="Subtitle"/>
              <w:numPr>
                <w:ilvl w:val="0"/>
                <w:numId w:val="33"/>
              </w:numPr>
              <w:ind w:left="893"/>
              <w:rPr>
                <w:color w:val="auto"/>
              </w:rPr>
            </w:pPr>
            <w:r w:rsidRPr="006B5A53">
              <w:rPr>
                <w:color w:val="auto"/>
              </w:rPr>
              <w:t xml:space="preserve">Hồ Hưng Long </w:t>
            </w:r>
          </w:p>
        </w:tc>
      </w:tr>
      <w:tr w:rsidR="006B5A53" w:rsidRPr="006B5A53" w14:paraId="2457095E" w14:textId="77777777" w:rsidTr="003E0AAC">
        <w:trPr>
          <w:trHeight w:val="3102"/>
        </w:trPr>
        <w:tc>
          <w:tcPr>
            <w:tcW w:w="4581" w:type="dxa"/>
          </w:tcPr>
          <w:p w14:paraId="6583DCE3" w14:textId="171936C1" w:rsidR="00FA4158" w:rsidRPr="006B5A53" w:rsidRDefault="00FA4158" w:rsidP="00416FEF">
            <w:pPr>
              <w:pStyle w:val="Subtitle"/>
              <w:numPr>
                <w:ilvl w:val="0"/>
                <w:numId w:val="0"/>
              </w:numPr>
              <w:ind w:left="893"/>
              <w:jc w:val="both"/>
              <w:rPr>
                <w:color w:val="auto"/>
              </w:rPr>
            </w:pPr>
            <w:r w:rsidRPr="006B5A53">
              <w:rPr>
                <w:noProof/>
                <w:color w:val="auto"/>
              </w:rPr>
              <w:lastRenderedPageBreak/>
              <w:drawing>
                <wp:anchor distT="0" distB="0" distL="114300" distR="114300" simplePos="0" relativeHeight="251673600" behindDoc="1" locked="0" layoutInCell="1" allowOverlap="1" wp14:anchorId="401F8BD4" wp14:editId="28BC9275">
                  <wp:simplePos x="0" y="0"/>
                  <wp:positionH relativeFrom="column">
                    <wp:posOffset>-3574</wp:posOffset>
                  </wp:positionH>
                  <wp:positionV relativeFrom="paragraph">
                    <wp:posOffset>87246</wp:posOffset>
                  </wp:positionV>
                  <wp:extent cx="2725420" cy="183826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9250" cy="1854338"/>
                          </a:xfrm>
                          <a:prstGeom prst="rect">
                            <a:avLst/>
                          </a:prstGeom>
                        </pic:spPr>
                      </pic:pic>
                    </a:graphicData>
                  </a:graphic>
                  <wp14:sizeRelH relativeFrom="margin">
                    <wp14:pctWidth>0</wp14:pctWidth>
                  </wp14:sizeRelH>
                  <wp14:sizeRelV relativeFrom="margin">
                    <wp14:pctHeight>0</wp14:pctHeight>
                  </wp14:sizeRelV>
                </wp:anchor>
              </w:drawing>
            </w:r>
          </w:p>
        </w:tc>
        <w:tc>
          <w:tcPr>
            <w:tcW w:w="4440" w:type="dxa"/>
          </w:tcPr>
          <w:p w14:paraId="0EBDD9BE" w14:textId="688B47BD" w:rsidR="00FA4158" w:rsidRPr="006B5A53" w:rsidRDefault="00FA4158" w:rsidP="00416FEF">
            <w:pPr>
              <w:pStyle w:val="Subtitle"/>
              <w:numPr>
                <w:ilvl w:val="0"/>
                <w:numId w:val="0"/>
              </w:numPr>
              <w:ind w:left="893"/>
              <w:jc w:val="both"/>
              <w:rPr>
                <w:color w:val="auto"/>
              </w:rPr>
            </w:pPr>
            <w:r w:rsidRPr="006B5A53">
              <w:rPr>
                <w:noProof/>
                <w:color w:val="auto"/>
              </w:rPr>
              <w:drawing>
                <wp:anchor distT="0" distB="0" distL="114300" distR="114300" simplePos="0" relativeHeight="251668480" behindDoc="1" locked="0" layoutInCell="1" allowOverlap="1" wp14:anchorId="7A528D08" wp14:editId="54A472BD">
                  <wp:simplePos x="0" y="0"/>
                  <wp:positionH relativeFrom="column">
                    <wp:posOffset>-65837</wp:posOffset>
                  </wp:positionH>
                  <wp:positionV relativeFrom="paragraph">
                    <wp:posOffset>87246</wp:posOffset>
                  </wp:positionV>
                  <wp:extent cx="2776962" cy="1807535"/>
                  <wp:effectExtent l="0" t="0" r="4445" b="254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789813" cy="1815900"/>
                          </a:xfrm>
                          <a:prstGeom prst="rect">
                            <a:avLst/>
                          </a:prstGeom>
                        </pic:spPr>
                      </pic:pic>
                    </a:graphicData>
                  </a:graphic>
                  <wp14:sizeRelH relativeFrom="margin">
                    <wp14:pctWidth>0</wp14:pctWidth>
                  </wp14:sizeRelH>
                  <wp14:sizeRelV relativeFrom="margin">
                    <wp14:pctHeight>0</wp14:pctHeight>
                  </wp14:sizeRelV>
                </wp:anchor>
              </w:drawing>
            </w:r>
          </w:p>
        </w:tc>
      </w:tr>
      <w:tr w:rsidR="00506787" w:rsidRPr="006B5A53" w14:paraId="346EE0C9" w14:textId="77777777" w:rsidTr="003E0AAC">
        <w:trPr>
          <w:trHeight w:val="551"/>
        </w:trPr>
        <w:tc>
          <w:tcPr>
            <w:tcW w:w="4581" w:type="dxa"/>
          </w:tcPr>
          <w:p w14:paraId="10A064C0" w14:textId="1CEFDFB0" w:rsidR="00FA4158" w:rsidRPr="006B5A53" w:rsidRDefault="00FA4158" w:rsidP="00416FEF">
            <w:pPr>
              <w:pStyle w:val="Subtitle"/>
              <w:numPr>
                <w:ilvl w:val="0"/>
                <w:numId w:val="33"/>
              </w:numPr>
              <w:ind w:left="893"/>
              <w:rPr>
                <w:color w:val="auto"/>
              </w:rPr>
            </w:pPr>
            <w:r w:rsidRPr="006B5A53">
              <w:rPr>
                <w:color w:val="auto"/>
              </w:rPr>
              <w:t xml:space="preserve">Thác </w:t>
            </w:r>
            <w:r w:rsidR="0046285C" w:rsidRPr="006B5A53">
              <w:rPr>
                <w:color w:val="auto"/>
              </w:rPr>
              <w:t>Bốn Tầng</w:t>
            </w:r>
          </w:p>
        </w:tc>
        <w:tc>
          <w:tcPr>
            <w:tcW w:w="4440" w:type="dxa"/>
          </w:tcPr>
          <w:p w14:paraId="7445CA4D" w14:textId="4E6CE870" w:rsidR="00FA4158" w:rsidRPr="006B5A53" w:rsidRDefault="00FA4158" w:rsidP="00416FEF">
            <w:pPr>
              <w:pStyle w:val="Subtitle"/>
              <w:numPr>
                <w:ilvl w:val="0"/>
                <w:numId w:val="33"/>
              </w:numPr>
              <w:ind w:left="893"/>
              <w:rPr>
                <w:color w:val="auto"/>
              </w:rPr>
            </w:pPr>
            <w:r w:rsidRPr="006B5A53">
              <w:rPr>
                <w:color w:val="auto"/>
              </w:rPr>
              <w:t>Hồ Đồng Mít</w:t>
            </w:r>
          </w:p>
        </w:tc>
      </w:tr>
    </w:tbl>
    <w:p w14:paraId="3556B51A" w14:textId="77777777" w:rsidR="007F380B" w:rsidRPr="006B5A53" w:rsidRDefault="007F380B" w:rsidP="00416FEF">
      <w:pPr>
        <w:keepNext/>
        <w:keepLines/>
        <w:numPr>
          <w:ilvl w:val="1"/>
          <w:numId w:val="1"/>
        </w:numPr>
        <w:spacing w:after="120" w:line="276" w:lineRule="auto"/>
        <w:outlineLvl w:val="1"/>
        <w:rPr>
          <w:rFonts w:eastAsia="Times New Roman" w:cs="Times New Roman"/>
          <w:b/>
          <w:szCs w:val="26"/>
        </w:rPr>
      </w:pPr>
      <w:bookmarkStart w:id="82" w:name="_Toc36328859"/>
      <w:bookmarkStart w:id="83" w:name="_Toc36332113"/>
      <w:bookmarkStart w:id="84" w:name="_Toc39770703"/>
      <w:bookmarkStart w:id="85" w:name="_Toc79921664"/>
      <w:bookmarkStart w:id="86" w:name="_Toc156833068"/>
      <w:bookmarkStart w:id="87" w:name="_Toc36328868"/>
      <w:bookmarkStart w:id="88" w:name="_Toc36332121"/>
      <w:bookmarkStart w:id="89" w:name="_Toc39770711"/>
      <w:r w:rsidRPr="006B5A53">
        <w:rPr>
          <w:rFonts w:eastAsia="Times New Roman" w:cs="Times New Roman"/>
          <w:b/>
          <w:szCs w:val="26"/>
        </w:rPr>
        <w:t>Hiện trạng hạ tầng xã hội</w:t>
      </w:r>
      <w:bookmarkEnd w:id="82"/>
      <w:bookmarkEnd w:id="83"/>
      <w:bookmarkEnd w:id="84"/>
      <w:bookmarkEnd w:id="85"/>
      <w:bookmarkEnd w:id="86"/>
    </w:p>
    <w:p w14:paraId="5A6E7BA3" w14:textId="22469208" w:rsidR="007F380B" w:rsidRPr="006B5A53" w:rsidRDefault="007F380B" w:rsidP="00416FEF">
      <w:pPr>
        <w:pStyle w:val="Heading3"/>
        <w:spacing w:line="276" w:lineRule="auto"/>
        <w:rPr>
          <w:rFonts w:eastAsia="Times New Roman" w:cs="Times New Roman"/>
        </w:rPr>
      </w:pPr>
      <w:bookmarkStart w:id="90" w:name="_Toc61027993"/>
      <w:bookmarkStart w:id="91" w:name="_Toc61035490"/>
      <w:bookmarkStart w:id="92" w:name="_Toc73353535"/>
      <w:bookmarkStart w:id="93" w:name="_Toc79921665"/>
      <w:bookmarkStart w:id="94" w:name="_Toc156833069"/>
      <w:r w:rsidRPr="006B5A53">
        <w:rPr>
          <w:rFonts w:eastAsia="Times New Roman" w:cs="Times New Roman"/>
        </w:rPr>
        <w:t>Hiện trạng giáo dục</w:t>
      </w:r>
      <w:bookmarkEnd w:id="90"/>
      <w:bookmarkEnd w:id="91"/>
      <w:bookmarkEnd w:id="92"/>
      <w:bookmarkEnd w:id="93"/>
      <w:bookmarkEnd w:id="94"/>
      <w:r w:rsidRPr="006B5A53">
        <w:rPr>
          <w:rFonts w:eastAsia="Times New Roman" w:cs="Times New Roman"/>
        </w:rPr>
        <w:t xml:space="preserve"> </w:t>
      </w:r>
    </w:p>
    <w:p w14:paraId="60C9DCE3" w14:textId="77777777" w:rsidR="00FD2457" w:rsidRPr="006B5A53" w:rsidRDefault="00FD2457" w:rsidP="00416FEF">
      <w:pPr>
        <w:rPr>
          <w:rStyle w:val="fontstyle01"/>
          <w:color w:val="auto"/>
          <w:lang w:val="nb-NO"/>
        </w:rPr>
      </w:pPr>
      <w:bookmarkStart w:id="95" w:name="_Toc61027994"/>
      <w:bookmarkStart w:id="96" w:name="_Toc61035491"/>
      <w:bookmarkStart w:id="97" w:name="_Toc73353536"/>
      <w:bookmarkStart w:id="98" w:name="_Toc79921666"/>
      <w:r w:rsidRPr="006B5A53">
        <w:rPr>
          <w:rStyle w:val="fontstyle01"/>
          <w:color w:val="auto"/>
          <w:lang w:val="nb-NO"/>
        </w:rPr>
        <w:t>Toàn huyện hiện có 28 trường các cấp với tổng số 319 nhóm lớp, 7.612 học sinh, 540 giáo viên.</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659"/>
        <w:gridCol w:w="2328"/>
        <w:gridCol w:w="1258"/>
        <w:gridCol w:w="1597"/>
        <w:gridCol w:w="1581"/>
        <w:gridCol w:w="1588"/>
      </w:tblGrid>
      <w:tr w:rsidR="006B5A53" w:rsidRPr="006B5A53" w14:paraId="297CEC61" w14:textId="77777777" w:rsidTr="00817901">
        <w:trPr>
          <w:tblHeader/>
        </w:trPr>
        <w:tc>
          <w:tcPr>
            <w:tcW w:w="366" w:type="pct"/>
            <w:shd w:val="clear" w:color="auto" w:fill="E7E6E6" w:themeFill="background2"/>
            <w:vAlign w:val="center"/>
          </w:tcPr>
          <w:p w14:paraId="3B2BDD30" w14:textId="77777777" w:rsidR="00FD2457" w:rsidRPr="006B5A53" w:rsidRDefault="00FD2457" w:rsidP="00416FEF">
            <w:pPr>
              <w:pStyle w:val="NoSpacing"/>
              <w:rPr>
                <w:b/>
                <w:bCs/>
                <w:lang w:val="nl-NL"/>
              </w:rPr>
            </w:pPr>
            <w:bookmarkStart w:id="99" w:name="_Toc126683929"/>
            <w:bookmarkStart w:id="100" w:name="_Toc126828343"/>
            <w:r w:rsidRPr="006B5A53">
              <w:rPr>
                <w:b/>
                <w:bCs/>
                <w:lang w:val="nl-NL"/>
              </w:rPr>
              <w:t>TT</w:t>
            </w:r>
            <w:bookmarkEnd w:id="99"/>
            <w:bookmarkEnd w:id="100"/>
          </w:p>
        </w:tc>
        <w:tc>
          <w:tcPr>
            <w:tcW w:w="1292" w:type="pct"/>
            <w:shd w:val="clear" w:color="auto" w:fill="E7E6E6" w:themeFill="background2"/>
            <w:vAlign w:val="center"/>
          </w:tcPr>
          <w:p w14:paraId="1CD1436C" w14:textId="77777777" w:rsidR="00FD2457" w:rsidRPr="006B5A53" w:rsidRDefault="00FD2457" w:rsidP="00416FEF">
            <w:pPr>
              <w:pStyle w:val="NoSpacing"/>
              <w:rPr>
                <w:b/>
                <w:bCs/>
                <w:lang w:val="nl-NL"/>
              </w:rPr>
            </w:pPr>
            <w:bookmarkStart w:id="101" w:name="_Toc126683930"/>
            <w:bookmarkStart w:id="102" w:name="_Toc126828344"/>
            <w:r w:rsidRPr="006B5A53">
              <w:rPr>
                <w:b/>
                <w:bCs/>
                <w:lang w:val="nl-NL"/>
              </w:rPr>
              <w:t>Cấp học</w:t>
            </w:r>
            <w:bookmarkEnd w:id="101"/>
            <w:bookmarkEnd w:id="102"/>
          </w:p>
        </w:tc>
        <w:tc>
          <w:tcPr>
            <w:tcW w:w="698" w:type="pct"/>
            <w:shd w:val="clear" w:color="auto" w:fill="E7E6E6" w:themeFill="background2"/>
            <w:vAlign w:val="center"/>
          </w:tcPr>
          <w:p w14:paraId="23143691" w14:textId="77777777" w:rsidR="00FD2457" w:rsidRPr="006B5A53" w:rsidRDefault="00FD2457" w:rsidP="00416FEF">
            <w:pPr>
              <w:pStyle w:val="NoSpacing"/>
              <w:rPr>
                <w:b/>
                <w:bCs/>
                <w:lang w:val="nl-NL"/>
              </w:rPr>
            </w:pPr>
            <w:bookmarkStart w:id="103" w:name="_Toc126683931"/>
            <w:bookmarkStart w:id="104" w:name="_Toc126828345"/>
            <w:r w:rsidRPr="006B5A53">
              <w:rPr>
                <w:b/>
                <w:bCs/>
                <w:lang w:val="nl-NL"/>
              </w:rPr>
              <w:t>Số trường</w:t>
            </w:r>
            <w:bookmarkEnd w:id="103"/>
            <w:bookmarkEnd w:id="104"/>
          </w:p>
          <w:p w14:paraId="597E1238" w14:textId="77777777" w:rsidR="00FD2457" w:rsidRPr="006B5A53" w:rsidRDefault="00FD2457" w:rsidP="00416FEF">
            <w:pPr>
              <w:pStyle w:val="NoSpacing"/>
              <w:rPr>
                <w:b/>
                <w:bCs/>
                <w:i/>
                <w:lang w:val="nl-NL"/>
              </w:rPr>
            </w:pPr>
            <w:bookmarkStart w:id="105" w:name="_Toc126683932"/>
            <w:bookmarkStart w:id="106" w:name="_Toc126828346"/>
            <w:r w:rsidRPr="006B5A53">
              <w:rPr>
                <w:b/>
                <w:bCs/>
                <w:i/>
                <w:lang w:val="nl-NL"/>
              </w:rPr>
              <w:t>(trường)</w:t>
            </w:r>
            <w:bookmarkEnd w:id="105"/>
            <w:bookmarkEnd w:id="106"/>
          </w:p>
        </w:tc>
        <w:tc>
          <w:tcPr>
            <w:tcW w:w="886" w:type="pct"/>
            <w:shd w:val="clear" w:color="auto" w:fill="E7E6E6" w:themeFill="background2"/>
            <w:vAlign w:val="center"/>
          </w:tcPr>
          <w:p w14:paraId="548DDB5D" w14:textId="77777777" w:rsidR="00FD2457" w:rsidRPr="006B5A53" w:rsidRDefault="00FD2457" w:rsidP="00416FEF">
            <w:pPr>
              <w:pStyle w:val="NoSpacing"/>
              <w:rPr>
                <w:b/>
                <w:bCs/>
                <w:lang w:val="nl-NL"/>
              </w:rPr>
            </w:pPr>
            <w:bookmarkStart w:id="107" w:name="_Toc126683933"/>
            <w:bookmarkStart w:id="108" w:name="_Toc126828347"/>
            <w:r w:rsidRPr="006B5A53">
              <w:rPr>
                <w:b/>
                <w:bCs/>
                <w:lang w:val="nl-NL"/>
              </w:rPr>
              <w:t>Số nhóm/lớp</w:t>
            </w:r>
            <w:bookmarkEnd w:id="107"/>
            <w:bookmarkEnd w:id="108"/>
          </w:p>
          <w:p w14:paraId="612563A3" w14:textId="77777777" w:rsidR="00FD2457" w:rsidRPr="006B5A53" w:rsidRDefault="00FD2457" w:rsidP="00416FEF">
            <w:pPr>
              <w:pStyle w:val="NoSpacing"/>
              <w:rPr>
                <w:b/>
                <w:bCs/>
                <w:i/>
                <w:lang w:val="nl-NL"/>
              </w:rPr>
            </w:pPr>
            <w:bookmarkStart w:id="109" w:name="_Toc126683934"/>
            <w:bookmarkStart w:id="110" w:name="_Toc126828348"/>
            <w:r w:rsidRPr="006B5A53">
              <w:rPr>
                <w:b/>
                <w:bCs/>
                <w:i/>
                <w:lang w:val="nl-NL"/>
              </w:rPr>
              <w:t>(lớp)</w:t>
            </w:r>
            <w:bookmarkEnd w:id="109"/>
            <w:bookmarkEnd w:id="110"/>
          </w:p>
        </w:tc>
        <w:tc>
          <w:tcPr>
            <w:tcW w:w="877" w:type="pct"/>
            <w:shd w:val="clear" w:color="auto" w:fill="E7E6E6" w:themeFill="background2"/>
            <w:vAlign w:val="center"/>
          </w:tcPr>
          <w:p w14:paraId="726C50C8" w14:textId="77777777" w:rsidR="00FD2457" w:rsidRPr="006B5A53" w:rsidRDefault="00FD2457" w:rsidP="00416FEF">
            <w:pPr>
              <w:pStyle w:val="NoSpacing"/>
              <w:rPr>
                <w:b/>
                <w:bCs/>
                <w:lang w:val="nl-NL"/>
              </w:rPr>
            </w:pPr>
            <w:bookmarkStart w:id="111" w:name="_Toc126683935"/>
            <w:bookmarkStart w:id="112" w:name="_Toc126828349"/>
            <w:r w:rsidRPr="006B5A53">
              <w:rPr>
                <w:b/>
                <w:bCs/>
                <w:lang w:val="nl-NL"/>
              </w:rPr>
              <w:t>Số học sinh</w:t>
            </w:r>
            <w:bookmarkEnd w:id="111"/>
            <w:bookmarkEnd w:id="112"/>
          </w:p>
          <w:p w14:paraId="4064106D" w14:textId="77777777" w:rsidR="00FD2457" w:rsidRPr="006B5A53" w:rsidRDefault="00FD2457" w:rsidP="00416FEF">
            <w:pPr>
              <w:pStyle w:val="NoSpacing"/>
              <w:rPr>
                <w:b/>
                <w:bCs/>
                <w:i/>
                <w:lang w:val="nl-NL"/>
              </w:rPr>
            </w:pPr>
            <w:bookmarkStart w:id="113" w:name="_Toc126683936"/>
            <w:bookmarkStart w:id="114" w:name="_Toc126828350"/>
            <w:r w:rsidRPr="006B5A53">
              <w:rPr>
                <w:b/>
                <w:bCs/>
                <w:i/>
                <w:lang w:val="nl-NL"/>
              </w:rPr>
              <w:t>(học sinh)</w:t>
            </w:r>
            <w:bookmarkEnd w:id="113"/>
            <w:bookmarkEnd w:id="114"/>
          </w:p>
        </w:tc>
        <w:tc>
          <w:tcPr>
            <w:tcW w:w="882" w:type="pct"/>
            <w:shd w:val="clear" w:color="auto" w:fill="E7E6E6" w:themeFill="background2"/>
            <w:vAlign w:val="center"/>
          </w:tcPr>
          <w:p w14:paraId="59D70488" w14:textId="77777777" w:rsidR="00FD2457" w:rsidRPr="006B5A53" w:rsidRDefault="00FD2457" w:rsidP="00416FEF">
            <w:pPr>
              <w:pStyle w:val="NoSpacing"/>
              <w:rPr>
                <w:b/>
                <w:bCs/>
                <w:lang w:val="nl-NL"/>
              </w:rPr>
            </w:pPr>
            <w:bookmarkStart w:id="115" w:name="_Toc126683937"/>
            <w:bookmarkStart w:id="116" w:name="_Toc126828351"/>
            <w:r w:rsidRPr="006B5A53">
              <w:rPr>
                <w:b/>
                <w:bCs/>
                <w:lang w:val="nl-NL"/>
              </w:rPr>
              <w:t>Số giáo viên</w:t>
            </w:r>
            <w:bookmarkEnd w:id="115"/>
            <w:bookmarkEnd w:id="116"/>
          </w:p>
          <w:p w14:paraId="28D5B491" w14:textId="77777777" w:rsidR="00FD2457" w:rsidRPr="006B5A53" w:rsidRDefault="00FD2457" w:rsidP="00416FEF">
            <w:pPr>
              <w:pStyle w:val="NoSpacing"/>
              <w:rPr>
                <w:b/>
                <w:bCs/>
                <w:i/>
                <w:lang w:val="nl-NL"/>
              </w:rPr>
            </w:pPr>
            <w:bookmarkStart w:id="117" w:name="_Toc126683938"/>
            <w:bookmarkStart w:id="118" w:name="_Toc126828352"/>
            <w:r w:rsidRPr="006B5A53">
              <w:rPr>
                <w:b/>
                <w:bCs/>
                <w:i/>
                <w:lang w:val="nl-NL"/>
              </w:rPr>
              <w:t>(giáo viên)</w:t>
            </w:r>
            <w:bookmarkEnd w:id="117"/>
            <w:bookmarkEnd w:id="118"/>
          </w:p>
        </w:tc>
      </w:tr>
      <w:tr w:rsidR="006B5A53" w:rsidRPr="006B5A53" w14:paraId="37F5DEB1" w14:textId="77777777" w:rsidTr="00817901">
        <w:tc>
          <w:tcPr>
            <w:tcW w:w="366" w:type="pct"/>
          </w:tcPr>
          <w:p w14:paraId="38850694" w14:textId="77777777" w:rsidR="00FD2457" w:rsidRPr="006B5A53" w:rsidRDefault="00FD2457" w:rsidP="00416FEF">
            <w:pPr>
              <w:pStyle w:val="NoSpacing"/>
              <w:rPr>
                <w:lang w:val="nl-NL"/>
              </w:rPr>
            </w:pPr>
            <w:bookmarkStart w:id="119" w:name="_Toc126683939"/>
            <w:bookmarkStart w:id="120" w:name="_Toc126828353"/>
            <w:r w:rsidRPr="006B5A53">
              <w:rPr>
                <w:lang w:val="nl-NL"/>
              </w:rPr>
              <w:t>1</w:t>
            </w:r>
            <w:bookmarkEnd w:id="119"/>
            <w:bookmarkEnd w:id="120"/>
          </w:p>
        </w:tc>
        <w:tc>
          <w:tcPr>
            <w:tcW w:w="1292" w:type="pct"/>
          </w:tcPr>
          <w:p w14:paraId="625A1E3A" w14:textId="77777777" w:rsidR="00FD2457" w:rsidRPr="006B5A53" w:rsidRDefault="00FD2457" w:rsidP="00416FEF">
            <w:pPr>
              <w:pStyle w:val="NoSpacing"/>
              <w:rPr>
                <w:lang w:val="nl-NL"/>
              </w:rPr>
            </w:pPr>
            <w:bookmarkStart w:id="121" w:name="_Toc126683940"/>
            <w:bookmarkStart w:id="122" w:name="_Toc126828354"/>
            <w:r w:rsidRPr="006B5A53">
              <w:rPr>
                <w:lang w:val="nl-NL"/>
              </w:rPr>
              <w:t>Mầm non</w:t>
            </w:r>
            <w:bookmarkEnd w:id="121"/>
            <w:bookmarkEnd w:id="122"/>
          </w:p>
        </w:tc>
        <w:tc>
          <w:tcPr>
            <w:tcW w:w="698" w:type="pct"/>
          </w:tcPr>
          <w:p w14:paraId="36467555" w14:textId="77777777" w:rsidR="00FD2457" w:rsidRPr="006B5A53" w:rsidRDefault="00FD2457" w:rsidP="00416FEF">
            <w:pPr>
              <w:pStyle w:val="NoSpacing"/>
              <w:rPr>
                <w:lang w:val="nl-NL"/>
              </w:rPr>
            </w:pPr>
            <w:bookmarkStart w:id="123" w:name="_Toc126683941"/>
            <w:bookmarkStart w:id="124" w:name="_Toc126828355"/>
            <w:r w:rsidRPr="006B5A53">
              <w:rPr>
                <w:lang w:val="nl-NL"/>
              </w:rPr>
              <w:t>10</w:t>
            </w:r>
            <w:bookmarkEnd w:id="123"/>
            <w:bookmarkEnd w:id="124"/>
          </w:p>
        </w:tc>
        <w:tc>
          <w:tcPr>
            <w:tcW w:w="886" w:type="pct"/>
          </w:tcPr>
          <w:p w14:paraId="481004B0" w14:textId="77777777" w:rsidR="00FD2457" w:rsidRPr="006B5A53" w:rsidRDefault="00FD2457" w:rsidP="00416FEF">
            <w:pPr>
              <w:pStyle w:val="NoSpacing"/>
              <w:rPr>
                <w:lang w:val="nl-NL"/>
              </w:rPr>
            </w:pPr>
            <w:bookmarkStart w:id="125" w:name="_Toc126683942"/>
            <w:bookmarkStart w:id="126" w:name="_Toc126828356"/>
            <w:r w:rsidRPr="006B5A53">
              <w:rPr>
                <w:lang w:val="nl-NL"/>
              </w:rPr>
              <w:t>75</w:t>
            </w:r>
            <w:bookmarkEnd w:id="125"/>
            <w:bookmarkEnd w:id="126"/>
          </w:p>
        </w:tc>
        <w:tc>
          <w:tcPr>
            <w:tcW w:w="877" w:type="pct"/>
          </w:tcPr>
          <w:p w14:paraId="2990A05E" w14:textId="77777777" w:rsidR="00FD2457" w:rsidRPr="006B5A53" w:rsidRDefault="00FD2457" w:rsidP="00416FEF">
            <w:pPr>
              <w:pStyle w:val="NoSpacing"/>
              <w:rPr>
                <w:lang w:val="nl-NL"/>
              </w:rPr>
            </w:pPr>
            <w:bookmarkStart w:id="127" w:name="_Toc126683943"/>
            <w:bookmarkStart w:id="128" w:name="_Toc126828357"/>
            <w:r w:rsidRPr="006B5A53">
              <w:rPr>
                <w:lang w:val="nl-NL"/>
              </w:rPr>
              <w:t>1.776</w:t>
            </w:r>
            <w:bookmarkEnd w:id="127"/>
            <w:bookmarkEnd w:id="128"/>
          </w:p>
        </w:tc>
        <w:tc>
          <w:tcPr>
            <w:tcW w:w="882" w:type="pct"/>
          </w:tcPr>
          <w:p w14:paraId="2C64F41E" w14:textId="77777777" w:rsidR="00FD2457" w:rsidRPr="006B5A53" w:rsidRDefault="00FD2457" w:rsidP="00416FEF">
            <w:pPr>
              <w:pStyle w:val="NoSpacing"/>
              <w:rPr>
                <w:lang w:val="nl-NL"/>
              </w:rPr>
            </w:pPr>
            <w:bookmarkStart w:id="129" w:name="_Toc126683944"/>
            <w:bookmarkStart w:id="130" w:name="_Toc126828358"/>
            <w:r w:rsidRPr="006B5A53">
              <w:rPr>
                <w:lang w:val="nl-NL"/>
              </w:rPr>
              <w:t>138</w:t>
            </w:r>
            <w:bookmarkEnd w:id="129"/>
            <w:bookmarkEnd w:id="130"/>
          </w:p>
        </w:tc>
      </w:tr>
      <w:tr w:rsidR="006B5A53" w:rsidRPr="006B5A53" w14:paraId="6A0E5DBE" w14:textId="77777777" w:rsidTr="00817901">
        <w:tc>
          <w:tcPr>
            <w:tcW w:w="366" w:type="pct"/>
          </w:tcPr>
          <w:p w14:paraId="6E6D0430" w14:textId="77777777" w:rsidR="00FD2457" w:rsidRPr="006B5A53" w:rsidRDefault="00FD2457" w:rsidP="00416FEF">
            <w:pPr>
              <w:pStyle w:val="NoSpacing"/>
              <w:rPr>
                <w:lang w:val="nl-NL"/>
              </w:rPr>
            </w:pPr>
            <w:bookmarkStart w:id="131" w:name="_Toc126683945"/>
            <w:bookmarkStart w:id="132" w:name="_Toc126828359"/>
            <w:r w:rsidRPr="006B5A53">
              <w:rPr>
                <w:lang w:val="nl-NL"/>
              </w:rPr>
              <w:t>2</w:t>
            </w:r>
            <w:bookmarkEnd w:id="131"/>
            <w:bookmarkEnd w:id="132"/>
          </w:p>
        </w:tc>
        <w:tc>
          <w:tcPr>
            <w:tcW w:w="1292" w:type="pct"/>
          </w:tcPr>
          <w:p w14:paraId="6746A81C" w14:textId="77777777" w:rsidR="00FD2457" w:rsidRPr="006B5A53" w:rsidRDefault="00FD2457" w:rsidP="00416FEF">
            <w:pPr>
              <w:pStyle w:val="NoSpacing"/>
              <w:rPr>
                <w:lang w:val="nl-NL"/>
              </w:rPr>
            </w:pPr>
            <w:bookmarkStart w:id="133" w:name="_Toc126683946"/>
            <w:bookmarkStart w:id="134" w:name="_Toc126828360"/>
            <w:r w:rsidRPr="006B5A53">
              <w:rPr>
                <w:lang w:val="nl-NL"/>
              </w:rPr>
              <w:t>Tiểu học</w:t>
            </w:r>
            <w:bookmarkEnd w:id="133"/>
            <w:bookmarkEnd w:id="134"/>
          </w:p>
        </w:tc>
        <w:tc>
          <w:tcPr>
            <w:tcW w:w="698" w:type="pct"/>
          </w:tcPr>
          <w:p w14:paraId="1CAC31FC" w14:textId="77777777" w:rsidR="00FD2457" w:rsidRPr="006B5A53" w:rsidRDefault="00FD2457" w:rsidP="00416FEF">
            <w:pPr>
              <w:pStyle w:val="NoSpacing"/>
              <w:rPr>
                <w:lang w:val="nl-NL"/>
              </w:rPr>
            </w:pPr>
            <w:bookmarkStart w:id="135" w:name="_Toc126683947"/>
            <w:bookmarkStart w:id="136" w:name="_Toc126828361"/>
            <w:r w:rsidRPr="006B5A53">
              <w:rPr>
                <w:lang w:val="nl-NL"/>
              </w:rPr>
              <w:t>11</w:t>
            </w:r>
            <w:bookmarkEnd w:id="135"/>
            <w:bookmarkEnd w:id="136"/>
          </w:p>
        </w:tc>
        <w:tc>
          <w:tcPr>
            <w:tcW w:w="886" w:type="pct"/>
          </w:tcPr>
          <w:p w14:paraId="15065509" w14:textId="77777777" w:rsidR="00FD2457" w:rsidRPr="006B5A53" w:rsidRDefault="00FD2457" w:rsidP="00416FEF">
            <w:pPr>
              <w:pStyle w:val="NoSpacing"/>
              <w:rPr>
                <w:lang w:val="nl-NL"/>
              </w:rPr>
            </w:pPr>
            <w:bookmarkStart w:id="137" w:name="_Toc126683948"/>
            <w:bookmarkStart w:id="138" w:name="_Toc126828362"/>
            <w:r w:rsidRPr="006B5A53">
              <w:rPr>
                <w:lang w:val="nl-NL"/>
              </w:rPr>
              <w:t>141</w:t>
            </w:r>
            <w:bookmarkEnd w:id="137"/>
            <w:bookmarkEnd w:id="138"/>
          </w:p>
        </w:tc>
        <w:tc>
          <w:tcPr>
            <w:tcW w:w="877" w:type="pct"/>
          </w:tcPr>
          <w:p w14:paraId="2EF8EE7F" w14:textId="77777777" w:rsidR="00FD2457" w:rsidRPr="006B5A53" w:rsidRDefault="00FD2457" w:rsidP="00416FEF">
            <w:pPr>
              <w:pStyle w:val="NoSpacing"/>
              <w:rPr>
                <w:lang w:val="nl-NL"/>
              </w:rPr>
            </w:pPr>
            <w:bookmarkStart w:id="139" w:name="_Toc126683949"/>
            <w:bookmarkStart w:id="140" w:name="_Toc126828363"/>
            <w:r w:rsidRPr="006B5A53">
              <w:rPr>
                <w:lang w:val="nl-NL"/>
              </w:rPr>
              <w:t>2.848</w:t>
            </w:r>
            <w:bookmarkEnd w:id="139"/>
            <w:bookmarkEnd w:id="140"/>
          </w:p>
        </w:tc>
        <w:tc>
          <w:tcPr>
            <w:tcW w:w="882" w:type="pct"/>
          </w:tcPr>
          <w:p w14:paraId="1EE248C5" w14:textId="77777777" w:rsidR="00FD2457" w:rsidRPr="006B5A53" w:rsidRDefault="00FD2457" w:rsidP="00416FEF">
            <w:pPr>
              <w:pStyle w:val="NoSpacing"/>
              <w:rPr>
                <w:lang w:val="nl-NL"/>
              </w:rPr>
            </w:pPr>
            <w:bookmarkStart w:id="141" w:name="_Toc126683950"/>
            <w:bookmarkStart w:id="142" w:name="_Toc126828364"/>
            <w:r w:rsidRPr="006B5A53">
              <w:rPr>
                <w:lang w:val="nl-NL"/>
              </w:rPr>
              <w:t>229</w:t>
            </w:r>
            <w:bookmarkEnd w:id="141"/>
            <w:bookmarkEnd w:id="142"/>
          </w:p>
        </w:tc>
      </w:tr>
      <w:tr w:rsidR="006B5A53" w:rsidRPr="006B5A53" w14:paraId="5EDECFC4" w14:textId="77777777" w:rsidTr="00817901">
        <w:tc>
          <w:tcPr>
            <w:tcW w:w="366" w:type="pct"/>
          </w:tcPr>
          <w:p w14:paraId="442F3A5C" w14:textId="77777777" w:rsidR="00FD2457" w:rsidRPr="006B5A53" w:rsidRDefault="00FD2457" w:rsidP="00416FEF">
            <w:pPr>
              <w:pStyle w:val="NoSpacing"/>
              <w:rPr>
                <w:lang w:val="nl-NL"/>
              </w:rPr>
            </w:pPr>
            <w:bookmarkStart w:id="143" w:name="_Toc126683951"/>
            <w:bookmarkStart w:id="144" w:name="_Toc126828365"/>
            <w:r w:rsidRPr="006B5A53">
              <w:rPr>
                <w:lang w:val="nl-NL"/>
              </w:rPr>
              <w:t>3</w:t>
            </w:r>
            <w:bookmarkEnd w:id="143"/>
            <w:bookmarkEnd w:id="144"/>
          </w:p>
        </w:tc>
        <w:tc>
          <w:tcPr>
            <w:tcW w:w="1292" w:type="pct"/>
          </w:tcPr>
          <w:p w14:paraId="62DEAA52" w14:textId="77777777" w:rsidR="00FD2457" w:rsidRPr="006B5A53" w:rsidRDefault="00FD2457" w:rsidP="00416FEF">
            <w:pPr>
              <w:pStyle w:val="NoSpacing"/>
              <w:rPr>
                <w:lang w:val="nl-NL"/>
              </w:rPr>
            </w:pPr>
            <w:bookmarkStart w:id="145" w:name="_Toc126683952"/>
            <w:bookmarkStart w:id="146" w:name="_Toc126828366"/>
            <w:r w:rsidRPr="006B5A53">
              <w:rPr>
                <w:lang w:val="nl-NL"/>
              </w:rPr>
              <w:t>Trung học cơ sở</w:t>
            </w:r>
            <w:bookmarkEnd w:id="145"/>
            <w:bookmarkEnd w:id="146"/>
          </w:p>
        </w:tc>
        <w:tc>
          <w:tcPr>
            <w:tcW w:w="698" w:type="pct"/>
          </w:tcPr>
          <w:p w14:paraId="1338EFE5" w14:textId="77777777" w:rsidR="00FD2457" w:rsidRPr="006B5A53" w:rsidRDefault="00FD2457" w:rsidP="00416FEF">
            <w:pPr>
              <w:pStyle w:val="NoSpacing"/>
              <w:rPr>
                <w:lang w:val="nl-NL"/>
              </w:rPr>
            </w:pPr>
            <w:bookmarkStart w:id="147" w:name="_Toc126683953"/>
            <w:bookmarkStart w:id="148" w:name="_Toc126828367"/>
            <w:r w:rsidRPr="006B5A53">
              <w:rPr>
                <w:lang w:val="nl-NL"/>
              </w:rPr>
              <w:t>5</w:t>
            </w:r>
            <w:bookmarkEnd w:id="147"/>
            <w:bookmarkEnd w:id="148"/>
          </w:p>
        </w:tc>
        <w:tc>
          <w:tcPr>
            <w:tcW w:w="886" w:type="pct"/>
          </w:tcPr>
          <w:p w14:paraId="0A57F172" w14:textId="77777777" w:rsidR="00FD2457" w:rsidRPr="006B5A53" w:rsidRDefault="00FD2457" w:rsidP="00416FEF">
            <w:pPr>
              <w:pStyle w:val="NoSpacing"/>
              <w:rPr>
                <w:lang w:val="nl-NL"/>
              </w:rPr>
            </w:pPr>
            <w:bookmarkStart w:id="149" w:name="_Toc126683954"/>
            <w:bookmarkStart w:id="150" w:name="_Toc126828368"/>
            <w:r w:rsidRPr="006B5A53">
              <w:rPr>
                <w:lang w:val="nl-NL"/>
              </w:rPr>
              <w:t>58</w:t>
            </w:r>
            <w:bookmarkEnd w:id="149"/>
            <w:bookmarkEnd w:id="150"/>
          </w:p>
        </w:tc>
        <w:tc>
          <w:tcPr>
            <w:tcW w:w="877" w:type="pct"/>
          </w:tcPr>
          <w:p w14:paraId="6AD6604D" w14:textId="77777777" w:rsidR="00FD2457" w:rsidRPr="006B5A53" w:rsidRDefault="00FD2457" w:rsidP="00416FEF">
            <w:pPr>
              <w:pStyle w:val="NoSpacing"/>
              <w:rPr>
                <w:lang w:val="nl-NL"/>
              </w:rPr>
            </w:pPr>
            <w:bookmarkStart w:id="151" w:name="_Toc126683955"/>
            <w:bookmarkStart w:id="152" w:name="_Toc126828369"/>
            <w:r w:rsidRPr="006B5A53">
              <w:rPr>
                <w:lang w:val="nl-NL"/>
              </w:rPr>
              <w:t>1.860</w:t>
            </w:r>
            <w:bookmarkEnd w:id="151"/>
            <w:bookmarkEnd w:id="152"/>
          </w:p>
        </w:tc>
        <w:tc>
          <w:tcPr>
            <w:tcW w:w="882" w:type="pct"/>
          </w:tcPr>
          <w:p w14:paraId="3D396B86" w14:textId="77777777" w:rsidR="00FD2457" w:rsidRPr="006B5A53" w:rsidRDefault="00FD2457" w:rsidP="00416FEF">
            <w:pPr>
              <w:pStyle w:val="NoSpacing"/>
              <w:rPr>
                <w:lang w:val="nl-NL"/>
              </w:rPr>
            </w:pPr>
            <w:bookmarkStart w:id="153" w:name="_Toc126683956"/>
            <w:bookmarkStart w:id="154" w:name="_Toc126828370"/>
            <w:r w:rsidRPr="006B5A53">
              <w:rPr>
                <w:lang w:val="nl-NL"/>
              </w:rPr>
              <w:t>104</w:t>
            </w:r>
            <w:bookmarkEnd w:id="153"/>
            <w:bookmarkEnd w:id="154"/>
          </w:p>
        </w:tc>
      </w:tr>
      <w:tr w:rsidR="006B5A53" w:rsidRPr="006B5A53" w14:paraId="3EF95802" w14:textId="77777777" w:rsidTr="00817901">
        <w:tc>
          <w:tcPr>
            <w:tcW w:w="366" w:type="pct"/>
          </w:tcPr>
          <w:p w14:paraId="24D5751C" w14:textId="77777777" w:rsidR="00FD2457" w:rsidRPr="006B5A53" w:rsidRDefault="00FD2457" w:rsidP="00416FEF">
            <w:pPr>
              <w:pStyle w:val="NoSpacing"/>
              <w:rPr>
                <w:lang w:val="nl-NL"/>
              </w:rPr>
            </w:pPr>
            <w:bookmarkStart w:id="155" w:name="_Toc126683957"/>
            <w:bookmarkStart w:id="156" w:name="_Toc126828371"/>
            <w:r w:rsidRPr="006B5A53">
              <w:rPr>
                <w:lang w:val="nl-NL"/>
              </w:rPr>
              <w:t>4</w:t>
            </w:r>
            <w:bookmarkEnd w:id="155"/>
            <w:bookmarkEnd w:id="156"/>
          </w:p>
        </w:tc>
        <w:tc>
          <w:tcPr>
            <w:tcW w:w="1292" w:type="pct"/>
          </w:tcPr>
          <w:p w14:paraId="2BFA8405" w14:textId="77777777" w:rsidR="00FD2457" w:rsidRPr="006B5A53" w:rsidRDefault="00FD2457" w:rsidP="00416FEF">
            <w:pPr>
              <w:pStyle w:val="NoSpacing"/>
              <w:rPr>
                <w:lang w:val="nl-NL"/>
              </w:rPr>
            </w:pPr>
            <w:bookmarkStart w:id="157" w:name="_Toc126683958"/>
            <w:bookmarkStart w:id="158" w:name="_Toc126828372"/>
            <w:r w:rsidRPr="006B5A53">
              <w:rPr>
                <w:lang w:val="nl-NL"/>
              </w:rPr>
              <w:t>Trung học</w:t>
            </w:r>
            <w:bookmarkEnd w:id="157"/>
            <w:bookmarkEnd w:id="158"/>
            <w:r w:rsidRPr="006B5A53">
              <w:rPr>
                <w:lang w:val="nl-NL"/>
              </w:rPr>
              <w:t xml:space="preserve"> </w:t>
            </w:r>
          </w:p>
        </w:tc>
        <w:tc>
          <w:tcPr>
            <w:tcW w:w="698" w:type="pct"/>
          </w:tcPr>
          <w:p w14:paraId="44A78D48" w14:textId="77777777" w:rsidR="00FD2457" w:rsidRPr="006B5A53" w:rsidRDefault="00FD2457" w:rsidP="00416FEF">
            <w:pPr>
              <w:pStyle w:val="NoSpacing"/>
              <w:rPr>
                <w:lang w:val="nl-NL"/>
              </w:rPr>
            </w:pPr>
            <w:bookmarkStart w:id="159" w:name="_Toc126683959"/>
            <w:bookmarkStart w:id="160" w:name="_Toc126828373"/>
            <w:r w:rsidRPr="006B5A53">
              <w:rPr>
                <w:lang w:val="nl-NL"/>
              </w:rPr>
              <w:t>1</w:t>
            </w:r>
            <w:bookmarkEnd w:id="159"/>
            <w:bookmarkEnd w:id="160"/>
          </w:p>
        </w:tc>
        <w:tc>
          <w:tcPr>
            <w:tcW w:w="886" w:type="pct"/>
          </w:tcPr>
          <w:p w14:paraId="6AE3D859" w14:textId="77777777" w:rsidR="00FD2457" w:rsidRPr="006B5A53" w:rsidRDefault="00FD2457" w:rsidP="00416FEF">
            <w:pPr>
              <w:pStyle w:val="NoSpacing"/>
              <w:rPr>
                <w:lang w:val="nl-NL"/>
              </w:rPr>
            </w:pPr>
            <w:bookmarkStart w:id="161" w:name="_Toc126683960"/>
            <w:bookmarkStart w:id="162" w:name="_Toc126828374"/>
            <w:r w:rsidRPr="006B5A53">
              <w:rPr>
                <w:lang w:val="nl-NL"/>
              </w:rPr>
              <w:t>19</w:t>
            </w:r>
            <w:bookmarkEnd w:id="161"/>
            <w:bookmarkEnd w:id="162"/>
          </w:p>
        </w:tc>
        <w:tc>
          <w:tcPr>
            <w:tcW w:w="877" w:type="pct"/>
          </w:tcPr>
          <w:p w14:paraId="41EFBC54" w14:textId="77777777" w:rsidR="00FD2457" w:rsidRPr="006B5A53" w:rsidRDefault="00FD2457" w:rsidP="00416FEF">
            <w:pPr>
              <w:pStyle w:val="NoSpacing"/>
              <w:rPr>
                <w:lang w:val="nl-NL"/>
              </w:rPr>
            </w:pPr>
            <w:bookmarkStart w:id="163" w:name="_Toc126683961"/>
            <w:bookmarkStart w:id="164" w:name="_Toc126828375"/>
            <w:r w:rsidRPr="006B5A53">
              <w:rPr>
                <w:lang w:val="nl-NL"/>
              </w:rPr>
              <w:t>550</w:t>
            </w:r>
            <w:bookmarkEnd w:id="163"/>
            <w:bookmarkEnd w:id="164"/>
          </w:p>
        </w:tc>
        <w:tc>
          <w:tcPr>
            <w:tcW w:w="882" w:type="pct"/>
          </w:tcPr>
          <w:p w14:paraId="2518AEDF" w14:textId="77777777" w:rsidR="00FD2457" w:rsidRPr="006B5A53" w:rsidRDefault="00FD2457" w:rsidP="00416FEF">
            <w:pPr>
              <w:pStyle w:val="NoSpacing"/>
              <w:rPr>
                <w:lang w:val="nl-NL"/>
              </w:rPr>
            </w:pPr>
            <w:bookmarkStart w:id="165" w:name="_Toc126683962"/>
            <w:bookmarkStart w:id="166" w:name="_Toc126828376"/>
            <w:r w:rsidRPr="006B5A53">
              <w:rPr>
                <w:lang w:val="nl-NL"/>
              </w:rPr>
              <w:t>39</w:t>
            </w:r>
            <w:bookmarkEnd w:id="165"/>
            <w:bookmarkEnd w:id="166"/>
          </w:p>
        </w:tc>
      </w:tr>
      <w:tr w:rsidR="006B5A53" w:rsidRPr="006B5A53" w14:paraId="5D6441D3" w14:textId="77777777" w:rsidTr="00817901">
        <w:tc>
          <w:tcPr>
            <w:tcW w:w="366" w:type="pct"/>
          </w:tcPr>
          <w:p w14:paraId="7EB22B00" w14:textId="77777777" w:rsidR="00FD2457" w:rsidRPr="006B5A53" w:rsidRDefault="00FD2457" w:rsidP="00416FEF">
            <w:pPr>
              <w:pStyle w:val="NoSpacing"/>
              <w:rPr>
                <w:lang w:val="nl-NL"/>
              </w:rPr>
            </w:pPr>
            <w:bookmarkStart w:id="167" w:name="_Toc126683963"/>
            <w:bookmarkStart w:id="168" w:name="_Toc126828377"/>
            <w:r w:rsidRPr="006B5A53">
              <w:rPr>
                <w:lang w:val="nl-NL"/>
              </w:rPr>
              <w:t>5</w:t>
            </w:r>
            <w:bookmarkEnd w:id="167"/>
            <w:bookmarkEnd w:id="168"/>
          </w:p>
        </w:tc>
        <w:tc>
          <w:tcPr>
            <w:tcW w:w="1292" w:type="pct"/>
          </w:tcPr>
          <w:p w14:paraId="14289CE2" w14:textId="77777777" w:rsidR="00FD2457" w:rsidRPr="006B5A53" w:rsidRDefault="00FD2457" w:rsidP="00416FEF">
            <w:pPr>
              <w:pStyle w:val="NoSpacing"/>
              <w:rPr>
                <w:lang w:val="nl-NL"/>
              </w:rPr>
            </w:pPr>
            <w:bookmarkStart w:id="169" w:name="_Toc126683964"/>
            <w:bookmarkStart w:id="170" w:name="_Toc126828378"/>
            <w:r w:rsidRPr="006B5A53">
              <w:rPr>
                <w:lang w:val="nl-NL"/>
              </w:rPr>
              <w:t>Trung học phổ thông</w:t>
            </w:r>
            <w:bookmarkEnd w:id="169"/>
            <w:bookmarkEnd w:id="170"/>
          </w:p>
        </w:tc>
        <w:tc>
          <w:tcPr>
            <w:tcW w:w="698" w:type="pct"/>
          </w:tcPr>
          <w:p w14:paraId="75174392" w14:textId="77777777" w:rsidR="00FD2457" w:rsidRPr="006B5A53" w:rsidRDefault="00FD2457" w:rsidP="00416FEF">
            <w:pPr>
              <w:pStyle w:val="NoSpacing"/>
              <w:rPr>
                <w:lang w:val="nl-NL"/>
              </w:rPr>
            </w:pPr>
            <w:bookmarkStart w:id="171" w:name="_Toc126683965"/>
            <w:bookmarkStart w:id="172" w:name="_Toc126828379"/>
            <w:r w:rsidRPr="006B5A53">
              <w:rPr>
                <w:lang w:val="nl-NL"/>
              </w:rPr>
              <w:t>1</w:t>
            </w:r>
            <w:bookmarkEnd w:id="171"/>
            <w:bookmarkEnd w:id="172"/>
          </w:p>
        </w:tc>
        <w:tc>
          <w:tcPr>
            <w:tcW w:w="886" w:type="pct"/>
          </w:tcPr>
          <w:p w14:paraId="18881E18" w14:textId="77777777" w:rsidR="00FD2457" w:rsidRPr="006B5A53" w:rsidRDefault="00FD2457" w:rsidP="00416FEF">
            <w:pPr>
              <w:pStyle w:val="NoSpacing"/>
              <w:rPr>
                <w:lang w:val="nl-NL"/>
              </w:rPr>
            </w:pPr>
            <w:bookmarkStart w:id="173" w:name="_Toc126683966"/>
            <w:bookmarkStart w:id="174" w:name="_Toc126828380"/>
            <w:r w:rsidRPr="006B5A53">
              <w:rPr>
                <w:lang w:val="nl-NL"/>
              </w:rPr>
              <w:t>16</w:t>
            </w:r>
            <w:bookmarkEnd w:id="173"/>
            <w:bookmarkEnd w:id="174"/>
          </w:p>
        </w:tc>
        <w:tc>
          <w:tcPr>
            <w:tcW w:w="877" w:type="pct"/>
          </w:tcPr>
          <w:p w14:paraId="38F7417B" w14:textId="77777777" w:rsidR="00FD2457" w:rsidRPr="006B5A53" w:rsidRDefault="00FD2457" w:rsidP="00416FEF">
            <w:pPr>
              <w:pStyle w:val="NoSpacing"/>
              <w:rPr>
                <w:lang w:val="nl-NL"/>
              </w:rPr>
            </w:pPr>
            <w:bookmarkStart w:id="175" w:name="_Toc126683967"/>
            <w:bookmarkStart w:id="176" w:name="_Toc126828381"/>
            <w:r w:rsidRPr="006B5A53">
              <w:rPr>
                <w:lang w:val="nl-NL"/>
              </w:rPr>
              <w:t>578</w:t>
            </w:r>
            <w:bookmarkEnd w:id="175"/>
            <w:bookmarkEnd w:id="176"/>
          </w:p>
        </w:tc>
        <w:tc>
          <w:tcPr>
            <w:tcW w:w="882" w:type="pct"/>
          </w:tcPr>
          <w:p w14:paraId="0097DF75" w14:textId="77777777" w:rsidR="00FD2457" w:rsidRPr="006B5A53" w:rsidRDefault="00FD2457" w:rsidP="00416FEF">
            <w:pPr>
              <w:pStyle w:val="NoSpacing"/>
              <w:rPr>
                <w:lang w:val="nl-NL"/>
              </w:rPr>
            </w:pPr>
            <w:bookmarkStart w:id="177" w:name="_Toc126683968"/>
            <w:bookmarkStart w:id="178" w:name="_Toc126828382"/>
            <w:r w:rsidRPr="006B5A53">
              <w:rPr>
                <w:lang w:val="nl-NL"/>
              </w:rPr>
              <w:t>30</w:t>
            </w:r>
            <w:bookmarkEnd w:id="177"/>
            <w:bookmarkEnd w:id="178"/>
          </w:p>
        </w:tc>
      </w:tr>
    </w:tbl>
    <w:p w14:paraId="6A3E2FF1" w14:textId="77777777" w:rsidR="00FD2457" w:rsidRPr="006B5A53" w:rsidRDefault="00FD2457" w:rsidP="00416FEF">
      <w:pPr>
        <w:pStyle w:val="TableFigureSource"/>
        <w:spacing w:before="120" w:line="269" w:lineRule="auto"/>
        <w:ind w:firstLine="737"/>
        <w:contextualSpacing/>
        <w:rPr>
          <w:lang w:val="pt-BR"/>
        </w:rPr>
      </w:pPr>
      <w:r w:rsidRPr="006B5A53">
        <w:rPr>
          <w:i w:val="0"/>
          <w:sz w:val="26"/>
          <w:szCs w:val="26"/>
        </w:rPr>
        <w:t xml:space="preserve"> </w:t>
      </w:r>
      <w:r w:rsidRPr="006B5A53">
        <w:rPr>
          <w:lang w:val="pt-BR"/>
        </w:rPr>
        <w:t xml:space="preserve">Nguồn: Niên giám </w:t>
      </w:r>
      <w:r w:rsidRPr="006B5A53">
        <w:t>thống</w:t>
      </w:r>
      <w:r w:rsidRPr="006B5A53">
        <w:rPr>
          <w:lang w:val="pt-BR"/>
        </w:rPr>
        <w:t xml:space="preserve"> kê năm 2020 huyện An Lão</w:t>
      </w:r>
    </w:p>
    <w:p w14:paraId="6EC21241" w14:textId="77777777" w:rsidR="00FD2457" w:rsidRPr="006B5A53" w:rsidRDefault="00FD2457" w:rsidP="00416FEF">
      <w:pPr>
        <w:rPr>
          <w:rStyle w:val="fontstyle01"/>
          <w:color w:val="auto"/>
          <w:lang w:val="nb-NO"/>
        </w:rPr>
      </w:pPr>
      <w:r w:rsidRPr="006B5A53">
        <w:rPr>
          <w:rStyle w:val="fontstyle01"/>
          <w:color w:val="auto"/>
          <w:lang w:val="nb-NO"/>
        </w:rPr>
        <w:t>Đến nay, 10/10 xã, thị trấn có tổ chức Hội khuyến học hoạt động. Trang thiết bị dạy học, cơ sở vật chất được đầu tư nhưng chưa đồng bộ, chưa đáp ứng yêu cầu dạy và học, vẫn còn yếu kém tại vùng sâu.</w:t>
      </w:r>
    </w:p>
    <w:tbl>
      <w:tblPr>
        <w:tblW w:w="5000" w:type="pct"/>
        <w:tblLayout w:type="fixed"/>
        <w:tblLook w:val="04A0" w:firstRow="1" w:lastRow="0" w:firstColumn="1" w:lastColumn="0" w:noHBand="0" w:noVBand="1"/>
      </w:tblPr>
      <w:tblGrid>
        <w:gridCol w:w="470"/>
        <w:gridCol w:w="92"/>
        <w:gridCol w:w="1516"/>
        <w:gridCol w:w="1040"/>
        <w:gridCol w:w="869"/>
        <w:gridCol w:w="2653"/>
        <w:gridCol w:w="1636"/>
        <w:gridCol w:w="735"/>
      </w:tblGrid>
      <w:tr w:rsidR="006B5A53" w:rsidRPr="006B5A53" w14:paraId="0E0C5CFC" w14:textId="77777777" w:rsidTr="00817901">
        <w:trPr>
          <w:trHeight w:val="300"/>
        </w:trPr>
        <w:tc>
          <w:tcPr>
            <w:tcW w:w="3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3426C" w14:textId="74B48050" w:rsidR="00FD2457" w:rsidRPr="006B5A53" w:rsidRDefault="00817901" w:rsidP="00416FEF">
            <w:pPr>
              <w:pStyle w:val="NoSpacing"/>
              <w:jc w:val="left"/>
              <w:rPr>
                <w:b/>
                <w:bCs/>
                <w:sz w:val="22"/>
              </w:rPr>
            </w:pPr>
            <w:r w:rsidRPr="006B5A53">
              <w:rPr>
                <w:b/>
                <w:bCs/>
                <w:sz w:val="22"/>
              </w:rPr>
              <w:t>TT</w:t>
            </w:r>
          </w:p>
        </w:tc>
        <w:tc>
          <w:tcPr>
            <w:tcW w:w="841" w:type="pct"/>
            <w:tcBorders>
              <w:top w:val="single" w:sz="4" w:space="0" w:color="auto"/>
              <w:left w:val="nil"/>
              <w:bottom w:val="single" w:sz="4" w:space="0" w:color="auto"/>
              <w:right w:val="single" w:sz="4" w:space="0" w:color="auto"/>
            </w:tcBorders>
            <w:shd w:val="clear" w:color="auto" w:fill="auto"/>
            <w:noWrap/>
            <w:vAlign w:val="bottom"/>
            <w:hideMark/>
          </w:tcPr>
          <w:p w14:paraId="7D57F7FB" w14:textId="77777777" w:rsidR="00FD2457" w:rsidRPr="006B5A53" w:rsidRDefault="00FD2457" w:rsidP="00416FEF">
            <w:pPr>
              <w:pStyle w:val="NoSpacing"/>
              <w:jc w:val="left"/>
              <w:rPr>
                <w:b/>
                <w:bCs/>
                <w:sz w:val="22"/>
              </w:rPr>
            </w:pPr>
            <w:r w:rsidRPr="006B5A53">
              <w:rPr>
                <w:b/>
                <w:bCs/>
                <w:sz w:val="22"/>
              </w:rPr>
              <w:t>Tên trường THPT</w:t>
            </w:r>
          </w:p>
        </w:tc>
        <w:tc>
          <w:tcPr>
            <w:tcW w:w="577" w:type="pct"/>
            <w:tcBorders>
              <w:top w:val="single" w:sz="4" w:space="0" w:color="auto"/>
              <w:left w:val="nil"/>
              <w:bottom w:val="single" w:sz="4" w:space="0" w:color="auto"/>
              <w:right w:val="single" w:sz="4" w:space="0" w:color="auto"/>
            </w:tcBorders>
            <w:shd w:val="clear" w:color="auto" w:fill="auto"/>
            <w:noWrap/>
            <w:vAlign w:val="bottom"/>
            <w:hideMark/>
          </w:tcPr>
          <w:p w14:paraId="32D154B7" w14:textId="77777777" w:rsidR="00FD2457" w:rsidRPr="006B5A53" w:rsidRDefault="00FD2457" w:rsidP="00416FEF">
            <w:pPr>
              <w:pStyle w:val="NoSpacing"/>
              <w:jc w:val="left"/>
              <w:rPr>
                <w:b/>
                <w:bCs/>
                <w:sz w:val="22"/>
              </w:rPr>
            </w:pPr>
            <w:r w:rsidRPr="006B5A53">
              <w:rPr>
                <w:b/>
                <w:bCs/>
                <w:sz w:val="22"/>
              </w:rPr>
              <w:t>Diện tích (m2)</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14:paraId="23ABC620" w14:textId="77777777" w:rsidR="00FD2457" w:rsidRPr="006B5A53" w:rsidRDefault="00FD2457" w:rsidP="00416FEF">
            <w:pPr>
              <w:pStyle w:val="NoSpacing"/>
              <w:jc w:val="left"/>
              <w:rPr>
                <w:b/>
                <w:bCs/>
                <w:sz w:val="22"/>
              </w:rPr>
            </w:pPr>
            <w:r w:rsidRPr="006B5A53">
              <w:rPr>
                <w:b/>
                <w:bCs/>
                <w:sz w:val="22"/>
              </w:rPr>
              <w:t>Số học sinh</w:t>
            </w:r>
          </w:p>
        </w:tc>
        <w:tc>
          <w:tcPr>
            <w:tcW w:w="1472" w:type="pct"/>
            <w:tcBorders>
              <w:top w:val="single" w:sz="4" w:space="0" w:color="auto"/>
              <w:left w:val="nil"/>
              <w:bottom w:val="single" w:sz="4" w:space="0" w:color="auto"/>
              <w:right w:val="single" w:sz="4" w:space="0" w:color="auto"/>
            </w:tcBorders>
            <w:shd w:val="clear" w:color="auto" w:fill="auto"/>
            <w:noWrap/>
            <w:vAlign w:val="bottom"/>
            <w:hideMark/>
          </w:tcPr>
          <w:p w14:paraId="0FDC84B5" w14:textId="77777777" w:rsidR="00FD2457" w:rsidRPr="006B5A53" w:rsidRDefault="00FD2457" w:rsidP="00416FEF">
            <w:pPr>
              <w:pStyle w:val="NoSpacing"/>
              <w:jc w:val="left"/>
              <w:rPr>
                <w:b/>
                <w:bCs/>
                <w:sz w:val="22"/>
              </w:rPr>
            </w:pPr>
            <w:r w:rsidRPr="006B5A53">
              <w:rPr>
                <w:b/>
                <w:bCs/>
                <w:sz w:val="22"/>
              </w:rPr>
              <w:t>Tiêu chuẩn theo thông tư 13 (m2/học sinh)</w:t>
            </w:r>
          </w:p>
        </w:tc>
        <w:tc>
          <w:tcPr>
            <w:tcW w:w="908" w:type="pct"/>
            <w:tcBorders>
              <w:top w:val="single" w:sz="4" w:space="0" w:color="auto"/>
              <w:left w:val="nil"/>
              <w:bottom w:val="single" w:sz="4" w:space="0" w:color="auto"/>
              <w:right w:val="single" w:sz="4" w:space="0" w:color="auto"/>
            </w:tcBorders>
            <w:shd w:val="clear" w:color="auto" w:fill="auto"/>
            <w:noWrap/>
            <w:vAlign w:val="bottom"/>
            <w:hideMark/>
          </w:tcPr>
          <w:p w14:paraId="19DBC762" w14:textId="77777777" w:rsidR="00FD2457" w:rsidRPr="006B5A53" w:rsidRDefault="00FD2457" w:rsidP="00416FEF">
            <w:pPr>
              <w:pStyle w:val="NoSpacing"/>
              <w:jc w:val="left"/>
              <w:rPr>
                <w:b/>
                <w:bCs/>
                <w:sz w:val="22"/>
              </w:rPr>
            </w:pPr>
            <w:r w:rsidRPr="006B5A53">
              <w:rPr>
                <w:b/>
                <w:bCs/>
                <w:sz w:val="22"/>
              </w:rPr>
              <w:t>Bình quân (m2/học sinh)</w:t>
            </w:r>
          </w:p>
        </w:tc>
        <w:tc>
          <w:tcPr>
            <w:tcW w:w="409" w:type="pct"/>
            <w:tcBorders>
              <w:top w:val="single" w:sz="4" w:space="0" w:color="auto"/>
              <w:left w:val="nil"/>
              <w:bottom w:val="single" w:sz="4" w:space="0" w:color="auto"/>
              <w:right w:val="single" w:sz="4" w:space="0" w:color="auto"/>
            </w:tcBorders>
            <w:shd w:val="clear" w:color="auto" w:fill="auto"/>
            <w:noWrap/>
            <w:vAlign w:val="bottom"/>
            <w:hideMark/>
          </w:tcPr>
          <w:p w14:paraId="1F7CB3D9" w14:textId="77777777" w:rsidR="00FD2457" w:rsidRPr="006B5A53" w:rsidRDefault="00FD2457" w:rsidP="00416FEF">
            <w:pPr>
              <w:pStyle w:val="NoSpacing"/>
              <w:jc w:val="left"/>
              <w:rPr>
                <w:b/>
                <w:bCs/>
                <w:sz w:val="22"/>
              </w:rPr>
            </w:pPr>
            <w:r w:rsidRPr="006B5A53">
              <w:rPr>
                <w:b/>
                <w:bCs/>
                <w:sz w:val="22"/>
              </w:rPr>
              <w:t>Đánh giá</w:t>
            </w:r>
          </w:p>
        </w:tc>
      </w:tr>
      <w:tr w:rsidR="006B5A53" w:rsidRPr="006B5A53" w14:paraId="5C5694EB" w14:textId="77777777" w:rsidTr="00817901">
        <w:trPr>
          <w:trHeight w:val="300"/>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14:paraId="0B57D829" w14:textId="77777777" w:rsidR="00FD2457" w:rsidRPr="006B5A53" w:rsidRDefault="00FD2457" w:rsidP="00416FEF">
            <w:pPr>
              <w:pStyle w:val="NoSpacing"/>
              <w:rPr>
                <w:sz w:val="22"/>
              </w:rPr>
            </w:pPr>
            <w:r w:rsidRPr="006B5A53">
              <w:rPr>
                <w:sz w:val="22"/>
              </w:rPr>
              <w:t>1</w:t>
            </w:r>
          </w:p>
        </w:tc>
        <w:tc>
          <w:tcPr>
            <w:tcW w:w="892" w:type="pct"/>
            <w:gridSpan w:val="2"/>
            <w:tcBorders>
              <w:top w:val="nil"/>
              <w:left w:val="nil"/>
              <w:bottom w:val="single" w:sz="4" w:space="0" w:color="auto"/>
              <w:right w:val="single" w:sz="4" w:space="0" w:color="auto"/>
            </w:tcBorders>
            <w:shd w:val="clear" w:color="auto" w:fill="auto"/>
            <w:noWrap/>
            <w:vAlign w:val="bottom"/>
            <w:hideMark/>
          </w:tcPr>
          <w:p w14:paraId="440C619B" w14:textId="77777777" w:rsidR="00FD2457" w:rsidRPr="006B5A53" w:rsidRDefault="00FD2457" w:rsidP="00416FEF">
            <w:pPr>
              <w:pStyle w:val="NoSpacing"/>
              <w:rPr>
                <w:sz w:val="22"/>
              </w:rPr>
            </w:pPr>
            <w:r w:rsidRPr="006B5A53">
              <w:rPr>
                <w:sz w:val="22"/>
              </w:rPr>
              <w:t>Trường PTDT BT Đinh</w:t>
            </w:r>
          </w:p>
        </w:tc>
        <w:tc>
          <w:tcPr>
            <w:tcW w:w="577" w:type="pct"/>
            <w:tcBorders>
              <w:top w:val="nil"/>
              <w:left w:val="nil"/>
              <w:bottom w:val="single" w:sz="4" w:space="0" w:color="auto"/>
              <w:right w:val="single" w:sz="4" w:space="0" w:color="auto"/>
            </w:tcBorders>
            <w:shd w:val="clear" w:color="auto" w:fill="auto"/>
            <w:noWrap/>
            <w:vAlign w:val="bottom"/>
            <w:hideMark/>
          </w:tcPr>
          <w:p w14:paraId="2A094071" w14:textId="77777777" w:rsidR="00FD2457" w:rsidRPr="006B5A53" w:rsidRDefault="00FD2457" w:rsidP="00416FEF">
            <w:pPr>
              <w:pStyle w:val="NoSpacing"/>
              <w:rPr>
                <w:sz w:val="22"/>
              </w:rPr>
            </w:pPr>
            <w:r w:rsidRPr="006B5A53">
              <w:rPr>
                <w:sz w:val="22"/>
              </w:rPr>
              <w:t>20082</w:t>
            </w:r>
          </w:p>
        </w:tc>
        <w:tc>
          <w:tcPr>
            <w:tcW w:w="482" w:type="pct"/>
            <w:tcBorders>
              <w:top w:val="nil"/>
              <w:left w:val="nil"/>
              <w:bottom w:val="single" w:sz="4" w:space="0" w:color="auto"/>
              <w:right w:val="single" w:sz="4" w:space="0" w:color="auto"/>
            </w:tcBorders>
            <w:shd w:val="clear" w:color="auto" w:fill="auto"/>
            <w:noWrap/>
            <w:vAlign w:val="bottom"/>
            <w:hideMark/>
          </w:tcPr>
          <w:p w14:paraId="3FF9ED51" w14:textId="77777777" w:rsidR="00FD2457" w:rsidRPr="006B5A53" w:rsidRDefault="00FD2457" w:rsidP="00416FEF">
            <w:pPr>
              <w:pStyle w:val="NoSpacing"/>
              <w:rPr>
                <w:sz w:val="22"/>
              </w:rPr>
            </w:pPr>
            <w:r w:rsidRPr="006B5A53">
              <w:rPr>
                <w:sz w:val="22"/>
              </w:rPr>
              <w:t>160</w:t>
            </w:r>
          </w:p>
        </w:tc>
        <w:tc>
          <w:tcPr>
            <w:tcW w:w="1472" w:type="pct"/>
            <w:tcBorders>
              <w:top w:val="nil"/>
              <w:left w:val="nil"/>
              <w:bottom w:val="single" w:sz="4" w:space="0" w:color="auto"/>
              <w:right w:val="single" w:sz="4" w:space="0" w:color="auto"/>
            </w:tcBorders>
            <w:shd w:val="clear" w:color="auto" w:fill="auto"/>
            <w:noWrap/>
            <w:vAlign w:val="bottom"/>
            <w:hideMark/>
          </w:tcPr>
          <w:p w14:paraId="72121417" w14:textId="77777777" w:rsidR="00FD2457" w:rsidRPr="006B5A53" w:rsidRDefault="00FD2457" w:rsidP="00416FEF">
            <w:pPr>
              <w:pStyle w:val="NoSpacing"/>
              <w:rPr>
                <w:sz w:val="22"/>
              </w:rPr>
            </w:pPr>
            <w:r w:rsidRPr="006B5A53">
              <w:rPr>
                <w:sz w:val="22"/>
              </w:rPr>
              <w:t>10m2/học sinh</w:t>
            </w:r>
          </w:p>
        </w:tc>
        <w:tc>
          <w:tcPr>
            <w:tcW w:w="908" w:type="pct"/>
            <w:tcBorders>
              <w:top w:val="nil"/>
              <w:left w:val="nil"/>
              <w:bottom w:val="single" w:sz="4" w:space="0" w:color="auto"/>
              <w:right w:val="single" w:sz="4" w:space="0" w:color="auto"/>
            </w:tcBorders>
            <w:shd w:val="clear" w:color="auto" w:fill="auto"/>
            <w:noWrap/>
            <w:vAlign w:val="bottom"/>
            <w:hideMark/>
          </w:tcPr>
          <w:p w14:paraId="3A99A420" w14:textId="77777777" w:rsidR="00FD2457" w:rsidRPr="006B5A53" w:rsidRDefault="00FD2457" w:rsidP="00416FEF">
            <w:pPr>
              <w:pStyle w:val="NoSpacing"/>
              <w:rPr>
                <w:sz w:val="22"/>
              </w:rPr>
            </w:pPr>
            <w:r w:rsidRPr="006B5A53">
              <w:rPr>
                <w:sz w:val="22"/>
              </w:rPr>
              <w:t>125,51</w:t>
            </w:r>
          </w:p>
        </w:tc>
        <w:tc>
          <w:tcPr>
            <w:tcW w:w="409" w:type="pct"/>
            <w:tcBorders>
              <w:top w:val="nil"/>
              <w:left w:val="nil"/>
              <w:bottom w:val="single" w:sz="4" w:space="0" w:color="auto"/>
              <w:right w:val="single" w:sz="4" w:space="0" w:color="auto"/>
            </w:tcBorders>
            <w:shd w:val="clear" w:color="auto" w:fill="auto"/>
            <w:noWrap/>
            <w:vAlign w:val="bottom"/>
            <w:hideMark/>
          </w:tcPr>
          <w:p w14:paraId="333A3D83" w14:textId="77777777" w:rsidR="00FD2457" w:rsidRPr="006B5A53" w:rsidRDefault="00FD2457" w:rsidP="00416FEF">
            <w:pPr>
              <w:pStyle w:val="NoSpacing"/>
              <w:rPr>
                <w:sz w:val="22"/>
              </w:rPr>
            </w:pPr>
            <w:r w:rsidRPr="006B5A53">
              <w:rPr>
                <w:sz w:val="22"/>
              </w:rPr>
              <w:t>Đạt</w:t>
            </w:r>
          </w:p>
        </w:tc>
      </w:tr>
      <w:tr w:rsidR="006B5A53" w:rsidRPr="006B5A53" w14:paraId="67C793A5" w14:textId="77777777" w:rsidTr="00817901">
        <w:trPr>
          <w:trHeight w:val="300"/>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14:paraId="009BDC68" w14:textId="77777777" w:rsidR="00FD2457" w:rsidRPr="006B5A53" w:rsidRDefault="00FD2457" w:rsidP="00416FEF">
            <w:pPr>
              <w:pStyle w:val="NoSpacing"/>
              <w:rPr>
                <w:sz w:val="22"/>
              </w:rPr>
            </w:pPr>
            <w:r w:rsidRPr="006B5A53">
              <w:rPr>
                <w:sz w:val="22"/>
              </w:rPr>
              <w:t>2</w:t>
            </w:r>
          </w:p>
        </w:tc>
        <w:tc>
          <w:tcPr>
            <w:tcW w:w="892" w:type="pct"/>
            <w:gridSpan w:val="2"/>
            <w:tcBorders>
              <w:top w:val="nil"/>
              <w:left w:val="nil"/>
              <w:bottom w:val="single" w:sz="4" w:space="0" w:color="auto"/>
              <w:right w:val="single" w:sz="4" w:space="0" w:color="auto"/>
            </w:tcBorders>
            <w:shd w:val="clear" w:color="auto" w:fill="auto"/>
            <w:noWrap/>
            <w:vAlign w:val="bottom"/>
            <w:hideMark/>
          </w:tcPr>
          <w:p w14:paraId="76633DDF" w14:textId="77777777" w:rsidR="00FD2457" w:rsidRPr="006B5A53" w:rsidRDefault="00FD2457" w:rsidP="00416FEF">
            <w:pPr>
              <w:pStyle w:val="NoSpacing"/>
              <w:rPr>
                <w:sz w:val="22"/>
              </w:rPr>
            </w:pPr>
            <w:r w:rsidRPr="006B5A53">
              <w:rPr>
                <w:sz w:val="22"/>
              </w:rPr>
              <w:t>Trường PTDTBT An Lão</w:t>
            </w:r>
          </w:p>
        </w:tc>
        <w:tc>
          <w:tcPr>
            <w:tcW w:w="577" w:type="pct"/>
            <w:tcBorders>
              <w:top w:val="nil"/>
              <w:left w:val="nil"/>
              <w:bottom w:val="single" w:sz="4" w:space="0" w:color="auto"/>
              <w:right w:val="single" w:sz="4" w:space="0" w:color="auto"/>
            </w:tcBorders>
            <w:shd w:val="clear" w:color="auto" w:fill="auto"/>
            <w:noWrap/>
            <w:vAlign w:val="bottom"/>
            <w:hideMark/>
          </w:tcPr>
          <w:p w14:paraId="584987C7" w14:textId="77777777" w:rsidR="00FD2457" w:rsidRPr="006B5A53" w:rsidRDefault="00FD2457" w:rsidP="00416FEF">
            <w:pPr>
              <w:pStyle w:val="NoSpacing"/>
              <w:rPr>
                <w:sz w:val="22"/>
              </w:rPr>
            </w:pPr>
            <w:r w:rsidRPr="006B5A53">
              <w:rPr>
                <w:sz w:val="22"/>
              </w:rPr>
              <w:t>20000</w:t>
            </w:r>
          </w:p>
        </w:tc>
        <w:tc>
          <w:tcPr>
            <w:tcW w:w="482" w:type="pct"/>
            <w:tcBorders>
              <w:top w:val="nil"/>
              <w:left w:val="nil"/>
              <w:bottom w:val="single" w:sz="4" w:space="0" w:color="auto"/>
              <w:right w:val="single" w:sz="4" w:space="0" w:color="auto"/>
            </w:tcBorders>
            <w:shd w:val="clear" w:color="auto" w:fill="auto"/>
            <w:noWrap/>
            <w:vAlign w:val="bottom"/>
            <w:hideMark/>
          </w:tcPr>
          <w:p w14:paraId="17EAB4BD" w14:textId="77777777" w:rsidR="00FD2457" w:rsidRPr="006B5A53" w:rsidRDefault="00FD2457" w:rsidP="00416FEF">
            <w:pPr>
              <w:pStyle w:val="NoSpacing"/>
              <w:rPr>
                <w:sz w:val="22"/>
              </w:rPr>
            </w:pPr>
            <w:r w:rsidRPr="006B5A53">
              <w:rPr>
                <w:sz w:val="22"/>
              </w:rPr>
              <w:t>550</w:t>
            </w:r>
          </w:p>
        </w:tc>
        <w:tc>
          <w:tcPr>
            <w:tcW w:w="1472" w:type="pct"/>
            <w:tcBorders>
              <w:top w:val="nil"/>
              <w:left w:val="nil"/>
              <w:bottom w:val="single" w:sz="4" w:space="0" w:color="auto"/>
              <w:right w:val="single" w:sz="4" w:space="0" w:color="auto"/>
            </w:tcBorders>
            <w:shd w:val="clear" w:color="auto" w:fill="auto"/>
            <w:noWrap/>
            <w:vAlign w:val="bottom"/>
            <w:hideMark/>
          </w:tcPr>
          <w:p w14:paraId="2224692A" w14:textId="77777777" w:rsidR="00FD2457" w:rsidRPr="006B5A53" w:rsidRDefault="00FD2457" w:rsidP="00416FEF">
            <w:pPr>
              <w:pStyle w:val="NoSpacing"/>
              <w:rPr>
                <w:sz w:val="22"/>
              </w:rPr>
            </w:pPr>
            <w:r w:rsidRPr="006B5A53">
              <w:rPr>
                <w:sz w:val="22"/>
              </w:rPr>
              <w:t>10m2/học sinh</w:t>
            </w:r>
          </w:p>
        </w:tc>
        <w:tc>
          <w:tcPr>
            <w:tcW w:w="908" w:type="pct"/>
            <w:tcBorders>
              <w:top w:val="nil"/>
              <w:left w:val="nil"/>
              <w:bottom w:val="single" w:sz="4" w:space="0" w:color="auto"/>
              <w:right w:val="single" w:sz="4" w:space="0" w:color="auto"/>
            </w:tcBorders>
            <w:shd w:val="clear" w:color="auto" w:fill="auto"/>
            <w:noWrap/>
            <w:vAlign w:val="bottom"/>
            <w:hideMark/>
          </w:tcPr>
          <w:p w14:paraId="69E33411" w14:textId="77777777" w:rsidR="00FD2457" w:rsidRPr="006B5A53" w:rsidRDefault="00FD2457" w:rsidP="00416FEF">
            <w:pPr>
              <w:pStyle w:val="NoSpacing"/>
              <w:rPr>
                <w:sz w:val="22"/>
              </w:rPr>
            </w:pPr>
            <w:r w:rsidRPr="006B5A53">
              <w:rPr>
                <w:sz w:val="22"/>
              </w:rPr>
              <w:t>36,36</w:t>
            </w:r>
          </w:p>
        </w:tc>
        <w:tc>
          <w:tcPr>
            <w:tcW w:w="409" w:type="pct"/>
            <w:tcBorders>
              <w:top w:val="nil"/>
              <w:left w:val="nil"/>
              <w:bottom w:val="single" w:sz="4" w:space="0" w:color="auto"/>
              <w:right w:val="single" w:sz="4" w:space="0" w:color="auto"/>
            </w:tcBorders>
            <w:shd w:val="clear" w:color="auto" w:fill="auto"/>
            <w:noWrap/>
            <w:vAlign w:val="bottom"/>
            <w:hideMark/>
          </w:tcPr>
          <w:p w14:paraId="4C5158C6" w14:textId="77777777" w:rsidR="00FD2457" w:rsidRPr="006B5A53" w:rsidRDefault="00FD2457" w:rsidP="00416FEF">
            <w:pPr>
              <w:pStyle w:val="NoSpacing"/>
              <w:rPr>
                <w:sz w:val="22"/>
              </w:rPr>
            </w:pPr>
            <w:r w:rsidRPr="006B5A53">
              <w:rPr>
                <w:sz w:val="22"/>
              </w:rPr>
              <w:t>Đạt</w:t>
            </w:r>
          </w:p>
        </w:tc>
      </w:tr>
      <w:tr w:rsidR="006B5A53" w:rsidRPr="006B5A53" w14:paraId="2B7E34EF" w14:textId="77777777" w:rsidTr="00817901">
        <w:trPr>
          <w:trHeight w:val="300"/>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14:paraId="6E781A79" w14:textId="77777777" w:rsidR="00FD2457" w:rsidRPr="006B5A53" w:rsidRDefault="00FD2457" w:rsidP="00416FEF">
            <w:pPr>
              <w:pStyle w:val="NoSpacing"/>
              <w:rPr>
                <w:sz w:val="22"/>
              </w:rPr>
            </w:pPr>
            <w:r w:rsidRPr="006B5A53">
              <w:rPr>
                <w:sz w:val="22"/>
              </w:rPr>
              <w:t> </w:t>
            </w:r>
          </w:p>
        </w:tc>
        <w:tc>
          <w:tcPr>
            <w:tcW w:w="892" w:type="pct"/>
            <w:gridSpan w:val="2"/>
            <w:tcBorders>
              <w:top w:val="nil"/>
              <w:left w:val="nil"/>
              <w:bottom w:val="single" w:sz="4" w:space="0" w:color="auto"/>
              <w:right w:val="single" w:sz="4" w:space="0" w:color="auto"/>
            </w:tcBorders>
            <w:shd w:val="clear" w:color="auto" w:fill="auto"/>
            <w:noWrap/>
            <w:vAlign w:val="bottom"/>
            <w:hideMark/>
          </w:tcPr>
          <w:p w14:paraId="109C85A0" w14:textId="77777777" w:rsidR="00FD2457" w:rsidRPr="006B5A53" w:rsidRDefault="00FD2457" w:rsidP="00416FEF">
            <w:pPr>
              <w:pStyle w:val="NoSpacing"/>
              <w:rPr>
                <w:sz w:val="22"/>
              </w:rPr>
            </w:pPr>
            <w:r w:rsidRPr="006B5A53">
              <w:rPr>
                <w:sz w:val="22"/>
              </w:rPr>
              <w:t>Tổng</w:t>
            </w:r>
          </w:p>
        </w:tc>
        <w:tc>
          <w:tcPr>
            <w:tcW w:w="577" w:type="pct"/>
            <w:tcBorders>
              <w:top w:val="nil"/>
              <w:left w:val="nil"/>
              <w:bottom w:val="single" w:sz="4" w:space="0" w:color="auto"/>
              <w:right w:val="single" w:sz="4" w:space="0" w:color="auto"/>
            </w:tcBorders>
            <w:shd w:val="clear" w:color="auto" w:fill="auto"/>
            <w:noWrap/>
            <w:vAlign w:val="bottom"/>
            <w:hideMark/>
          </w:tcPr>
          <w:p w14:paraId="5FBF13BB" w14:textId="77777777" w:rsidR="00FD2457" w:rsidRPr="006B5A53" w:rsidRDefault="00FD2457" w:rsidP="00416FEF">
            <w:pPr>
              <w:pStyle w:val="NoSpacing"/>
              <w:rPr>
                <w:sz w:val="22"/>
              </w:rPr>
            </w:pPr>
            <w:r w:rsidRPr="006B5A53">
              <w:rPr>
                <w:sz w:val="22"/>
              </w:rPr>
              <w:t>40082</w:t>
            </w:r>
          </w:p>
        </w:tc>
        <w:tc>
          <w:tcPr>
            <w:tcW w:w="482" w:type="pct"/>
            <w:tcBorders>
              <w:top w:val="nil"/>
              <w:left w:val="nil"/>
              <w:bottom w:val="single" w:sz="4" w:space="0" w:color="auto"/>
              <w:right w:val="single" w:sz="4" w:space="0" w:color="auto"/>
            </w:tcBorders>
            <w:shd w:val="clear" w:color="auto" w:fill="auto"/>
            <w:noWrap/>
            <w:vAlign w:val="bottom"/>
            <w:hideMark/>
          </w:tcPr>
          <w:p w14:paraId="4064C726" w14:textId="77777777" w:rsidR="00FD2457" w:rsidRPr="006B5A53" w:rsidRDefault="00FD2457" w:rsidP="00416FEF">
            <w:pPr>
              <w:pStyle w:val="NoSpacing"/>
              <w:rPr>
                <w:sz w:val="22"/>
              </w:rPr>
            </w:pPr>
            <w:r w:rsidRPr="006B5A53">
              <w:rPr>
                <w:sz w:val="22"/>
              </w:rPr>
              <w:t>710</w:t>
            </w:r>
          </w:p>
        </w:tc>
        <w:tc>
          <w:tcPr>
            <w:tcW w:w="1472" w:type="pct"/>
            <w:tcBorders>
              <w:top w:val="nil"/>
              <w:left w:val="nil"/>
              <w:bottom w:val="single" w:sz="4" w:space="0" w:color="auto"/>
              <w:right w:val="single" w:sz="4" w:space="0" w:color="auto"/>
            </w:tcBorders>
            <w:shd w:val="clear" w:color="auto" w:fill="auto"/>
            <w:noWrap/>
            <w:vAlign w:val="bottom"/>
            <w:hideMark/>
          </w:tcPr>
          <w:p w14:paraId="7538CAF4" w14:textId="77777777" w:rsidR="00FD2457" w:rsidRPr="006B5A53" w:rsidRDefault="00FD2457" w:rsidP="00416FEF">
            <w:pPr>
              <w:pStyle w:val="NoSpacing"/>
              <w:rPr>
                <w:sz w:val="22"/>
              </w:rPr>
            </w:pPr>
            <w:r w:rsidRPr="006B5A53">
              <w:rPr>
                <w:sz w:val="22"/>
              </w:rPr>
              <w:t> </w:t>
            </w:r>
          </w:p>
        </w:tc>
        <w:tc>
          <w:tcPr>
            <w:tcW w:w="908" w:type="pct"/>
            <w:tcBorders>
              <w:top w:val="nil"/>
              <w:left w:val="nil"/>
              <w:bottom w:val="single" w:sz="4" w:space="0" w:color="auto"/>
              <w:right w:val="single" w:sz="4" w:space="0" w:color="auto"/>
            </w:tcBorders>
            <w:shd w:val="clear" w:color="auto" w:fill="auto"/>
            <w:noWrap/>
            <w:vAlign w:val="bottom"/>
            <w:hideMark/>
          </w:tcPr>
          <w:p w14:paraId="1ECEDDCA" w14:textId="77777777" w:rsidR="00FD2457" w:rsidRPr="006B5A53" w:rsidRDefault="00FD2457" w:rsidP="00416FEF">
            <w:pPr>
              <w:pStyle w:val="NoSpacing"/>
              <w:rPr>
                <w:sz w:val="22"/>
              </w:rPr>
            </w:pPr>
            <w:r w:rsidRPr="006B5A53">
              <w:rPr>
                <w:sz w:val="22"/>
              </w:rPr>
              <w:t> </w:t>
            </w:r>
          </w:p>
        </w:tc>
        <w:tc>
          <w:tcPr>
            <w:tcW w:w="409" w:type="pct"/>
            <w:tcBorders>
              <w:top w:val="nil"/>
              <w:left w:val="nil"/>
              <w:bottom w:val="single" w:sz="4" w:space="0" w:color="auto"/>
              <w:right w:val="single" w:sz="4" w:space="0" w:color="auto"/>
            </w:tcBorders>
            <w:shd w:val="clear" w:color="auto" w:fill="auto"/>
            <w:noWrap/>
            <w:vAlign w:val="bottom"/>
            <w:hideMark/>
          </w:tcPr>
          <w:p w14:paraId="011F5EA3" w14:textId="77777777" w:rsidR="00FD2457" w:rsidRPr="006B5A53" w:rsidRDefault="00FD2457" w:rsidP="00416FEF">
            <w:pPr>
              <w:pStyle w:val="NoSpacing"/>
              <w:rPr>
                <w:sz w:val="22"/>
              </w:rPr>
            </w:pPr>
            <w:r w:rsidRPr="006B5A53">
              <w:rPr>
                <w:sz w:val="22"/>
              </w:rPr>
              <w:t> </w:t>
            </w:r>
          </w:p>
        </w:tc>
      </w:tr>
    </w:tbl>
    <w:p w14:paraId="23C184A0" w14:textId="77777777" w:rsidR="00FD2457" w:rsidRPr="006B5A53" w:rsidRDefault="00FD2457" w:rsidP="00416FEF">
      <w:pPr>
        <w:rPr>
          <w:rStyle w:val="fontstyle01"/>
          <w:color w:val="auto"/>
        </w:rPr>
      </w:pPr>
      <w:r w:rsidRPr="006B5A53">
        <w:rPr>
          <w:rStyle w:val="fontstyle01"/>
          <w:color w:val="auto"/>
        </w:rPr>
        <w:t xml:space="preserve">So sánh diện tích bình quân/học sinh trên tỉnh hiện nay với Tiêu chuẩn cơ sở vật chất trường theo Thông tư 13/2020/TT-BGDĐT cho thấy cấp học trung học phổ thông, diện tích đất bình quân/học sinh đều vượt so với tiêu chuẩn, học sinh có không gian rộng rãi để học tập và sinh hoạt, góp phần đảm bảo chất lượng và hiệu quả dạy học. </w:t>
      </w:r>
    </w:p>
    <w:p w14:paraId="54D4406B" w14:textId="1F0C8C3E" w:rsidR="007F380B" w:rsidRPr="006B5A53" w:rsidRDefault="007F380B" w:rsidP="00416FEF">
      <w:pPr>
        <w:pStyle w:val="Heading3"/>
        <w:spacing w:line="276" w:lineRule="auto"/>
        <w:rPr>
          <w:rFonts w:eastAsia="Times New Roman" w:cs="Times New Roman"/>
          <w:lang w:val="nb-NO"/>
        </w:rPr>
      </w:pPr>
      <w:bookmarkStart w:id="179" w:name="_Toc156833070"/>
      <w:r w:rsidRPr="006B5A53">
        <w:rPr>
          <w:rFonts w:eastAsia="Times New Roman" w:cs="Times New Roman"/>
          <w:lang w:val="nb-NO"/>
        </w:rPr>
        <w:lastRenderedPageBreak/>
        <w:t>Hiện trạng công trình y tế</w:t>
      </w:r>
      <w:bookmarkEnd w:id="95"/>
      <w:bookmarkEnd w:id="96"/>
      <w:bookmarkEnd w:id="97"/>
      <w:bookmarkEnd w:id="98"/>
      <w:bookmarkEnd w:id="179"/>
      <w:r w:rsidRPr="006B5A53">
        <w:rPr>
          <w:rFonts w:eastAsia="Times New Roman" w:cs="Times New Roman"/>
          <w:lang w:val="nb-NO"/>
        </w:rPr>
        <w:t xml:space="preserve"> </w:t>
      </w:r>
    </w:p>
    <w:p w14:paraId="53BC395E" w14:textId="77777777" w:rsidR="00701594" w:rsidRPr="006B5A53" w:rsidRDefault="00701594" w:rsidP="00416FEF">
      <w:pPr>
        <w:spacing w:after="120" w:line="276" w:lineRule="auto"/>
        <w:ind w:firstLine="709"/>
        <w:rPr>
          <w:rStyle w:val="fontstyle01"/>
          <w:color w:val="auto"/>
          <w:lang w:val="nb-NO"/>
        </w:rPr>
      </w:pPr>
      <w:bookmarkStart w:id="180" w:name="_Toc73353537"/>
      <w:bookmarkStart w:id="181" w:name="_Toc79921667"/>
      <w:r w:rsidRPr="006B5A53">
        <w:rPr>
          <w:rStyle w:val="fontstyle01"/>
          <w:color w:val="auto"/>
          <w:lang w:val="nb-NO"/>
        </w:rPr>
        <w:t xml:space="preserve">Hiện toàn huyện có 1 Trung tâm y tế huyện và 10 trạm y tế xã/thị trấn. Trung tâm y tế huyện là bệnh viện công lập hạng 3 với quy mô 50 giường. Nhân lực y tế cấp huyện gồm 124 nhân lực ngành y (trong đó có 21 bác sỹ) và 11 nhân lực ngành dược. </w:t>
      </w:r>
    </w:p>
    <w:p w14:paraId="76F1B88A" w14:textId="77777777" w:rsidR="00701594" w:rsidRPr="006B5A53" w:rsidRDefault="00701594" w:rsidP="00416FEF">
      <w:pPr>
        <w:spacing w:after="120" w:line="276" w:lineRule="auto"/>
        <w:ind w:firstLine="709"/>
        <w:rPr>
          <w:rStyle w:val="fontstyle01"/>
          <w:color w:val="auto"/>
          <w:lang w:val="nb-NO"/>
        </w:rPr>
      </w:pPr>
      <w:r w:rsidRPr="006B5A53">
        <w:rPr>
          <w:rStyle w:val="fontstyle01"/>
          <w:color w:val="auto"/>
          <w:lang w:val="nb-NO"/>
        </w:rPr>
        <w:t xml:space="preserve">Hiện có 8/10 xã, thị trấn đạt Bộ Tiêu chí quốc gia về y tế xã (đạt 80%) trong khi đó toàn tỉnh đạt 97,5%; 10/10 xã, thị trấn có bác sĩ, đạt 100%, tỷ lệ người dân tham gia BHYT đạt 99,9%, tỷ lệ trẻ em dưới 1 tuổi được tiêm đầy đủ các loại vắc xin 99,6%. </w:t>
      </w:r>
    </w:p>
    <w:p w14:paraId="32418DD4" w14:textId="77777777" w:rsidR="00701594" w:rsidRPr="006B5A53" w:rsidRDefault="00701594" w:rsidP="00416FEF">
      <w:pPr>
        <w:spacing w:after="120" w:line="276" w:lineRule="auto"/>
        <w:ind w:firstLine="709"/>
        <w:rPr>
          <w:rStyle w:val="fontstyle01"/>
          <w:color w:val="auto"/>
          <w:lang w:val="nb-NO"/>
        </w:rPr>
      </w:pPr>
      <w:r w:rsidRPr="006B5A53">
        <w:rPr>
          <w:rStyle w:val="fontstyle01"/>
          <w:color w:val="auto"/>
          <w:lang w:val="nb-NO"/>
        </w:rPr>
        <w:t>Tỷ lệ trẻ em dưới 5 tuổi suy dinh dưỡng 14,24%, tỷ lệ trẻ em suy dinh dưỡng thể thấp còi là 20,69%. Số giường bệnh tính bình quân/1vạn dân đạt 17,27 giường.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6"/>
        <w:gridCol w:w="2829"/>
        <w:gridCol w:w="1903"/>
        <w:gridCol w:w="1505"/>
        <w:gridCol w:w="1928"/>
      </w:tblGrid>
      <w:tr w:rsidR="006B5A53" w:rsidRPr="006B5A53" w14:paraId="008E5900"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17EAD60F" w14:textId="77777777" w:rsidR="00701594" w:rsidRPr="006B5A53" w:rsidRDefault="00701594" w:rsidP="00416FEF">
            <w:pPr>
              <w:pStyle w:val="NoSpacing"/>
              <w:rPr>
                <w:b/>
                <w:bCs/>
              </w:rPr>
            </w:pPr>
            <w:r w:rsidRPr="006B5A53">
              <w:rPr>
                <w:b/>
                <w:bCs/>
              </w:rPr>
              <w:t xml:space="preserve">STT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2722C156" w14:textId="77777777" w:rsidR="00701594" w:rsidRPr="006B5A53" w:rsidRDefault="00701594" w:rsidP="00416FEF">
            <w:pPr>
              <w:pStyle w:val="NoSpacing"/>
              <w:rPr>
                <w:b/>
                <w:bCs/>
              </w:rPr>
            </w:pPr>
            <w:r w:rsidRPr="006B5A53">
              <w:rPr>
                <w:b/>
                <w:bCs/>
              </w:rPr>
              <w:t xml:space="preserve">Tên bộ phận sử dụng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7B5FC972" w14:textId="77777777" w:rsidR="00701594" w:rsidRPr="006B5A53" w:rsidRDefault="00701594" w:rsidP="00416FEF">
            <w:pPr>
              <w:pStyle w:val="NoSpacing"/>
              <w:rPr>
                <w:b/>
                <w:bCs/>
              </w:rPr>
            </w:pPr>
            <w:r w:rsidRPr="006B5A53">
              <w:rPr>
                <w:b/>
                <w:bCs/>
              </w:rPr>
              <w:t>Diện tích xây</w:t>
            </w:r>
            <w:r w:rsidRPr="006B5A53">
              <w:rPr>
                <w:b/>
                <w:bCs/>
              </w:rPr>
              <w:br/>
              <w:t xml:space="preserve">dựng </w:t>
            </w:r>
          </w:p>
        </w:tc>
        <w:tc>
          <w:tcPr>
            <w:tcW w:w="835" w:type="pct"/>
            <w:tcBorders>
              <w:top w:val="single" w:sz="4" w:space="0" w:color="auto"/>
              <w:left w:val="single" w:sz="4" w:space="0" w:color="auto"/>
              <w:bottom w:val="single" w:sz="4" w:space="0" w:color="auto"/>
              <w:right w:val="single" w:sz="4" w:space="0" w:color="auto"/>
            </w:tcBorders>
            <w:vAlign w:val="center"/>
            <w:hideMark/>
          </w:tcPr>
          <w:p w14:paraId="24C00603" w14:textId="77777777" w:rsidR="00701594" w:rsidRPr="006B5A53" w:rsidRDefault="00701594" w:rsidP="00416FEF">
            <w:pPr>
              <w:pStyle w:val="NoSpacing"/>
              <w:rPr>
                <w:b/>
                <w:bCs/>
              </w:rPr>
            </w:pPr>
            <w:r w:rsidRPr="006B5A53">
              <w:rPr>
                <w:b/>
                <w:bCs/>
              </w:rPr>
              <w:t xml:space="preserve">Đơn vị tính </w:t>
            </w:r>
          </w:p>
        </w:tc>
        <w:tc>
          <w:tcPr>
            <w:tcW w:w="1070" w:type="pct"/>
            <w:tcBorders>
              <w:top w:val="single" w:sz="4" w:space="0" w:color="auto"/>
              <w:left w:val="single" w:sz="4" w:space="0" w:color="auto"/>
              <w:bottom w:val="single" w:sz="4" w:space="0" w:color="auto"/>
              <w:right w:val="single" w:sz="4" w:space="0" w:color="auto"/>
            </w:tcBorders>
            <w:vAlign w:val="center"/>
            <w:hideMark/>
          </w:tcPr>
          <w:p w14:paraId="75B374A2" w14:textId="77777777" w:rsidR="00701594" w:rsidRPr="006B5A53" w:rsidRDefault="00701594" w:rsidP="00416FEF">
            <w:pPr>
              <w:pStyle w:val="NoSpacing"/>
              <w:rPr>
                <w:b/>
                <w:bCs/>
              </w:rPr>
            </w:pPr>
            <w:r w:rsidRPr="006B5A53">
              <w:rPr>
                <w:b/>
                <w:bCs/>
              </w:rPr>
              <w:t>So sánh với tiêu chuẩn QCVN:01 (tối thiểu 500m2/trạm)</w:t>
            </w:r>
          </w:p>
        </w:tc>
      </w:tr>
      <w:tr w:rsidR="006B5A53" w:rsidRPr="006B5A53" w14:paraId="6528BC6D"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6FF90913" w14:textId="77777777" w:rsidR="00701594" w:rsidRPr="006B5A53" w:rsidRDefault="00701594" w:rsidP="00416FEF">
            <w:pPr>
              <w:pStyle w:val="NoSpacing"/>
            </w:pPr>
            <w:r w:rsidRPr="006B5A53">
              <w:t xml:space="preserve">I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3FDE00F6" w14:textId="77777777" w:rsidR="00701594" w:rsidRPr="006B5A53" w:rsidRDefault="00701594" w:rsidP="00416FEF">
            <w:pPr>
              <w:pStyle w:val="NoSpacing"/>
            </w:pPr>
            <w:r w:rsidRPr="006B5A53">
              <w:t xml:space="preserve">Trung Tâm Y tế huyện An Lão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42D7A154" w14:textId="77777777" w:rsidR="00701594" w:rsidRPr="006B5A53" w:rsidRDefault="00701594" w:rsidP="00416FEF">
            <w:pPr>
              <w:pStyle w:val="NoSpacing"/>
            </w:pPr>
            <w:r w:rsidRPr="006B5A53">
              <w:t xml:space="preserve">9.474,2 </w:t>
            </w:r>
          </w:p>
        </w:tc>
        <w:tc>
          <w:tcPr>
            <w:tcW w:w="835" w:type="pct"/>
            <w:tcBorders>
              <w:top w:val="single" w:sz="4" w:space="0" w:color="auto"/>
              <w:left w:val="single" w:sz="4" w:space="0" w:color="auto"/>
              <w:bottom w:val="single" w:sz="4" w:space="0" w:color="auto"/>
              <w:right w:val="single" w:sz="4" w:space="0" w:color="auto"/>
            </w:tcBorders>
            <w:vAlign w:val="center"/>
            <w:hideMark/>
          </w:tcPr>
          <w:p w14:paraId="6554E3B0" w14:textId="77777777" w:rsidR="00701594" w:rsidRPr="006B5A53" w:rsidRDefault="00701594" w:rsidP="00416FEF">
            <w:pPr>
              <w:pStyle w:val="NoSpacing"/>
            </w:pPr>
            <w:r w:rsidRPr="006B5A53">
              <w:t>m2</w:t>
            </w:r>
          </w:p>
        </w:tc>
        <w:tc>
          <w:tcPr>
            <w:tcW w:w="1070" w:type="pct"/>
            <w:vAlign w:val="center"/>
            <w:hideMark/>
          </w:tcPr>
          <w:p w14:paraId="04AFBE6B" w14:textId="77777777" w:rsidR="00701594" w:rsidRPr="006B5A53" w:rsidRDefault="00701594" w:rsidP="00416FEF">
            <w:pPr>
              <w:pStyle w:val="NoSpacing"/>
            </w:pPr>
            <w:r w:rsidRPr="006B5A53">
              <w:t>Đạt chuẩn</w:t>
            </w:r>
          </w:p>
        </w:tc>
      </w:tr>
      <w:tr w:rsidR="006B5A53" w:rsidRPr="006B5A53" w14:paraId="138C06BD"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66D18C38" w14:textId="77777777" w:rsidR="00701594" w:rsidRPr="006B5A53" w:rsidRDefault="00701594" w:rsidP="00416FEF">
            <w:pPr>
              <w:pStyle w:val="NoSpacing"/>
            </w:pPr>
            <w:r w:rsidRPr="006B5A53">
              <w:t xml:space="preserve">II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0FFD2C65" w14:textId="77777777" w:rsidR="00701594" w:rsidRPr="006B5A53" w:rsidRDefault="00701594" w:rsidP="00416FEF">
            <w:pPr>
              <w:pStyle w:val="NoSpacing"/>
            </w:pPr>
            <w:r w:rsidRPr="006B5A53">
              <w:t xml:space="preserve">Trạm Y Tế Thị Trấn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7E9CCF51" w14:textId="77777777" w:rsidR="00701594" w:rsidRPr="006B5A53" w:rsidRDefault="00701594" w:rsidP="00416FEF">
            <w:pPr>
              <w:pStyle w:val="NoSpacing"/>
            </w:pPr>
            <w:r w:rsidRPr="006B5A53">
              <w:t xml:space="preserve">190,0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60CA5235" w14:textId="77777777" w:rsidR="00701594" w:rsidRPr="006B5A53" w:rsidRDefault="00701594" w:rsidP="00416FEF">
            <w:pPr>
              <w:pStyle w:val="NoSpacing"/>
            </w:pPr>
            <w:r w:rsidRPr="006B5A53">
              <w:t>m2</w:t>
            </w:r>
          </w:p>
        </w:tc>
        <w:tc>
          <w:tcPr>
            <w:tcW w:w="1070" w:type="pct"/>
            <w:vAlign w:val="center"/>
            <w:hideMark/>
          </w:tcPr>
          <w:p w14:paraId="4CC097CA" w14:textId="77777777" w:rsidR="00701594" w:rsidRPr="006B5A53" w:rsidRDefault="00701594" w:rsidP="00416FEF">
            <w:pPr>
              <w:pStyle w:val="NoSpacing"/>
            </w:pPr>
            <w:r w:rsidRPr="006B5A53">
              <w:t>Chưa đạt yêu cầu về diện tích tối thiểu</w:t>
            </w:r>
          </w:p>
        </w:tc>
      </w:tr>
      <w:tr w:rsidR="006B5A53" w:rsidRPr="006B5A53" w14:paraId="05F321AF"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7DEB38C7" w14:textId="77777777" w:rsidR="00701594" w:rsidRPr="006B5A53" w:rsidRDefault="00701594" w:rsidP="00416FEF">
            <w:pPr>
              <w:pStyle w:val="NoSpacing"/>
            </w:pPr>
            <w:r w:rsidRPr="006B5A53">
              <w:t xml:space="preserve">III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43EE2C5E" w14:textId="77777777" w:rsidR="00701594" w:rsidRPr="006B5A53" w:rsidRDefault="00701594" w:rsidP="00416FEF">
            <w:pPr>
              <w:pStyle w:val="NoSpacing"/>
            </w:pPr>
            <w:r w:rsidRPr="006B5A53">
              <w:t xml:space="preserve">Trạm Y Tế Xã An Dũng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2328F894" w14:textId="77777777" w:rsidR="00701594" w:rsidRPr="006B5A53" w:rsidRDefault="00701594" w:rsidP="00416FEF">
            <w:pPr>
              <w:pStyle w:val="NoSpacing"/>
            </w:pPr>
            <w:r w:rsidRPr="006B5A53">
              <w:t xml:space="preserve">380,0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75D504DA" w14:textId="77777777" w:rsidR="00701594" w:rsidRPr="006B5A53" w:rsidRDefault="00701594" w:rsidP="00416FEF">
            <w:pPr>
              <w:pStyle w:val="NoSpacing"/>
            </w:pPr>
            <w:r w:rsidRPr="006B5A53">
              <w:t>m2</w:t>
            </w:r>
          </w:p>
        </w:tc>
        <w:tc>
          <w:tcPr>
            <w:tcW w:w="1070" w:type="pct"/>
            <w:vAlign w:val="center"/>
            <w:hideMark/>
          </w:tcPr>
          <w:p w14:paraId="08281D27" w14:textId="77777777" w:rsidR="00701594" w:rsidRPr="006B5A53" w:rsidRDefault="00701594" w:rsidP="00416FEF">
            <w:pPr>
              <w:pStyle w:val="NoSpacing"/>
            </w:pPr>
            <w:r w:rsidRPr="006B5A53">
              <w:t>Chưa đạt yêu cầu về diện tích tối thiểu</w:t>
            </w:r>
          </w:p>
        </w:tc>
      </w:tr>
      <w:tr w:rsidR="006B5A53" w:rsidRPr="006B5A53" w14:paraId="1F29B73D"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5B5FF91C" w14:textId="77777777" w:rsidR="00701594" w:rsidRPr="006B5A53" w:rsidRDefault="00701594" w:rsidP="00416FEF">
            <w:pPr>
              <w:pStyle w:val="NoSpacing"/>
            </w:pPr>
            <w:r w:rsidRPr="006B5A53">
              <w:t xml:space="preserve">IV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0BE48C67" w14:textId="77777777" w:rsidR="00701594" w:rsidRPr="006B5A53" w:rsidRDefault="00701594" w:rsidP="00416FEF">
            <w:pPr>
              <w:pStyle w:val="NoSpacing"/>
            </w:pPr>
            <w:r w:rsidRPr="006B5A53">
              <w:t xml:space="preserve">Trạm Y tế xã An Hòa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59EB0E1A" w14:textId="77777777" w:rsidR="00701594" w:rsidRPr="006B5A53" w:rsidRDefault="00701594" w:rsidP="00416FEF">
            <w:pPr>
              <w:pStyle w:val="NoSpacing"/>
            </w:pPr>
            <w:r w:rsidRPr="006B5A53">
              <w:t xml:space="preserve">646,3 </w:t>
            </w:r>
          </w:p>
        </w:tc>
        <w:tc>
          <w:tcPr>
            <w:tcW w:w="835" w:type="pct"/>
            <w:tcBorders>
              <w:top w:val="single" w:sz="4" w:space="0" w:color="auto"/>
              <w:left w:val="single" w:sz="4" w:space="0" w:color="auto"/>
              <w:bottom w:val="single" w:sz="4" w:space="0" w:color="auto"/>
              <w:right w:val="single" w:sz="4" w:space="0" w:color="auto"/>
            </w:tcBorders>
            <w:vAlign w:val="center"/>
            <w:hideMark/>
          </w:tcPr>
          <w:p w14:paraId="2988EE9D" w14:textId="77777777" w:rsidR="00701594" w:rsidRPr="006B5A53" w:rsidRDefault="00701594" w:rsidP="00416FEF">
            <w:pPr>
              <w:pStyle w:val="NoSpacing"/>
            </w:pPr>
            <w:r w:rsidRPr="006B5A53">
              <w:t>m2</w:t>
            </w:r>
          </w:p>
        </w:tc>
        <w:tc>
          <w:tcPr>
            <w:tcW w:w="1070" w:type="pct"/>
            <w:vAlign w:val="center"/>
            <w:hideMark/>
          </w:tcPr>
          <w:p w14:paraId="0536B77C" w14:textId="77777777" w:rsidR="00701594" w:rsidRPr="006B5A53" w:rsidRDefault="00701594" w:rsidP="00416FEF">
            <w:pPr>
              <w:pStyle w:val="NoSpacing"/>
            </w:pPr>
            <w:r w:rsidRPr="006B5A53">
              <w:t>Đạt chuẩn</w:t>
            </w:r>
          </w:p>
        </w:tc>
      </w:tr>
      <w:tr w:rsidR="006B5A53" w:rsidRPr="006B5A53" w14:paraId="2916E701"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1E675290" w14:textId="77777777" w:rsidR="00701594" w:rsidRPr="006B5A53" w:rsidRDefault="00701594" w:rsidP="00416FEF">
            <w:pPr>
              <w:pStyle w:val="NoSpacing"/>
            </w:pPr>
            <w:r w:rsidRPr="006B5A53">
              <w:t xml:space="preserve">V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7CD72903" w14:textId="77777777" w:rsidR="00701594" w:rsidRPr="006B5A53" w:rsidRDefault="00701594" w:rsidP="00416FEF">
            <w:pPr>
              <w:pStyle w:val="NoSpacing"/>
            </w:pPr>
            <w:r w:rsidRPr="006B5A53">
              <w:t xml:space="preserve">Trạm Y Tế Xã An Hưng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654D5BF6" w14:textId="77777777" w:rsidR="00701594" w:rsidRPr="006B5A53" w:rsidRDefault="00701594" w:rsidP="00416FEF">
            <w:pPr>
              <w:pStyle w:val="NoSpacing"/>
            </w:pPr>
            <w:r w:rsidRPr="006B5A53">
              <w:t xml:space="preserve">100,0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63CDE094" w14:textId="77777777" w:rsidR="00701594" w:rsidRPr="006B5A53" w:rsidRDefault="00701594" w:rsidP="00416FEF">
            <w:pPr>
              <w:pStyle w:val="NoSpacing"/>
            </w:pPr>
            <w:r w:rsidRPr="006B5A53">
              <w:t>m2</w:t>
            </w:r>
          </w:p>
        </w:tc>
        <w:tc>
          <w:tcPr>
            <w:tcW w:w="1070" w:type="pct"/>
            <w:vAlign w:val="center"/>
            <w:hideMark/>
          </w:tcPr>
          <w:p w14:paraId="6C2D8367" w14:textId="77777777" w:rsidR="00701594" w:rsidRPr="006B5A53" w:rsidRDefault="00701594" w:rsidP="00416FEF">
            <w:pPr>
              <w:pStyle w:val="NoSpacing"/>
            </w:pPr>
            <w:r w:rsidRPr="006B5A53">
              <w:t>Chưa đạt yêu cầu về diện tích tối thiểu</w:t>
            </w:r>
          </w:p>
        </w:tc>
      </w:tr>
      <w:tr w:rsidR="006B5A53" w:rsidRPr="006B5A53" w14:paraId="6D405F7F"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6EA8CA15" w14:textId="77777777" w:rsidR="00701594" w:rsidRPr="006B5A53" w:rsidRDefault="00701594" w:rsidP="00416FEF">
            <w:pPr>
              <w:pStyle w:val="NoSpacing"/>
            </w:pPr>
            <w:r w:rsidRPr="006B5A53">
              <w:t xml:space="preserve">VI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5C5D74B9" w14:textId="77777777" w:rsidR="00701594" w:rsidRPr="006B5A53" w:rsidRDefault="00701594" w:rsidP="00416FEF">
            <w:pPr>
              <w:pStyle w:val="NoSpacing"/>
            </w:pPr>
            <w:r w:rsidRPr="006B5A53">
              <w:t xml:space="preserve">Trạm Y Tế Xã An Nghĩa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0853C908" w14:textId="77777777" w:rsidR="00701594" w:rsidRPr="006B5A53" w:rsidRDefault="00701594" w:rsidP="00416FEF">
            <w:pPr>
              <w:pStyle w:val="NoSpacing"/>
            </w:pPr>
            <w:r w:rsidRPr="006B5A53">
              <w:t xml:space="preserve">437,6 </w:t>
            </w:r>
          </w:p>
        </w:tc>
        <w:tc>
          <w:tcPr>
            <w:tcW w:w="835" w:type="pct"/>
            <w:tcBorders>
              <w:top w:val="single" w:sz="4" w:space="0" w:color="auto"/>
              <w:left w:val="single" w:sz="4" w:space="0" w:color="auto"/>
              <w:bottom w:val="single" w:sz="4" w:space="0" w:color="auto"/>
              <w:right w:val="single" w:sz="4" w:space="0" w:color="auto"/>
            </w:tcBorders>
            <w:vAlign w:val="center"/>
            <w:hideMark/>
          </w:tcPr>
          <w:p w14:paraId="1153F9FF" w14:textId="77777777" w:rsidR="00701594" w:rsidRPr="006B5A53" w:rsidRDefault="00701594" w:rsidP="00416FEF">
            <w:pPr>
              <w:pStyle w:val="NoSpacing"/>
            </w:pPr>
            <w:r w:rsidRPr="006B5A53">
              <w:t>m2</w:t>
            </w:r>
          </w:p>
        </w:tc>
        <w:tc>
          <w:tcPr>
            <w:tcW w:w="1070" w:type="pct"/>
            <w:vAlign w:val="center"/>
            <w:hideMark/>
          </w:tcPr>
          <w:p w14:paraId="5DAA670E" w14:textId="77777777" w:rsidR="00701594" w:rsidRPr="006B5A53" w:rsidRDefault="00701594" w:rsidP="00416FEF">
            <w:pPr>
              <w:pStyle w:val="NoSpacing"/>
            </w:pPr>
            <w:r w:rsidRPr="006B5A53">
              <w:t>Chưa đạt yêu cầu về diện tích tối thiểu</w:t>
            </w:r>
          </w:p>
        </w:tc>
      </w:tr>
      <w:tr w:rsidR="006B5A53" w:rsidRPr="006B5A53" w14:paraId="6AE25F00"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599C7C0D" w14:textId="77777777" w:rsidR="00701594" w:rsidRPr="006B5A53" w:rsidRDefault="00701594" w:rsidP="00416FEF">
            <w:pPr>
              <w:pStyle w:val="NoSpacing"/>
            </w:pPr>
            <w:r w:rsidRPr="006B5A53">
              <w:t xml:space="preserve">VII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634FF4BC" w14:textId="77777777" w:rsidR="00701594" w:rsidRPr="006B5A53" w:rsidRDefault="00701594" w:rsidP="00416FEF">
            <w:pPr>
              <w:pStyle w:val="NoSpacing"/>
            </w:pPr>
            <w:r w:rsidRPr="006B5A53">
              <w:t xml:space="preserve">Trạm Y Tế Xã An Quang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0D6CAD5C" w14:textId="77777777" w:rsidR="00701594" w:rsidRPr="006B5A53" w:rsidRDefault="00701594" w:rsidP="00416FEF">
            <w:pPr>
              <w:pStyle w:val="NoSpacing"/>
            </w:pPr>
            <w:r w:rsidRPr="006B5A53">
              <w:t xml:space="preserve">100,0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1D436CD4" w14:textId="77777777" w:rsidR="00701594" w:rsidRPr="006B5A53" w:rsidRDefault="00701594" w:rsidP="00416FEF">
            <w:pPr>
              <w:pStyle w:val="NoSpacing"/>
            </w:pPr>
            <w:r w:rsidRPr="006B5A53">
              <w:t>m2</w:t>
            </w:r>
          </w:p>
        </w:tc>
        <w:tc>
          <w:tcPr>
            <w:tcW w:w="1070" w:type="pct"/>
            <w:vAlign w:val="center"/>
            <w:hideMark/>
          </w:tcPr>
          <w:p w14:paraId="3EB2C2A7" w14:textId="77777777" w:rsidR="00701594" w:rsidRPr="006B5A53" w:rsidRDefault="00701594" w:rsidP="00416FEF">
            <w:pPr>
              <w:pStyle w:val="NoSpacing"/>
            </w:pPr>
            <w:r w:rsidRPr="006B5A53">
              <w:t>Chưa đạt yêu cầu về diện tích tối thiểu</w:t>
            </w:r>
          </w:p>
        </w:tc>
      </w:tr>
      <w:tr w:rsidR="006B5A53" w:rsidRPr="006B5A53" w14:paraId="092036F3"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09637724" w14:textId="77777777" w:rsidR="00701594" w:rsidRPr="006B5A53" w:rsidRDefault="00701594" w:rsidP="00416FEF">
            <w:pPr>
              <w:pStyle w:val="NoSpacing"/>
            </w:pPr>
            <w:r w:rsidRPr="006B5A53">
              <w:t xml:space="preserve">VIII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47DE6889" w14:textId="77777777" w:rsidR="00701594" w:rsidRPr="006B5A53" w:rsidRDefault="00701594" w:rsidP="00416FEF">
            <w:pPr>
              <w:pStyle w:val="NoSpacing"/>
            </w:pPr>
            <w:r w:rsidRPr="006B5A53">
              <w:t xml:space="preserve">Trạm Y Tế Xã An Tân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3A5D1C0C" w14:textId="77777777" w:rsidR="00701594" w:rsidRPr="006B5A53" w:rsidRDefault="00701594" w:rsidP="00416FEF">
            <w:pPr>
              <w:pStyle w:val="NoSpacing"/>
            </w:pPr>
            <w:r w:rsidRPr="006B5A53">
              <w:t xml:space="preserve">224,0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2109CEC1" w14:textId="77777777" w:rsidR="00701594" w:rsidRPr="006B5A53" w:rsidRDefault="00701594" w:rsidP="00416FEF">
            <w:pPr>
              <w:pStyle w:val="NoSpacing"/>
            </w:pPr>
            <w:r w:rsidRPr="006B5A53">
              <w:t>m2</w:t>
            </w:r>
          </w:p>
        </w:tc>
        <w:tc>
          <w:tcPr>
            <w:tcW w:w="1070" w:type="pct"/>
            <w:vAlign w:val="center"/>
            <w:hideMark/>
          </w:tcPr>
          <w:p w14:paraId="104D8627" w14:textId="77777777" w:rsidR="00701594" w:rsidRPr="006B5A53" w:rsidRDefault="00701594" w:rsidP="00416FEF">
            <w:pPr>
              <w:pStyle w:val="NoSpacing"/>
            </w:pPr>
            <w:r w:rsidRPr="006B5A53">
              <w:t>Chưa đạt yêu cầu về diện tích tối thiểu</w:t>
            </w:r>
          </w:p>
        </w:tc>
      </w:tr>
      <w:tr w:rsidR="006B5A53" w:rsidRPr="006B5A53" w14:paraId="5E9F93AB"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33E8C545" w14:textId="77777777" w:rsidR="00701594" w:rsidRPr="006B5A53" w:rsidRDefault="00701594" w:rsidP="00416FEF">
            <w:pPr>
              <w:pStyle w:val="NoSpacing"/>
            </w:pPr>
            <w:r w:rsidRPr="006B5A53">
              <w:t xml:space="preserve">IX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03E4BC5D" w14:textId="77777777" w:rsidR="00701594" w:rsidRPr="006B5A53" w:rsidRDefault="00701594" w:rsidP="00416FEF">
            <w:pPr>
              <w:pStyle w:val="NoSpacing"/>
            </w:pPr>
            <w:r w:rsidRPr="006B5A53">
              <w:t xml:space="preserve">Trạm Y Tế Xã An Toàn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791AFC85" w14:textId="77777777" w:rsidR="00701594" w:rsidRPr="006B5A53" w:rsidRDefault="00701594" w:rsidP="00416FEF">
            <w:pPr>
              <w:pStyle w:val="NoSpacing"/>
            </w:pPr>
            <w:r w:rsidRPr="006B5A53">
              <w:t xml:space="preserve">192,4 </w:t>
            </w:r>
          </w:p>
        </w:tc>
        <w:tc>
          <w:tcPr>
            <w:tcW w:w="835" w:type="pct"/>
            <w:tcBorders>
              <w:top w:val="single" w:sz="4" w:space="0" w:color="auto"/>
              <w:left w:val="single" w:sz="4" w:space="0" w:color="auto"/>
              <w:bottom w:val="single" w:sz="4" w:space="0" w:color="auto"/>
              <w:right w:val="single" w:sz="4" w:space="0" w:color="auto"/>
            </w:tcBorders>
            <w:vAlign w:val="center"/>
            <w:hideMark/>
          </w:tcPr>
          <w:p w14:paraId="1B567820" w14:textId="77777777" w:rsidR="00701594" w:rsidRPr="006B5A53" w:rsidRDefault="00701594" w:rsidP="00416FEF">
            <w:pPr>
              <w:pStyle w:val="NoSpacing"/>
            </w:pPr>
            <w:r w:rsidRPr="006B5A53">
              <w:t>m2</w:t>
            </w:r>
          </w:p>
        </w:tc>
        <w:tc>
          <w:tcPr>
            <w:tcW w:w="1070" w:type="pct"/>
            <w:vAlign w:val="center"/>
            <w:hideMark/>
          </w:tcPr>
          <w:p w14:paraId="5F4B1633" w14:textId="77777777" w:rsidR="00701594" w:rsidRPr="006B5A53" w:rsidRDefault="00701594" w:rsidP="00416FEF">
            <w:pPr>
              <w:pStyle w:val="NoSpacing"/>
            </w:pPr>
            <w:r w:rsidRPr="006B5A53">
              <w:t>Chưa đạt yêu cầu về diện tích tối thiểu</w:t>
            </w:r>
          </w:p>
        </w:tc>
      </w:tr>
      <w:tr w:rsidR="006B5A53" w:rsidRPr="006B5A53" w14:paraId="77C46759"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2AF0EB9A" w14:textId="77777777" w:rsidR="00701594" w:rsidRPr="006B5A53" w:rsidRDefault="00701594" w:rsidP="00416FEF">
            <w:pPr>
              <w:pStyle w:val="NoSpacing"/>
            </w:pPr>
            <w:r w:rsidRPr="006B5A53">
              <w:t xml:space="preserve">X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778B3CAC" w14:textId="77777777" w:rsidR="00701594" w:rsidRPr="006B5A53" w:rsidRDefault="00701594" w:rsidP="00416FEF">
            <w:pPr>
              <w:pStyle w:val="NoSpacing"/>
            </w:pPr>
            <w:r w:rsidRPr="006B5A53">
              <w:t xml:space="preserve">Trạm Y Tế Xã An Trung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33A3887F" w14:textId="77777777" w:rsidR="00701594" w:rsidRPr="006B5A53" w:rsidRDefault="00701594" w:rsidP="00416FEF">
            <w:pPr>
              <w:pStyle w:val="NoSpacing"/>
            </w:pPr>
            <w:r w:rsidRPr="006B5A53">
              <w:t xml:space="preserve">180,0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23B84D46" w14:textId="77777777" w:rsidR="00701594" w:rsidRPr="006B5A53" w:rsidRDefault="00701594" w:rsidP="00416FEF">
            <w:pPr>
              <w:pStyle w:val="NoSpacing"/>
            </w:pPr>
            <w:r w:rsidRPr="006B5A53">
              <w:t>m2</w:t>
            </w:r>
          </w:p>
        </w:tc>
        <w:tc>
          <w:tcPr>
            <w:tcW w:w="1070" w:type="pct"/>
            <w:vAlign w:val="center"/>
            <w:hideMark/>
          </w:tcPr>
          <w:p w14:paraId="707947CD" w14:textId="77777777" w:rsidR="00701594" w:rsidRPr="006B5A53" w:rsidRDefault="00701594" w:rsidP="00416FEF">
            <w:pPr>
              <w:pStyle w:val="NoSpacing"/>
            </w:pPr>
          </w:p>
        </w:tc>
      </w:tr>
      <w:tr w:rsidR="006B5A53" w:rsidRPr="006B5A53" w14:paraId="6044D407" w14:textId="77777777" w:rsidTr="00817901">
        <w:tc>
          <w:tcPr>
            <w:tcW w:w="469" w:type="pct"/>
            <w:tcBorders>
              <w:top w:val="single" w:sz="4" w:space="0" w:color="auto"/>
              <w:left w:val="single" w:sz="4" w:space="0" w:color="auto"/>
              <w:bottom w:val="single" w:sz="4" w:space="0" w:color="auto"/>
              <w:right w:val="single" w:sz="4" w:space="0" w:color="auto"/>
            </w:tcBorders>
            <w:vAlign w:val="center"/>
            <w:hideMark/>
          </w:tcPr>
          <w:p w14:paraId="44BDC67B" w14:textId="77777777" w:rsidR="00701594" w:rsidRPr="006B5A53" w:rsidRDefault="00701594" w:rsidP="00416FEF">
            <w:pPr>
              <w:pStyle w:val="NoSpacing"/>
            </w:pPr>
            <w:r w:rsidRPr="006B5A53">
              <w:lastRenderedPageBreak/>
              <w:t xml:space="preserve">XI </w:t>
            </w:r>
          </w:p>
        </w:tc>
        <w:tc>
          <w:tcPr>
            <w:tcW w:w="1570" w:type="pct"/>
            <w:tcBorders>
              <w:top w:val="single" w:sz="4" w:space="0" w:color="auto"/>
              <w:left w:val="single" w:sz="4" w:space="0" w:color="auto"/>
              <w:bottom w:val="single" w:sz="4" w:space="0" w:color="auto"/>
              <w:right w:val="single" w:sz="4" w:space="0" w:color="auto"/>
            </w:tcBorders>
            <w:vAlign w:val="center"/>
            <w:hideMark/>
          </w:tcPr>
          <w:p w14:paraId="3F742DFB" w14:textId="77777777" w:rsidR="00701594" w:rsidRPr="006B5A53" w:rsidRDefault="00701594" w:rsidP="00416FEF">
            <w:pPr>
              <w:pStyle w:val="NoSpacing"/>
            </w:pPr>
            <w:r w:rsidRPr="006B5A53">
              <w:t xml:space="preserve">Trạm Y Tế Xã An Vinh </w:t>
            </w:r>
          </w:p>
        </w:tc>
        <w:tc>
          <w:tcPr>
            <w:tcW w:w="1056" w:type="pct"/>
            <w:tcBorders>
              <w:top w:val="single" w:sz="4" w:space="0" w:color="auto"/>
              <w:left w:val="single" w:sz="4" w:space="0" w:color="auto"/>
              <w:bottom w:val="single" w:sz="4" w:space="0" w:color="auto"/>
              <w:right w:val="single" w:sz="4" w:space="0" w:color="auto"/>
            </w:tcBorders>
            <w:vAlign w:val="center"/>
            <w:hideMark/>
          </w:tcPr>
          <w:p w14:paraId="6714D318" w14:textId="77777777" w:rsidR="00701594" w:rsidRPr="006B5A53" w:rsidRDefault="00701594" w:rsidP="00416FEF">
            <w:pPr>
              <w:pStyle w:val="NoSpacing"/>
            </w:pPr>
            <w:r w:rsidRPr="006B5A53">
              <w:t xml:space="preserve">175,2 </w:t>
            </w:r>
          </w:p>
        </w:tc>
        <w:tc>
          <w:tcPr>
            <w:tcW w:w="835" w:type="pct"/>
            <w:tcBorders>
              <w:top w:val="single" w:sz="4" w:space="0" w:color="auto"/>
              <w:left w:val="single" w:sz="4" w:space="0" w:color="auto"/>
              <w:bottom w:val="single" w:sz="4" w:space="0" w:color="auto"/>
              <w:right w:val="single" w:sz="4" w:space="0" w:color="auto"/>
            </w:tcBorders>
            <w:vAlign w:val="center"/>
            <w:hideMark/>
          </w:tcPr>
          <w:p w14:paraId="24F3228D" w14:textId="77777777" w:rsidR="00701594" w:rsidRPr="006B5A53" w:rsidRDefault="00701594" w:rsidP="00416FEF">
            <w:pPr>
              <w:pStyle w:val="NoSpacing"/>
            </w:pPr>
            <w:r w:rsidRPr="006B5A53">
              <w:t>m2</w:t>
            </w:r>
          </w:p>
        </w:tc>
        <w:tc>
          <w:tcPr>
            <w:tcW w:w="1070" w:type="pct"/>
            <w:vAlign w:val="center"/>
            <w:hideMark/>
          </w:tcPr>
          <w:p w14:paraId="1E81451B" w14:textId="77777777" w:rsidR="00701594" w:rsidRPr="006B5A53" w:rsidRDefault="00701594" w:rsidP="00416FEF">
            <w:pPr>
              <w:pStyle w:val="NoSpacing"/>
            </w:pPr>
            <w:r w:rsidRPr="006B5A53">
              <w:t>Chưa đạt yêu cầu về diện tích tối thiểu</w:t>
            </w:r>
          </w:p>
        </w:tc>
      </w:tr>
    </w:tbl>
    <w:p w14:paraId="4B870BBA" w14:textId="77777777" w:rsidR="00701594" w:rsidRPr="006B5A53" w:rsidRDefault="00701594" w:rsidP="00416FEF">
      <w:pPr>
        <w:spacing w:after="120" w:line="276" w:lineRule="auto"/>
        <w:ind w:firstLine="709"/>
        <w:rPr>
          <w:rStyle w:val="fontstyle01"/>
          <w:color w:val="auto"/>
          <w:lang w:val="nb-NO"/>
        </w:rPr>
      </w:pPr>
      <w:r w:rsidRPr="006B5A53">
        <w:rPr>
          <w:rStyle w:val="fontstyle01"/>
          <w:color w:val="auto"/>
        </w:rPr>
        <w:t>So sánh diện tích tối thiểu/trạm y tế trên tỉnh hiện nay với Tiêu chuẩn QCVN:01  cho thấy hiện này trên địa bàn huyện An Lão, có 8 trạm y tế chưa đạt chuẩn yêu cầu về diện tích tối thiểu, cần có định hướng mở rộng diện tích đảm bảo chất lượng khám chữa bệnh cho người dân.</w:t>
      </w:r>
    </w:p>
    <w:p w14:paraId="2EADDE9A" w14:textId="2A7CF5A4" w:rsidR="007F380B" w:rsidRPr="006B5A53" w:rsidRDefault="007F380B" w:rsidP="00416FEF">
      <w:pPr>
        <w:pStyle w:val="Heading3"/>
        <w:spacing w:line="276" w:lineRule="auto"/>
        <w:rPr>
          <w:rFonts w:eastAsia="Times New Roman" w:cs="Times New Roman"/>
          <w:lang w:val="nb-NO"/>
        </w:rPr>
      </w:pPr>
      <w:bookmarkStart w:id="182" w:name="_Toc156833071"/>
      <w:r w:rsidRPr="006B5A53">
        <w:rPr>
          <w:rFonts w:eastAsia="Times New Roman" w:cs="Times New Roman"/>
          <w:lang w:val="nb-NO"/>
        </w:rPr>
        <w:t>Hiện trạng các công trình thương mại</w:t>
      </w:r>
      <w:bookmarkEnd w:id="180"/>
      <w:bookmarkEnd w:id="181"/>
      <w:bookmarkEnd w:id="182"/>
    </w:p>
    <w:p w14:paraId="4D4DDE79" w14:textId="77777777" w:rsidR="00B663F4" w:rsidRPr="006B5A53" w:rsidRDefault="00B663F4" w:rsidP="006B5A53">
      <w:pPr>
        <w:pStyle w:val="Noidung"/>
      </w:pPr>
      <w:r w:rsidRPr="006B5A53">
        <w:t>Hạ tầng thương mại ngày càng phát triển, người dân được tiếp cận và lựa chọn nhiều loại hàng hóa theo nhu cầu. Hầu hết các loại mặt hàng đều đã được phân phối về tận trung tâm các xã, thị trấn. Đặc biệt, sự xuất hiện của các cửa hàng, đại lý lớn, bày bán đầy đủ các mặt hàng dọc tuyến đường 629 đã giúp người dân không còn phải di chuyển quãng đường xa gần 40 km về trung tâm thị xã Bồng Sơn để chọn mua hàng hóa như trước đây.</w:t>
      </w:r>
    </w:p>
    <w:p w14:paraId="35516818" w14:textId="62B7FDCB" w:rsidR="007F380B" w:rsidRPr="006B5A53" w:rsidRDefault="007F380B" w:rsidP="00416FEF">
      <w:pPr>
        <w:pStyle w:val="Heading3"/>
        <w:spacing w:line="276" w:lineRule="auto"/>
        <w:rPr>
          <w:rFonts w:eastAsia="Times New Roman" w:cs="Times New Roman"/>
          <w:lang w:val="nb-NO"/>
        </w:rPr>
      </w:pPr>
      <w:bookmarkStart w:id="183" w:name="_Toc61027996"/>
      <w:bookmarkStart w:id="184" w:name="_Toc61035493"/>
      <w:bookmarkStart w:id="185" w:name="_Toc73353538"/>
      <w:bookmarkStart w:id="186" w:name="_Toc79921668"/>
      <w:bookmarkStart w:id="187" w:name="_Toc156833072"/>
      <w:r w:rsidRPr="006B5A53">
        <w:rPr>
          <w:rFonts w:eastAsia="Times New Roman" w:cs="Times New Roman"/>
          <w:lang w:val="nb-NO"/>
        </w:rPr>
        <w:t>Hiện trạng trung tâm văn hóa – thể thao</w:t>
      </w:r>
      <w:bookmarkEnd w:id="183"/>
      <w:bookmarkEnd w:id="184"/>
      <w:bookmarkEnd w:id="185"/>
      <w:bookmarkEnd w:id="186"/>
      <w:bookmarkEnd w:id="187"/>
    </w:p>
    <w:p w14:paraId="23D13876" w14:textId="77777777" w:rsidR="000E623A" w:rsidRPr="006B5A53" w:rsidRDefault="000E623A" w:rsidP="006B5A53">
      <w:bookmarkStart w:id="188" w:name="_Toc36328861"/>
      <w:bookmarkStart w:id="189" w:name="_Toc36332115"/>
      <w:bookmarkStart w:id="190" w:name="_Toc39770705"/>
      <w:bookmarkStart w:id="191" w:name="_Toc79921670"/>
      <w:r w:rsidRPr="006B5A53">
        <w:t>Trên địa bàn huyện có 01 Trung tâm sinh hoạt văn hóa cộng đồng cấp huyện, được xây dựng tại thị trấn An Lão. Đây là công trình được thiết kế mang đậm nét văn hóa truyền thống của đồng bào miền núi, bao gồm: nhà văn hóa 300 chỗ ngồi, có khu tiếp đón, phục vụ biểu diễn; phòng truyền thống và thư viện rộng 1.543m</w:t>
      </w:r>
      <w:r w:rsidRPr="006B5A53">
        <w:rPr>
          <w:vertAlign w:val="superscript"/>
        </w:rPr>
        <w:t>2</w:t>
      </w:r>
      <w:r w:rsidRPr="006B5A53">
        <w:t>; phòng làm việc, phòng hoạt động năng khiếu.</w:t>
      </w:r>
      <w:r w:rsidRPr="006B5A53">
        <w:rPr>
          <w:b/>
          <w:i/>
        </w:rPr>
        <w:t xml:space="preserve"> </w:t>
      </w:r>
      <w:r w:rsidRPr="006B5A53">
        <w:t>Nhằm đáp ứng việc tổ chức các hoạt động cũng như nhu cầu tập luyện, sinh hoạt, biểu diễn văn hóa văn nghệ quần chúng, thể dục thể thao của nhân dân, hầu hết các thôn, làng trên địa bàn huyện An Lão đều có trụ sở và nhà sinh hoạt văn hóa cộng đồng. Ngoài ra, huyện cũng xây dựng các công trình tượng đài, quảng trường gắn với các cột mốc lịch sử như Tượng đài chiến thắng An Lão, quảng trường trung tâm… 100% xã - thị trấn có Bưu điện văn hóa và Đài Truyền thanh cơ sở.</w:t>
      </w:r>
    </w:p>
    <w:p w14:paraId="2C6FCA14" w14:textId="77777777" w:rsidR="000E623A" w:rsidRPr="006B5A53" w:rsidRDefault="000E623A" w:rsidP="006B5A53">
      <w:r w:rsidRPr="006B5A53">
        <w:t xml:space="preserve">Tuy nhiên hiện huyện chưa xây dựng sân vận động, chưa có nhà thi đấu huyện và thư viện huyện.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481"/>
      </w:tblGrid>
      <w:tr w:rsidR="006B5A53" w:rsidRPr="006B5A53" w14:paraId="691269E6" w14:textId="77777777" w:rsidTr="005533CA">
        <w:tc>
          <w:tcPr>
            <w:tcW w:w="4531" w:type="dxa"/>
          </w:tcPr>
          <w:p w14:paraId="57A8387B" w14:textId="77777777" w:rsidR="000E623A" w:rsidRPr="006B5A53" w:rsidRDefault="000E623A" w:rsidP="00416FEF">
            <w:pPr>
              <w:pStyle w:val="00Body"/>
              <w:ind w:firstLine="0"/>
              <w:contextualSpacing/>
            </w:pPr>
            <w:r w:rsidRPr="006B5A53">
              <w:rPr>
                <w:lang w:val="en-US"/>
              </w:rPr>
              <w:drawing>
                <wp:inline distT="0" distB="0" distL="0" distR="0" wp14:anchorId="2309DE59" wp14:editId="4CA3CFBA">
                  <wp:extent cx="2835275" cy="1570355"/>
                  <wp:effectExtent l="0" t="0" r="3175" b="0"/>
                  <wp:docPr id="2" name="Picture 2" descr="A picture containing text, sky, outdoor,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ky, outdoor, gras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35275" cy="1570355"/>
                          </a:xfrm>
                          <a:prstGeom prst="rect">
                            <a:avLst/>
                          </a:prstGeom>
                        </pic:spPr>
                      </pic:pic>
                    </a:graphicData>
                  </a:graphic>
                </wp:inline>
              </w:drawing>
            </w:r>
          </w:p>
        </w:tc>
        <w:tc>
          <w:tcPr>
            <w:tcW w:w="4531" w:type="dxa"/>
          </w:tcPr>
          <w:p w14:paraId="6B8BB101" w14:textId="77777777" w:rsidR="000E623A" w:rsidRPr="006B5A53" w:rsidRDefault="000E623A" w:rsidP="00416FEF">
            <w:pPr>
              <w:pStyle w:val="00Body"/>
              <w:ind w:firstLine="0"/>
              <w:contextualSpacing/>
            </w:pPr>
            <w:r w:rsidRPr="006B5A53">
              <w:rPr>
                <w:lang w:val="en-US"/>
              </w:rPr>
              <w:drawing>
                <wp:inline distT="0" distB="0" distL="0" distR="0" wp14:anchorId="4364F2C7" wp14:editId="12C29ED4">
                  <wp:extent cx="2798762" cy="1567426"/>
                  <wp:effectExtent l="0" t="0" r="1905" b="0"/>
                  <wp:docPr id="23" name="Picture 23" descr="A picture containing grass, outdoor, sky,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ass, outdoor, sky, way&#10;&#10;Description automatically generated"/>
                          <pic:cNvPicPr/>
                        </pic:nvPicPr>
                        <pic:blipFill>
                          <a:blip r:embed="rId27"/>
                          <a:stretch>
                            <a:fillRect/>
                          </a:stretch>
                        </pic:blipFill>
                        <pic:spPr>
                          <a:xfrm>
                            <a:off x="0" y="0"/>
                            <a:ext cx="2846932" cy="1594403"/>
                          </a:xfrm>
                          <a:prstGeom prst="rect">
                            <a:avLst/>
                          </a:prstGeom>
                        </pic:spPr>
                      </pic:pic>
                    </a:graphicData>
                  </a:graphic>
                </wp:inline>
              </w:drawing>
            </w:r>
          </w:p>
        </w:tc>
      </w:tr>
      <w:tr w:rsidR="006B5A53" w:rsidRPr="006B5A53" w14:paraId="0D6E2F10" w14:textId="77777777" w:rsidTr="005533CA">
        <w:tc>
          <w:tcPr>
            <w:tcW w:w="4531" w:type="dxa"/>
          </w:tcPr>
          <w:p w14:paraId="0275842F" w14:textId="77777777" w:rsidR="000E623A" w:rsidRPr="006B5A53" w:rsidRDefault="000E623A" w:rsidP="00416FEF">
            <w:pPr>
              <w:pStyle w:val="Subtitle"/>
              <w:numPr>
                <w:ilvl w:val="0"/>
                <w:numId w:val="33"/>
              </w:numPr>
              <w:ind w:left="893"/>
              <w:rPr>
                <w:noProof/>
                <w:color w:val="auto"/>
              </w:rPr>
            </w:pPr>
            <w:bookmarkStart w:id="192" w:name="_Toc126684178"/>
            <w:r w:rsidRPr="006B5A53">
              <w:rPr>
                <w:color w:val="auto"/>
              </w:rPr>
              <w:t>Trung tâm sinh hoạt văn hóa cộng đồng huyện An Lão</w:t>
            </w:r>
            <w:bookmarkEnd w:id="192"/>
          </w:p>
        </w:tc>
        <w:tc>
          <w:tcPr>
            <w:tcW w:w="4531" w:type="dxa"/>
          </w:tcPr>
          <w:p w14:paraId="715CBA91" w14:textId="77777777" w:rsidR="000E623A" w:rsidRPr="006B5A53" w:rsidRDefault="000E623A" w:rsidP="00416FEF">
            <w:pPr>
              <w:pStyle w:val="Subtitle"/>
              <w:numPr>
                <w:ilvl w:val="0"/>
                <w:numId w:val="33"/>
              </w:numPr>
              <w:ind w:left="893"/>
              <w:rPr>
                <w:noProof/>
                <w:color w:val="auto"/>
              </w:rPr>
            </w:pPr>
            <w:bookmarkStart w:id="193" w:name="_Toc126684179"/>
            <w:r w:rsidRPr="006B5A53">
              <w:rPr>
                <w:color w:val="auto"/>
              </w:rPr>
              <w:t>Tượng đài chiến thắng An Lão tại Quảng trường trung tâm huyện</w:t>
            </w:r>
            <w:bookmarkEnd w:id="193"/>
          </w:p>
        </w:tc>
      </w:tr>
    </w:tbl>
    <w:p w14:paraId="57102FE2" w14:textId="77777777" w:rsidR="000E623A" w:rsidRPr="006B5A53" w:rsidRDefault="000E623A" w:rsidP="00416FEF">
      <w:pPr>
        <w:spacing w:line="276" w:lineRule="auto"/>
        <w:rPr>
          <w:rFonts w:eastAsia="Calibri" w:cs="Times New Roman"/>
          <w:i/>
          <w:kern w:val="28"/>
          <w:szCs w:val="26"/>
          <w:lang w:val="nb-NO"/>
        </w:rPr>
      </w:pPr>
      <w:r w:rsidRPr="006B5A53">
        <w:rPr>
          <w:rFonts w:eastAsia="Calibri" w:cs="Times New Roman"/>
          <w:i/>
          <w:kern w:val="28"/>
          <w:szCs w:val="26"/>
          <w:lang w:val="nb-NO"/>
        </w:rPr>
        <w:t>Nhận xét: hệ thống HTXH cơ bản đã đáp ứng nhu cầu của dân cư trong huyện</w:t>
      </w:r>
    </w:p>
    <w:p w14:paraId="350BED22" w14:textId="77777777" w:rsidR="00041D74" w:rsidRPr="006B5A53" w:rsidRDefault="00041D74" w:rsidP="00416FEF">
      <w:pPr>
        <w:keepNext/>
        <w:keepLines/>
        <w:numPr>
          <w:ilvl w:val="2"/>
          <w:numId w:val="1"/>
        </w:numPr>
        <w:spacing w:before="40" w:after="0" w:line="276" w:lineRule="auto"/>
        <w:outlineLvl w:val="2"/>
        <w:rPr>
          <w:rFonts w:eastAsia="Times New Roman" w:cs="Times New Roman"/>
          <w:b/>
          <w:szCs w:val="24"/>
          <w:lang w:val="nb-NO"/>
        </w:rPr>
      </w:pPr>
      <w:bookmarkStart w:id="194" w:name="_Toc156833073"/>
      <w:r w:rsidRPr="006B5A53">
        <w:rPr>
          <w:rFonts w:eastAsia="Times New Roman" w:cs="Times New Roman"/>
          <w:b/>
          <w:szCs w:val="24"/>
          <w:lang w:val="nb-NO"/>
        </w:rPr>
        <w:lastRenderedPageBreak/>
        <w:t>Hiện trạng di tích lịch sử</w:t>
      </w:r>
      <w:bookmarkEnd w:id="194"/>
    </w:p>
    <w:p w14:paraId="2594FB4F" w14:textId="77777777" w:rsidR="00041D74" w:rsidRPr="006B5A53" w:rsidRDefault="00041D74" w:rsidP="00416FEF">
      <w:pPr>
        <w:spacing w:before="120" w:after="120" w:line="269" w:lineRule="auto"/>
        <w:ind w:firstLine="737"/>
        <w:contextualSpacing/>
        <w:rPr>
          <w:rFonts w:eastAsia="Calibri" w:cs="Arial"/>
          <w:szCs w:val="28"/>
          <w:lang w:val="vi-VN" w:eastAsia="vi-VN"/>
        </w:rPr>
      </w:pPr>
      <w:r w:rsidRPr="006B5A53">
        <w:rPr>
          <w:rFonts w:eastAsia="Calibri" w:cs="Arial"/>
          <w:szCs w:val="28"/>
          <w:lang w:val="vi-VN" w:eastAsia="vi-VN"/>
        </w:rPr>
        <w:t>Hiện trên địa bàn huyện có 01 di tích lịch sử cấp quốc gia, 06 di tích lịch sử cấp tỉnh, cụ thể:  Di tích lịch sử “Địa điểm chiến thắng An Lão”, xã An Tân (di tích lịch sử cấp quốc gia); Di tích “Địa điểm in bạc tín phiếu liên khu V”, xã An Hòa; Di tích “Vụ thảm sát Đá Bàn”, xã An Hưng; Di tích “Gộp Đá lớn An Quang”, xã An Quang; Di tích “Nơi đặt Đài tiếng nói Nam Bộ trong kháng chiến chống Pháp”, xã An Tân; Di tích “Địa điểm trường quân chính Quân khu 5”, xã An Quang; Di tích “Vụ thảm sát Giếng Đồn”, xã An Tân; Di tích địa điểm nơi thành lập Chi bộ Chính Nghĩa, xã Tân An.</w:t>
      </w:r>
    </w:p>
    <w:p w14:paraId="5F79C3E3" w14:textId="77777777" w:rsidR="00041D74" w:rsidRPr="006B5A53" w:rsidRDefault="00041D74" w:rsidP="00416FEF">
      <w:pPr>
        <w:spacing w:before="120" w:after="120" w:line="269" w:lineRule="auto"/>
        <w:ind w:firstLine="737"/>
        <w:contextualSpacing/>
        <w:rPr>
          <w:rFonts w:eastAsia="Calibri" w:cs="Arial"/>
          <w:szCs w:val="28"/>
          <w:lang w:val="pt-BR" w:eastAsia="vi-VN"/>
        </w:rPr>
      </w:pPr>
      <w:r w:rsidRPr="006B5A53">
        <w:rPr>
          <w:rFonts w:eastAsia="Calibri" w:cs="Arial"/>
          <w:szCs w:val="28"/>
          <w:lang w:val="pt-BR" w:eastAsia="vi-VN"/>
        </w:rPr>
        <w:t>Công tác trùng tu tôn tạo các khu di tích lịch sử, khu căn cứ cách mạng đã và đang được huyện quan tâm. Hiện đã hoàn thành phần cơ bản việc xây dựng Tượng đài Chiến thắng An Lão (tại thị trấn An Lão); hoàn thành xây dựng bia của 6 di tích cấp tỉnh…</w:t>
      </w:r>
    </w:p>
    <w:p w14:paraId="5D5CD286" w14:textId="77777777" w:rsidR="00041D74" w:rsidRPr="006B5A53" w:rsidRDefault="00041D74" w:rsidP="00416FEF">
      <w:pPr>
        <w:spacing w:before="120" w:after="120" w:line="269" w:lineRule="auto"/>
        <w:ind w:firstLine="737"/>
        <w:contextualSpacing/>
        <w:rPr>
          <w:rFonts w:eastAsia="Calibri" w:cs="Arial"/>
          <w:szCs w:val="28"/>
          <w:lang w:val="pt-BR" w:eastAsia="vi-VN"/>
        </w:rPr>
      </w:pPr>
      <w:r w:rsidRPr="006B5A53">
        <w:rPr>
          <w:rFonts w:eastAsia="Calibri" w:cs="Arial"/>
          <w:szCs w:val="28"/>
          <w:lang w:val="pt-BR" w:eastAsia="vi-VN"/>
        </w:rPr>
        <w:t>Trên địa bàn 36 thôn của 7 xã kiểm kê được 224 nội dung di sản văn hóa phi vật thể như: Hát Mon (11 bài), Ta lêu (16 bài), Ka choi (12 bài), Ca lối (01 bài), Hát ru (01 bài), Dân ca Bana (05 Bài), Goong Bana (04 bài), Chiêng 5 (43 bài), Chinh tốc (29 bài), Nhạc cụ dân tộc (15 bài), Xói (01 bài), Bài cúng (47 bài), Phong tục tập quán (17 nội dung), Bài thuộc (22 bài).</w:t>
      </w:r>
    </w:p>
    <w:p w14:paraId="4D055092" w14:textId="77777777" w:rsidR="00041D74" w:rsidRPr="006B5A53" w:rsidRDefault="00041D74" w:rsidP="00416FEF">
      <w:pPr>
        <w:spacing w:before="120" w:after="120" w:line="269" w:lineRule="auto"/>
        <w:ind w:firstLine="737"/>
        <w:contextualSpacing/>
        <w:rPr>
          <w:rFonts w:eastAsia="Calibri" w:cs="Arial"/>
          <w:szCs w:val="28"/>
          <w:lang w:val="pt-BR" w:eastAsia="vi-VN"/>
        </w:rPr>
      </w:pPr>
      <w:r w:rsidRPr="006B5A53">
        <w:rPr>
          <w:rFonts w:eastAsia="Calibri" w:cs="Arial"/>
          <w:szCs w:val="28"/>
          <w:lang w:val="pt-BR" w:eastAsia="vi-VN"/>
        </w:rPr>
        <w:t>Trên địa bàn huyện có 3 thôn ở An Toàn có người đồng bào dân tộc Bana sinh sống, trong đó còn có một số người Bana sinh sống ở thôn 2, thôn 4, thôn 5 An Nghĩa. Tuy nhiên mới chỉ có 1 nhà Rông Bana ở thôn 1 An Toàn.</w:t>
      </w:r>
    </w:p>
    <w:p w14:paraId="5FF0CE79" w14:textId="77777777" w:rsidR="00041D74" w:rsidRPr="006B5A53" w:rsidRDefault="00041D74" w:rsidP="00416FEF">
      <w:pPr>
        <w:spacing w:before="120" w:after="120" w:line="269" w:lineRule="auto"/>
        <w:ind w:firstLine="737"/>
        <w:contextualSpacing/>
        <w:rPr>
          <w:rFonts w:eastAsia="Calibri" w:cs="Arial"/>
          <w:szCs w:val="28"/>
          <w:lang w:val="pt-BR" w:eastAsia="vi-VN"/>
        </w:rPr>
      </w:pPr>
      <w:r w:rsidRPr="006B5A53">
        <w:rPr>
          <w:rFonts w:eastAsia="Calibri" w:cs="Arial"/>
          <w:szCs w:val="28"/>
          <w:lang w:val="pt-BR" w:eastAsia="vi-VN"/>
        </w:rPr>
        <w:t>Trên toàn huyện hiện có 03 câu lạc bộ dân ca và nhạc cụ dân tộc Bana; câu lạc bộ Bài chòi xã An Hòa và câu lạc bộ dân ca và nhạc cụ Hrê đang hoạt động, bước đầu có hiệu quả, thời gian qua câu lạc bộ đã tổ chức luyện tập và biểu diễn phục vụ nhân dân trên địa bàn vào dịp lễ tết của xã, huyện khi có yêu cầu.</w:t>
      </w:r>
    </w:p>
    <w:p w14:paraId="25AA8CCC" w14:textId="302837B7" w:rsidR="007F380B" w:rsidRPr="006B5A53" w:rsidRDefault="007F380B" w:rsidP="00416FEF">
      <w:pPr>
        <w:keepNext/>
        <w:keepLines/>
        <w:numPr>
          <w:ilvl w:val="1"/>
          <w:numId w:val="1"/>
        </w:numPr>
        <w:spacing w:after="120" w:line="276" w:lineRule="auto"/>
        <w:outlineLvl w:val="1"/>
        <w:rPr>
          <w:rFonts w:eastAsia="Times New Roman" w:cs="Times New Roman"/>
          <w:b/>
          <w:i/>
          <w:szCs w:val="26"/>
          <w:lang w:val="nb-NO"/>
        </w:rPr>
      </w:pPr>
      <w:bookmarkStart w:id="195" w:name="_Toc156833074"/>
      <w:r w:rsidRPr="006B5A53">
        <w:rPr>
          <w:rFonts w:eastAsia="Times New Roman" w:cs="Times New Roman"/>
          <w:b/>
          <w:szCs w:val="26"/>
          <w:lang w:val="nb-NO"/>
        </w:rPr>
        <w:t xml:space="preserve">Hiện trạng </w:t>
      </w:r>
      <w:bookmarkEnd w:id="188"/>
      <w:bookmarkEnd w:id="189"/>
      <w:bookmarkEnd w:id="190"/>
      <w:bookmarkEnd w:id="191"/>
      <w:r w:rsidRPr="006B5A53">
        <w:rPr>
          <w:rFonts w:eastAsia="Times New Roman" w:cs="Times New Roman"/>
          <w:b/>
          <w:szCs w:val="26"/>
          <w:lang w:val="nb-NO"/>
        </w:rPr>
        <w:t>về phát triển xã hội</w:t>
      </w:r>
      <w:bookmarkEnd w:id="195"/>
    </w:p>
    <w:p w14:paraId="1AE83777" w14:textId="643B84AD" w:rsidR="007F380B" w:rsidRPr="006B5A53" w:rsidRDefault="007F380B" w:rsidP="00416FEF">
      <w:pPr>
        <w:pStyle w:val="Heading3"/>
        <w:spacing w:line="276" w:lineRule="auto"/>
        <w:rPr>
          <w:rFonts w:eastAsia="Calibri" w:cs="Times New Roman"/>
        </w:rPr>
      </w:pPr>
      <w:bookmarkStart w:id="196" w:name="_Toc290625067"/>
      <w:bookmarkStart w:id="197" w:name="_Toc298342627"/>
      <w:bookmarkStart w:id="198" w:name="_Toc453848493"/>
      <w:bookmarkStart w:id="199" w:name="_Toc461175621"/>
      <w:bookmarkStart w:id="200" w:name="_Toc484755110"/>
      <w:bookmarkStart w:id="201" w:name="_Toc79921671"/>
      <w:bookmarkStart w:id="202" w:name="_Toc156833075"/>
      <w:r w:rsidRPr="006B5A53">
        <w:rPr>
          <w:rFonts w:eastAsia="Calibri" w:cs="Times New Roman"/>
        </w:rPr>
        <w:t>Hiện trạng dân số</w:t>
      </w:r>
      <w:bookmarkEnd w:id="196"/>
      <w:bookmarkEnd w:id="197"/>
      <w:bookmarkEnd w:id="198"/>
      <w:bookmarkEnd w:id="199"/>
      <w:bookmarkEnd w:id="200"/>
      <w:bookmarkEnd w:id="201"/>
      <w:bookmarkEnd w:id="202"/>
    </w:p>
    <w:p w14:paraId="1F4ED715" w14:textId="264EDFC7" w:rsidR="00416FEF" w:rsidRPr="006B5A53" w:rsidRDefault="008C311A" w:rsidP="006B5A53">
      <w:pPr>
        <w:pStyle w:val="Noidung"/>
        <w:rPr>
          <w:vertAlign w:val="superscript"/>
        </w:rPr>
      </w:pPr>
      <w:bookmarkStart w:id="203" w:name="_Toc79921672"/>
      <w:r w:rsidRPr="006B5A53">
        <w:t>An Lão là huyện miền núi có dân số thấp nhất tỉnh. Năm 2021, dân số toàn huyện là 28.106 người, tỉ lệ tăng dân số là 0,02%. Mật độ dân số đạt 40 người/km</w:t>
      </w:r>
      <w:r w:rsidRPr="006B5A53">
        <w:rPr>
          <w:vertAlign w:val="superscript"/>
        </w:rPr>
        <w:t>2</w:t>
      </w:r>
      <w:r w:rsidRPr="006B5A53">
        <w:t xml:space="preserve"> trong đó tập trung nhiều nhất ở xã An Hòa là 10.549 người, mật độ 256 người/km</w:t>
      </w:r>
      <w:r w:rsidRPr="006B5A53">
        <w:rPr>
          <w:vertAlign w:val="superscript"/>
        </w:rPr>
        <w:t>2</w:t>
      </w:r>
      <w:r w:rsidRPr="006B5A53">
        <w:t>, theo sau là thị trấn An Lão với 4.175 người, mật độ 290 người/ km</w:t>
      </w:r>
      <w:r w:rsidRPr="006B5A53">
        <w:rPr>
          <w:vertAlign w:val="superscript"/>
        </w:rPr>
        <w:t>2</w:t>
      </w:r>
      <w:r w:rsidRPr="006B5A53">
        <w:t>, tiếp đến là xã An Tân đạt 3.308 người, mật độ 142 người/ km</w:t>
      </w:r>
      <w:r w:rsidRPr="006B5A53">
        <w:rPr>
          <w:vertAlign w:val="superscript"/>
        </w:rPr>
        <w:t>2</w:t>
      </w:r>
      <w:r w:rsidRPr="006B5A53">
        <w:t>, xã An Hưng đạt 1.354 người, mật độ 20 người/ km</w:t>
      </w:r>
      <w:r w:rsidRPr="006B5A53">
        <w:rPr>
          <w:vertAlign w:val="superscript"/>
        </w:rPr>
        <w:t xml:space="preserve">2 </w:t>
      </w:r>
      <w:r w:rsidRPr="006B5A53">
        <w:t>, xã An Trung đạt 2351 người, mật độ 34 người/ km</w:t>
      </w:r>
      <w:r w:rsidRPr="006B5A53">
        <w:rPr>
          <w:vertAlign w:val="superscript"/>
        </w:rPr>
        <w:t>2</w:t>
      </w:r>
      <w:r w:rsidRPr="006B5A53">
        <w:t>, xã An Dũng đạt 1.629 người, mật độ 38 người/ km</w:t>
      </w:r>
      <w:r w:rsidRPr="006B5A53">
        <w:rPr>
          <w:vertAlign w:val="superscript"/>
        </w:rPr>
        <w:t>2</w:t>
      </w:r>
      <w:r w:rsidRPr="006B5A53">
        <w:t>, xã An Vinh đạt 1.980 người, mật độ 23 người/ km</w:t>
      </w:r>
      <w:r w:rsidRPr="006B5A53">
        <w:rPr>
          <w:vertAlign w:val="superscript"/>
        </w:rPr>
        <w:t>2</w:t>
      </w:r>
      <w:r w:rsidRPr="006B5A53">
        <w:t>, xã An Quang đạt 1287 người, mật độ 23 người/ km</w:t>
      </w:r>
      <w:r w:rsidRPr="006B5A53">
        <w:rPr>
          <w:vertAlign w:val="superscript"/>
        </w:rPr>
        <w:t>2</w:t>
      </w:r>
      <w:r w:rsidRPr="006B5A53">
        <w:t>, xã An Nghĩa đạt 704 người, mật độ 19 người/ km</w:t>
      </w:r>
      <w:r w:rsidRPr="006B5A53">
        <w:rPr>
          <w:vertAlign w:val="superscript"/>
        </w:rPr>
        <w:t>2</w:t>
      </w:r>
      <w:r w:rsidRPr="006B5A53">
        <w:t>. Phân bố thưa dân nhất ở xã An Toàn đạt 769 người, mật độ 3 người/ km².</w:t>
      </w:r>
    </w:p>
    <w:tbl>
      <w:tblPr>
        <w:tblpPr w:leftFromText="180" w:rightFromText="180" w:vertAnchor="text" w:horzAnchor="page" w:tblpX="2817" w:tblpY="1212"/>
        <w:tblW w:w="0" w:type="auto"/>
        <w:tblLook w:val="04A0" w:firstRow="1" w:lastRow="0" w:firstColumn="1" w:lastColumn="0" w:noHBand="0" w:noVBand="1"/>
      </w:tblPr>
      <w:tblGrid>
        <w:gridCol w:w="7476"/>
      </w:tblGrid>
      <w:tr w:rsidR="006B5A53" w:rsidRPr="006B5A53" w14:paraId="1F281BCF" w14:textId="77777777" w:rsidTr="00FD26B2">
        <w:tc>
          <w:tcPr>
            <w:tcW w:w="7476" w:type="dxa"/>
          </w:tcPr>
          <w:p w14:paraId="0EB3F8D8" w14:textId="77777777" w:rsidR="008C311A" w:rsidRPr="006B5A53" w:rsidRDefault="008C311A" w:rsidP="00416FEF">
            <w:pPr>
              <w:keepNext/>
              <w:spacing w:line="276" w:lineRule="auto"/>
              <w:ind w:firstLine="0"/>
              <w:jc w:val="center"/>
              <w:rPr>
                <w:lang w:val="pt-BR"/>
              </w:rPr>
            </w:pPr>
            <w:r w:rsidRPr="006B5A53">
              <w:rPr>
                <w:noProof/>
              </w:rPr>
              <w:lastRenderedPageBreak/>
              <w:drawing>
                <wp:inline distT="0" distB="0" distL="0" distR="0" wp14:anchorId="1570C423" wp14:editId="22213E8B">
                  <wp:extent cx="3467584" cy="2076740"/>
                  <wp:effectExtent l="0" t="0" r="0" b="0"/>
                  <wp:docPr id="12" name="Picture 12" descr="A graph with numbers and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with numbers and a number of numbers&#10;&#10;Description automatically generated"/>
                          <pic:cNvPicPr/>
                        </pic:nvPicPr>
                        <pic:blipFill>
                          <a:blip r:embed="rId28"/>
                          <a:stretch>
                            <a:fillRect/>
                          </a:stretch>
                        </pic:blipFill>
                        <pic:spPr>
                          <a:xfrm>
                            <a:off x="0" y="0"/>
                            <a:ext cx="3467584" cy="2076740"/>
                          </a:xfrm>
                          <a:prstGeom prst="rect">
                            <a:avLst/>
                          </a:prstGeom>
                        </pic:spPr>
                      </pic:pic>
                    </a:graphicData>
                  </a:graphic>
                </wp:inline>
              </w:drawing>
            </w:r>
          </w:p>
          <w:p w14:paraId="295E3BC7" w14:textId="1417452C" w:rsidR="008C311A" w:rsidRPr="006B5A53" w:rsidRDefault="008C311A" w:rsidP="00416FEF">
            <w:pPr>
              <w:pStyle w:val="Caption"/>
              <w:rPr>
                <w:lang w:val="pt-BR"/>
              </w:rPr>
            </w:pPr>
            <w:bookmarkStart w:id="204" w:name="_Toc124847246"/>
            <w:r w:rsidRPr="006B5A53">
              <w:rPr>
                <w:lang w:val="pt-BR"/>
              </w:rPr>
              <w:t xml:space="preserve">Hình </w:t>
            </w:r>
            <w:r w:rsidRPr="006B5A53">
              <w:rPr>
                <w:noProof/>
              </w:rPr>
              <w:fldChar w:fldCharType="begin"/>
            </w:r>
            <w:r w:rsidRPr="006B5A53">
              <w:rPr>
                <w:noProof/>
                <w:lang w:val="pt-BR"/>
              </w:rPr>
              <w:instrText xml:space="preserve"> SEQ Hình \* ARABIC </w:instrText>
            </w:r>
            <w:r w:rsidRPr="006B5A53">
              <w:rPr>
                <w:noProof/>
              </w:rPr>
              <w:fldChar w:fldCharType="separate"/>
            </w:r>
            <w:r w:rsidR="00187D5C">
              <w:rPr>
                <w:noProof/>
                <w:lang w:val="pt-BR"/>
              </w:rPr>
              <w:t>1</w:t>
            </w:r>
            <w:r w:rsidRPr="006B5A53">
              <w:rPr>
                <w:noProof/>
              </w:rPr>
              <w:fldChar w:fldCharType="end"/>
            </w:r>
            <w:r w:rsidRPr="006B5A53">
              <w:rPr>
                <w:lang w:val="pt-BR"/>
              </w:rPr>
              <w:t xml:space="preserve">: Hiện trạng dân số </w:t>
            </w:r>
            <w:bookmarkEnd w:id="204"/>
            <w:r w:rsidRPr="006B5A53">
              <w:rPr>
                <w:lang w:val="pt-BR"/>
              </w:rPr>
              <w:t>năm 2021 huyện An Lão</w:t>
            </w:r>
          </w:p>
        </w:tc>
      </w:tr>
    </w:tbl>
    <w:p w14:paraId="60BF97DC" w14:textId="77777777" w:rsidR="008C311A" w:rsidRPr="006B5A53" w:rsidRDefault="008C311A" w:rsidP="006B5A53">
      <w:pPr>
        <w:pStyle w:val="Noidung"/>
      </w:pPr>
      <w:r w:rsidRPr="006B5A53">
        <w:t>Huyện có hơn 40% dân số là đồng bào DTTS, 07 xã có đồng bào dân tộc Hrê và Ba Na sinh sống lâu đời, gồm các xã An Toàn, An Vinh, An Trung, An Dũng, An Nghĩa, An Quang, An Hưng.</w:t>
      </w:r>
    </w:p>
    <w:p w14:paraId="3131AD96" w14:textId="77777777" w:rsidR="008C311A" w:rsidRPr="006B5A53" w:rsidRDefault="008C311A" w:rsidP="006B5A53">
      <w:pPr>
        <w:pStyle w:val="Noidung"/>
      </w:pPr>
    </w:p>
    <w:p w14:paraId="59DD2516" w14:textId="77777777" w:rsidR="008C311A" w:rsidRPr="006B5A53" w:rsidRDefault="008C311A" w:rsidP="00416FEF">
      <w:pPr>
        <w:pStyle w:val="00Body"/>
        <w:contextualSpacing/>
      </w:pPr>
    </w:p>
    <w:p w14:paraId="13E4B5C8" w14:textId="77777777" w:rsidR="008C311A" w:rsidRPr="006B5A53" w:rsidRDefault="008C311A" w:rsidP="00416FEF">
      <w:pPr>
        <w:pStyle w:val="00Body"/>
        <w:contextualSpacing/>
      </w:pPr>
    </w:p>
    <w:p w14:paraId="481E65A4" w14:textId="77777777" w:rsidR="008C311A" w:rsidRPr="006B5A53" w:rsidRDefault="008C311A" w:rsidP="00416FEF">
      <w:pPr>
        <w:pStyle w:val="00Body"/>
        <w:contextualSpacing/>
      </w:pPr>
    </w:p>
    <w:p w14:paraId="512E0FF5" w14:textId="77777777" w:rsidR="008C311A" w:rsidRPr="006B5A53" w:rsidRDefault="008C311A" w:rsidP="00416FEF">
      <w:pPr>
        <w:pStyle w:val="00Body"/>
        <w:contextualSpacing/>
      </w:pPr>
    </w:p>
    <w:p w14:paraId="6F26F980" w14:textId="77777777" w:rsidR="008C311A" w:rsidRPr="006B5A53" w:rsidRDefault="008C311A" w:rsidP="00416FEF">
      <w:pPr>
        <w:pStyle w:val="00Body"/>
        <w:contextualSpacing/>
      </w:pPr>
    </w:p>
    <w:p w14:paraId="453E98FD" w14:textId="77777777" w:rsidR="008C311A" w:rsidRPr="006B5A53" w:rsidRDefault="008C311A" w:rsidP="00416FEF">
      <w:pPr>
        <w:pStyle w:val="00Body"/>
        <w:contextualSpacing/>
      </w:pPr>
    </w:p>
    <w:p w14:paraId="0D7FF48F" w14:textId="77777777" w:rsidR="008C311A" w:rsidRPr="006B5A53" w:rsidRDefault="008C311A" w:rsidP="00416FEF">
      <w:pPr>
        <w:pStyle w:val="00Body"/>
        <w:contextualSpacing/>
      </w:pPr>
    </w:p>
    <w:p w14:paraId="00D5D2D7" w14:textId="77777777" w:rsidR="008C311A" w:rsidRPr="006B5A53" w:rsidRDefault="008C311A" w:rsidP="00416FEF">
      <w:pPr>
        <w:pStyle w:val="00Body"/>
        <w:contextualSpacing/>
      </w:pPr>
    </w:p>
    <w:p w14:paraId="2606411F" w14:textId="77777777" w:rsidR="008C311A" w:rsidRPr="006B5A53" w:rsidRDefault="008C311A" w:rsidP="00416FEF">
      <w:pPr>
        <w:pStyle w:val="00Body"/>
        <w:ind w:firstLine="0"/>
        <w:contextualSpacing/>
      </w:pPr>
    </w:p>
    <w:p w14:paraId="58FD12E2" w14:textId="77777777" w:rsidR="008C311A" w:rsidRPr="006B5A53" w:rsidRDefault="008C311A" w:rsidP="00416FEF">
      <w:pPr>
        <w:pStyle w:val="00Body"/>
        <w:contextualSpacing/>
      </w:pPr>
    </w:p>
    <w:p w14:paraId="7FCA5E86" w14:textId="4C8FF5D9" w:rsidR="008C311A" w:rsidRPr="006B5A53" w:rsidRDefault="008C311A" w:rsidP="00416FEF">
      <w:pPr>
        <w:pStyle w:val="Caption"/>
        <w:keepNext/>
        <w:ind w:firstLine="0"/>
        <w:rPr>
          <w:lang w:val="pt-BR"/>
        </w:rPr>
      </w:pPr>
      <w:bookmarkStart w:id="205" w:name="_Toc124847281"/>
      <w:r w:rsidRPr="006B5A53">
        <w:rPr>
          <w:lang w:val="pt-BR"/>
        </w:rPr>
        <w:t xml:space="preserve">Bảng </w:t>
      </w:r>
      <w:r w:rsidRPr="006B5A53">
        <w:rPr>
          <w:noProof/>
        </w:rPr>
        <w:fldChar w:fldCharType="begin"/>
      </w:r>
      <w:r w:rsidRPr="006B5A53">
        <w:rPr>
          <w:noProof/>
          <w:lang w:val="pt-BR"/>
        </w:rPr>
        <w:instrText xml:space="preserve"> SEQ Bảng \* ARABIC </w:instrText>
      </w:r>
      <w:r w:rsidRPr="006B5A53">
        <w:rPr>
          <w:noProof/>
        </w:rPr>
        <w:fldChar w:fldCharType="separate"/>
      </w:r>
      <w:r w:rsidR="00187D5C">
        <w:rPr>
          <w:noProof/>
          <w:lang w:val="pt-BR"/>
        </w:rPr>
        <w:t>1</w:t>
      </w:r>
      <w:r w:rsidRPr="006B5A53">
        <w:rPr>
          <w:noProof/>
        </w:rPr>
        <w:fldChar w:fldCharType="end"/>
      </w:r>
      <w:r w:rsidRPr="006B5A53">
        <w:rPr>
          <w:lang w:val="pt-BR"/>
        </w:rPr>
        <w:t>: Bảng thống kê hiện trạng dân số năm 202</w:t>
      </w:r>
      <w:bookmarkEnd w:id="205"/>
      <w:r w:rsidRPr="006B5A53">
        <w:rPr>
          <w:lang w:val="pt-BR"/>
        </w:rPr>
        <w:t>1</w:t>
      </w:r>
    </w:p>
    <w:tbl>
      <w:tblPr>
        <w:tblW w:w="5000" w:type="pct"/>
        <w:tblLook w:val="04A0" w:firstRow="1" w:lastRow="0" w:firstColumn="1" w:lastColumn="0" w:noHBand="0" w:noVBand="1"/>
      </w:tblPr>
      <w:tblGrid>
        <w:gridCol w:w="2104"/>
        <w:gridCol w:w="2199"/>
        <w:gridCol w:w="2035"/>
        <w:gridCol w:w="2673"/>
      </w:tblGrid>
      <w:tr w:rsidR="006B5A53" w:rsidRPr="006B5A53" w14:paraId="2523BE04" w14:textId="77777777" w:rsidTr="00FD26B2">
        <w:trPr>
          <w:trHeight w:val="690"/>
        </w:trPr>
        <w:tc>
          <w:tcPr>
            <w:tcW w:w="11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92AED" w14:textId="77777777" w:rsidR="008C311A" w:rsidRPr="006B5A53" w:rsidRDefault="008C311A" w:rsidP="00416FEF">
            <w:pPr>
              <w:spacing w:before="0" w:after="0" w:line="240" w:lineRule="auto"/>
              <w:ind w:firstLine="0"/>
              <w:jc w:val="center"/>
              <w:rPr>
                <w:rFonts w:eastAsia="Times New Roman" w:cs="Times New Roman"/>
                <w:b/>
                <w:bCs/>
                <w:sz w:val="24"/>
                <w:szCs w:val="24"/>
                <w:lang w:val="pt-BR"/>
              </w:rPr>
            </w:pPr>
            <w:r w:rsidRPr="006B5A53">
              <w:rPr>
                <w:rFonts w:eastAsia="Times New Roman" w:cs="Times New Roman"/>
                <w:b/>
                <w:bCs/>
                <w:sz w:val="24"/>
                <w:szCs w:val="24"/>
                <w:lang w:val="pt-BR"/>
              </w:rPr>
              <w:t> </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107D78"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Diện tích  (km2)</w:t>
            </w:r>
          </w:p>
        </w:tc>
        <w:tc>
          <w:tcPr>
            <w:tcW w:w="1129" w:type="pct"/>
            <w:tcBorders>
              <w:top w:val="single" w:sz="4" w:space="0" w:color="auto"/>
              <w:left w:val="nil"/>
              <w:bottom w:val="single" w:sz="4" w:space="0" w:color="auto"/>
              <w:right w:val="nil"/>
            </w:tcBorders>
            <w:shd w:val="clear" w:color="auto" w:fill="auto"/>
            <w:vAlign w:val="center"/>
            <w:hideMark/>
          </w:tcPr>
          <w:p w14:paraId="5FAA4759"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Dân số trung bình (người)</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00A9C"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Mật độ dân số  (người/km2)</w:t>
            </w:r>
          </w:p>
        </w:tc>
      </w:tr>
      <w:tr w:rsidR="006B5A53" w:rsidRPr="006B5A53" w14:paraId="1EF4EF5D"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673D73E5"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Tổng số</w:t>
            </w:r>
          </w:p>
        </w:tc>
        <w:tc>
          <w:tcPr>
            <w:tcW w:w="1220" w:type="pct"/>
            <w:tcBorders>
              <w:top w:val="nil"/>
              <w:left w:val="nil"/>
              <w:bottom w:val="single" w:sz="4" w:space="0" w:color="auto"/>
              <w:right w:val="single" w:sz="4" w:space="0" w:color="auto"/>
            </w:tcBorders>
            <w:shd w:val="clear" w:color="auto" w:fill="auto"/>
            <w:vAlign w:val="center"/>
            <w:hideMark/>
          </w:tcPr>
          <w:p w14:paraId="3B940D3B"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696,9</w:t>
            </w:r>
          </w:p>
        </w:tc>
        <w:tc>
          <w:tcPr>
            <w:tcW w:w="1129" w:type="pct"/>
            <w:tcBorders>
              <w:top w:val="nil"/>
              <w:left w:val="nil"/>
              <w:bottom w:val="single" w:sz="4" w:space="0" w:color="auto"/>
              <w:right w:val="single" w:sz="4" w:space="0" w:color="auto"/>
            </w:tcBorders>
            <w:shd w:val="clear" w:color="auto" w:fill="auto"/>
            <w:vAlign w:val="center"/>
            <w:hideMark/>
          </w:tcPr>
          <w:p w14:paraId="39CC5FA2"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28106</w:t>
            </w:r>
          </w:p>
        </w:tc>
        <w:tc>
          <w:tcPr>
            <w:tcW w:w="1483" w:type="pct"/>
            <w:tcBorders>
              <w:top w:val="nil"/>
              <w:left w:val="nil"/>
              <w:bottom w:val="single" w:sz="4" w:space="0" w:color="auto"/>
              <w:right w:val="single" w:sz="4" w:space="0" w:color="auto"/>
            </w:tcBorders>
            <w:shd w:val="clear" w:color="auto" w:fill="auto"/>
            <w:vAlign w:val="center"/>
            <w:hideMark/>
          </w:tcPr>
          <w:p w14:paraId="707DA377"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40</w:t>
            </w:r>
          </w:p>
        </w:tc>
      </w:tr>
      <w:tr w:rsidR="006B5A53" w:rsidRPr="006B5A53" w14:paraId="696F6B6F"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358F8240"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Thị trấn An Lão</w:t>
            </w:r>
          </w:p>
        </w:tc>
        <w:tc>
          <w:tcPr>
            <w:tcW w:w="1220" w:type="pct"/>
            <w:tcBorders>
              <w:top w:val="nil"/>
              <w:left w:val="nil"/>
              <w:bottom w:val="single" w:sz="4" w:space="0" w:color="auto"/>
              <w:right w:val="single" w:sz="4" w:space="0" w:color="auto"/>
            </w:tcBorders>
            <w:shd w:val="clear" w:color="auto" w:fill="auto"/>
            <w:vAlign w:val="center"/>
            <w:hideMark/>
          </w:tcPr>
          <w:p w14:paraId="5D84A551"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14,4</w:t>
            </w:r>
          </w:p>
        </w:tc>
        <w:tc>
          <w:tcPr>
            <w:tcW w:w="1129" w:type="pct"/>
            <w:tcBorders>
              <w:top w:val="nil"/>
              <w:left w:val="nil"/>
              <w:bottom w:val="single" w:sz="4" w:space="0" w:color="auto"/>
              <w:right w:val="single" w:sz="4" w:space="0" w:color="auto"/>
            </w:tcBorders>
            <w:shd w:val="clear" w:color="auto" w:fill="auto"/>
            <w:vAlign w:val="center"/>
            <w:hideMark/>
          </w:tcPr>
          <w:p w14:paraId="44C70CFC"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4175</w:t>
            </w:r>
          </w:p>
        </w:tc>
        <w:tc>
          <w:tcPr>
            <w:tcW w:w="1483" w:type="pct"/>
            <w:tcBorders>
              <w:top w:val="nil"/>
              <w:left w:val="nil"/>
              <w:bottom w:val="single" w:sz="4" w:space="0" w:color="auto"/>
              <w:right w:val="single" w:sz="4" w:space="0" w:color="auto"/>
            </w:tcBorders>
            <w:shd w:val="clear" w:color="auto" w:fill="auto"/>
            <w:vAlign w:val="center"/>
            <w:hideMark/>
          </w:tcPr>
          <w:p w14:paraId="234A035A"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290</w:t>
            </w:r>
          </w:p>
        </w:tc>
      </w:tr>
      <w:tr w:rsidR="006B5A53" w:rsidRPr="006B5A53" w14:paraId="0D2A115A"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7279760F"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Xã An Hưng</w:t>
            </w:r>
          </w:p>
        </w:tc>
        <w:tc>
          <w:tcPr>
            <w:tcW w:w="1220" w:type="pct"/>
            <w:tcBorders>
              <w:top w:val="nil"/>
              <w:left w:val="nil"/>
              <w:bottom w:val="single" w:sz="4" w:space="0" w:color="auto"/>
              <w:right w:val="single" w:sz="4" w:space="0" w:color="auto"/>
            </w:tcBorders>
            <w:shd w:val="clear" w:color="auto" w:fill="auto"/>
            <w:vAlign w:val="center"/>
            <w:hideMark/>
          </w:tcPr>
          <w:p w14:paraId="38B31D81"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66,2</w:t>
            </w:r>
          </w:p>
        </w:tc>
        <w:tc>
          <w:tcPr>
            <w:tcW w:w="1129" w:type="pct"/>
            <w:tcBorders>
              <w:top w:val="nil"/>
              <w:left w:val="nil"/>
              <w:bottom w:val="single" w:sz="4" w:space="0" w:color="auto"/>
              <w:right w:val="single" w:sz="4" w:space="0" w:color="auto"/>
            </w:tcBorders>
            <w:shd w:val="clear" w:color="auto" w:fill="auto"/>
            <w:vAlign w:val="center"/>
            <w:hideMark/>
          </w:tcPr>
          <w:p w14:paraId="4A7FA1AC"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1354</w:t>
            </w:r>
          </w:p>
        </w:tc>
        <w:tc>
          <w:tcPr>
            <w:tcW w:w="1483" w:type="pct"/>
            <w:tcBorders>
              <w:top w:val="nil"/>
              <w:left w:val="nil"/>
              <w:bottom w:val="single" w:sz="4" w:space="0" w:color="auto"/>
              <w:right w:val="single" w:sz="4" w:space="0" w:color="auto"/>
            </w:tcBorders>
            <w:shd w:val="clear" w:color="auto" w:fill="auto"/>
            <w:vAlign w:val="center"/>
            <w:hideMark/>
          </w:tcPr>
          <w:p w14:paraId="1D6A2C16"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20</w:t>
            </w:r>
          </w:p>
        </w:tc>
      </w:tr>
      <w:tr w:rsidR="006B5A53" w:rsidRPr="006B5A53" w14:paraId="5A1A33C7"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21E85681"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Xã An Trung</w:t>
            </w:r>
          </w:p>
        </w:tc>
        <w:tc>
          <w:tcPr>
            <w:tcW w:w="1220" w:type="pct"/>
            <w:tcBorders>
              <w:top w:val="nil"/>
              <w:left w:val="nil"/>
              <w:bottom w:val="single" w:sz="4" w:space="0" w:color="auto"/>
              <w:right w:val="single" w:sz="4" w:space="0" w:color="auto"/>
            </w:tcBorders>
            <w:shd w:val="clear" w:color="auto" w:fill="auto"/>
            <w:vAlign w:val="center"/>
            <w:hideMark/>
          </w:tcPr>
          <w:p w14:paraId="694B5E2A"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68,5</w:t>
            </w:r>
          </w:p>
        </w:tc>
        <w:tc>
          <w:tcPr>
            <w:tcW w:w="1129" w:type="pct"/>
            <w:tcBorders>
              <w:top w:val="nil"/>
              <w:left w:val="nil"/>
              <w:bottom w:val="single" w:sz="4" w:space="0" w:color="auto"/>
              <w:right w:val="single" w:sz="4" w:space="0" w:color="auto"/>
            </w:tcBorders>
            <w:shd w:val="clear" w:color="auto" w:fill="auto"/>
            <w:vAlign w:val="center"/>
            <w:hideMark/>
          </w:tcPr>
          <w:p w14:paraId="0B686028"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2351</w:t>
            </w:r>
          </w:p>
        </w:tc>
        <w:tc>
          <w:tcPr>
            <w:tcW w:w="1483" w:type="pct"/>
            <w:tcBorders>
              <w:top w:val="nil"/>
              <w:left w:val="nil"/>
              <w:bottom w:val="single" w:sz="4" w:space="0" w:color="auto"/>
              <w:right w:val="single" w:sz="4" w:space="0" w:color="auto"/>
            </w:tcBorders>
            <w:shd w:val="clear" w:color="auto" w:fill="auto"/>
            <w:vAlign w:val="center"/>
            <w:hideMark/>
          </w:tcPr>
          <w:p w14:paraId="3E3D8B6A"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34</w:t>
            </w:r>
          </w:p>
        </w:tc>
      </w:tr>
      <w:tr w:rsidR="006B5A53" w:rsidRPr="006B5A53" w14:paraId="6A62BCB8"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3A414411"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Xã An Dũng</w:t>
            </w:r>
          </w:p>
        </w:tc>
        <w:tc>
          <w:tcPr>
            <w:tcW w:w="1220" w:type="pct"/>
            <w:tcBorders>
              <w:top w:val="nil"/>
              <w:left w:val="nil"/>
              <w:bottom w:val="single" w:sz="4" w:space="0" w:color="auto"/>
              <w:right w:val="single" w:sz="4" w:space="0" w:color="auto"/>
            </w:tcBorders>
            <w:shd w:val="clear" w:color="auto" w:fill="auto"/>
            <w:vAlign w:val="center"/>
            <w:hideMark/>
          </w:tcPr>
          <w:p w14:paraId="74DD13CB"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42,5</w:t>
            </w:r>
          </w:p>
        </w:tc>
        <w:tc>
          <w:tcPr>
            <w:tcW w:w="1129" w:type="pct"/>
            <w:tcBorders>
              <w:top w:val="nil"/>
              <w:left w:val="nil"/>
              <w:bottom w:val="single" w:sz="4" w:space="0" w:color="auto"/>
              <w:right w:val="single" w:sz="4" w:space="0" w:color="auto"/>
            </w:tcBorders>
            <w:shd w:val="clear" w:color="auto" w:fill="auto"/>
            <w:vAlign w:val="center"/>
            <w:hideMark/>
          </w:tcPr>
          <w:p w14:paraId="604D47DB"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1629</w:t>
            </w:r>
          </w:p>
        </w:tc>
        <w:tc>
          <w:tcPr>
            <w:tcW w:w="1483" w:type="pct"/>
            <w:tcBorders>
              <w:top w:val="nil"/>
              <w:left w:val="nil"/>
              <w:bottom w:val="single" w:sz="4" w:space="0" w:color="auto"/>
              <w:right w:val="single" w:sz="4" w:space="0" w:color="auto"/>
            </w:tcBorders>
            <w:shd w:val="clear" w:color="auto" w:fill="auto"/>
            <w:vAlign w:val="center"/>
            <w:hideMark/>
          </w:tcPr>
          <w:p w14:paraId="0FCA992B"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38</w:t>
            </w:r>
          </w:p>
        </w:tc>
      </w:tr>
      <w:tr w:rsidR="006B5A53" w:rsidRPr="006B5A53" w14:paraId="1765BFE1"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68EEBE3A"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Xã An Vinh</w:t>
            </w:r>
          </w:p>
        </w:tc>
        <w:tc>
          <w:tcPr>
            <w:tcW w:w="1220" w:type="pct"/>
            <w:tcBorders>
              <w:top w:val="nil"/>
              <w:left w:val="nil"/>
              <w:bottom w:val="single" w:sz="4" w:space="0" w:color="auto"/>
              <w:right w:val="single" w:sz="4" w:space="0" w:color="auto"/>
            </w:tcBorders>
            <w:shd w:val="clear" w:color="auto" w:fill="auto"/>
            <w:vAlign w:val="center"/>
            <w:hideMark/>
          </w:tcPr>
          <w:p w14:paraId="2A0499AD"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85,2</w:t>
            </w:r>
          </w:p>
        </w:tc>
        <w:tc>
          <w:tcPr>
            <w:tcW w:w="1129" w:type="pct"/>
            <w:tcBorders>
              <w:top w:val="nil"/>
              <w:left w:val="nil"/>
              <w:bottom w:val="single" w:sz="4" w:space="0" w:color="auto"/>
              <w:right w:val="single" w:sz="4" w:space="0" w:color="auto"/>
            </w:tcBorders>
            <w:shd w:val="clear" w:color="auto" w:fill="auto"/>
            <w:vAlign w:val="center"/>
            <w:hideMark/>
          </w:tcPr>
          <w:p w14:paraId="0D885D30"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1980</w:t>
            </w:r>
          </w:p>
        </w:tc>
        <w:tc>
          <w:tcPr>
            <w:tcW w:w="1483" w:type="pct"/>
            <w:tcBorders>
              <w:top w:val="nil"/>
              <w:left w:val="nil"/>
              <w:bottom w:val="single" w:sz="4" w:space="0" w:color="auto"/>
              <w:right w:val="single" w:sz="4" w:space="0" w:color="auto"/>
            </w:tcBorders>
            <w:shd w:val="clear" w:color="auto" w:fill="auto"/>
            <w:vAlign w:val="center"/>
            <w:hideMark/>
          </w:tcPr>
          <w:p w14:paraId="436BBE06"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23</w:t>
            </w:r>
          </w:p>
        </w:tc>
      </w:tr>
      <w:tr w:rsidR="006B5A53" w:rsidRPr="006B5A53" w14:paraId="6FA4854E"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357ECA18"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Xã An Toàn</w:t>
            </w:r>
          </w:p>
        </w:tc>
        <w:tc>
          <w:tcPr>
            <w:tcW w:w="1220" w:type="pct"/>
            <w:tcBorders>
              <w:top w:val="nil"/>
              <w:left w:val="nil"/>
              <w:bottom w:val="single" w:sz="4" w:space="0" w:color="auto"/>
              <w:right w:val="single" w:sz="4" w:space="0" w:color="auto"/>
            </w:tcBorders>
            <w:shd w:val="clear" w:color="auto" w:fill="auto"/>
            <w:vAlign w:val="center"/>
            <w:hideMark/>
          </w:tcPr>
          <w:p w14:paraId="5C1BCCC4"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262,7</w:t>
            </w:r>
          </w:p>
        </w:tc>
        <w:tc>
          <w:tcPr>
            <w:tcW w:w="1129" w:type="pct"/>
            <w:tcBorders>
              <w:top w:val="nil"/>
              <w:left w:val="nil"/>
              <w:bottom w:val="single" w:sz="4" w:space="0" w:color="auto"/>
              <w:right w:val="single" w:sz="4" w:space="0" w:color="auto"/>
            </w:tcBorders>
            <w:shd w:val="clear" w:color="auto" w:fill="auto"/>
            <w:vAlign w:val="center"/>
            <w:hideMark/>
          </w:tcPr>
          <w:p w14:paraId="318B5112"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769</w:t>
            </w:r>
          </w:p>
        </w:tc>
        <w:tc>
          <w:tcPr>
            <w:tcW w:w="1483" w:type="pct"/>
            <w:tcBorders>
              <w:top w:val="nil"/>
              <w:left w:val="nil"/>
              <w:bottom w:val="single" w:sz="4" w:space="0" w:color="auto"/>
              <w:right w:val="single" w:sz="4" w:space="0" w:color="auto"/>
            </w:tcBorders>
            <w:shd w:val="clear" w:color="auto" w:fill="auto"/>
            <w:vAlign w:val="center"/>
            <w:hideMark/>
          </w:tcPr>
          <w:p w14:paraId="48B1FF86"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3</w:t>
            </w:r>
          </w:p>
        </w:tc>
      </w:tr>
      <w:tr w:rsidR="006B5A53" w:rsidRPr="006B5A53" w14:paraId="2B2FCF54"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159AE212"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Xã An Tân</w:t>
            </w:r>
          </w:p>
        </w:tc>
        <w:tc>
          <w:tcPr>
            <w:tcW w:w="1220" w:type="pct"/>
            <w:tcBorders>
              <w:top w:val="nil"/>
              <w:left w:val="nil"/>
              <w:bottom w:val="single" w:sz="4" w:space="0" w:color="auto"/>
              <w:right w:val="single" w:sz="4" w:space="0" w:color="auto"/>
            </w:tcBorders>
            <w:shd w:val="clear" w:color="auto" w:fill="auto"/>
            <w:vAlign w:val="center"/>
            <w:hideMark/>
          </w:tcPr>
          <w:p w14:paraId="71DF9332"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23,3</w:t>
            </w:r>
          </w:p>
        </w:tc>
        <w:tc>
          <w:tcPr>
            <w:tcW w:w="1129" w:type="pct"/>
            <w:tcBorders>
              <w:top w:val="nil"/>
              <w:left w:val="nil"/>
              <w:bottom w:val="single" w:sz="4" w:space="0" w:color="auto"/>
              <w:right w:val="single" w:sz="4" w:space="0" w:color="auto"/>
            </w:tcBorders>
            <w:shd w:val="clear" w:color="auto" w:fill="auto"/>
            <w:vAlign w:val="center"/>
            <w:hideMark/>
          </w:tcPr>
          <w:p w14:paraId="291ECA05"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3308</w:t>
            </w:r>
          </w:p>
        </w:tc>
        <w:tc>
          <w:tcPr>
            <w:tcW w:w="1483" w:type="pct"/>
            <w:tcBorders>
              <w:top w:val="nil"/>
              <w:left w:val="nil"/>
              <w:bottom w:val="single" w:sz="4" w:space="0" w:color="auto"/>
              <w:right w:val="single" w:sz="4" w:space="0" w:color="auto"/>
            </w:tcBorders>
            <w:shd w:val="clear" w:color="auto" w:fill="auto"/>
            <w:vAlign w:val="center"/>
            <w:hideMark/>
          </w:tcPr>
          <w:p w14:paraId="1D38E82D"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142</w:t>
            </w:r>
          </w:p>
        </w:tc>
      </w:tr>
      <w:tr w:rsidR="006B5A53" w:rsidRPr="006B5A53" w14:paraId="7010F37E"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6431A035"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Xã An Hoà</w:t>
            </w:r>
          </w:p>
        </w:tc>
        <w:tc>
          <w:tcPr>
            <w:tcW w:w="1220" w:type="pct"/>
            <w:tcBorders>
              <w:top w:val="nil"/>
              <w:left w:val="nil"/>
              <w:bottom w:val="single" w:sz="4" w:space="0" w:color="auto"/>
              <w:right w:val="single" w:sz="4" w:space="0" w:color="auto"/>
            </w:tcBorders>
            <w:shd w:val="clear" w:color="auto" w:fill="auto"/>
            <w:vAlign w:val="center"/>
            <w:hideMark/>
          </w:tcPr>
          <w:p w14:paraId="5EDBF129"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41,2</w:t>
            </w:r>
          </w:p>
        </w:tc>
        <w:tc>
          <w:tcPr>
            <w:tcW w:w="1129" w:type="pct"/>
            <w:tcBorders>
              <w:top w:val="nil"/>
              <w:left w:val="nil"/>
              <w:bottom w:val="single" w:sz="4" w:space="0" w:color="auto"/>
              <w:right w:val="single" w:sz="4" w:space="0" w:color="auto"/>
            </w:tcBorders>
            <w:shd w:val="clear" w:color="auto" w:fill="auto"/>
            <w:vAlign w:val="center"/>
            <w:hideMark/>
          </w:tcPr>
          <w:p w14:paraId="36BF9EEB"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10549</w:t>
            </w:r>
          </w:p>
        </w:tc>
        <w:tc>
          <w:tcPr>
            <w:tcW w:w="1483" w:type="pct"/>
            <w:tcBorders>
              <w:top w:val="nil"/>
              <w:left w:val="nil"/>
              <w:bottom w:val="single" w:sz="4" w:space="0" w:color="auto"/>
              <w:right w:val="single" w:sz="4" w:space="0" w:color="auto"/>
            </w:tcBorders>
            <w:shd w:val="clear" w:color="auto" w:fill="auto"/>
            <w:vAlign w:val="center"/>
            <w:hideMark/>
          </w:tcPr>
          <w:p w14:paraId="70405BDC"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256</w:t>
            </w:r>
          </w:p>
        </w:tc>
      </w:tr>
      <w:tr w:rsidR="006B5A53" w:rsidRPr="006B5A53" w14:paraId="075FBBB8"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555A0A41"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Xã An Quang</w:t>
            </w:r>
          </w:p>
        </w:tc>
        <w:tc>
          <w:tcPr>
            <w:tcW w:w="1220" w:type="pct"/>
            <w:tcBorders>
              <w:top w:val="nil"/>
              <w:left w:val="nil"/>
              <w:bottom w:val="single" w:sz="4" w:space="0" w:color="auto"/>
              <w:right w:val="single" w:sz="4" w:space="0" w:color="auto"/>
            </w:tcBorders>
            <w:shd w:val="clear" w:color="auto" w:fill="auto"/>
            <w:vAlign w:val="center"/>
            <w:hideMark/>
          </w:tcPr>
          <w:p w14:paraId="7A484596"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55,3</w:t>
            </w:r>
          </w:p>
        </w:tc>
        <w:tc>
          <w:tcPr>
            <w:tcW w:w="1129" w:type="pct"/>
            <w:tcBorders>
              <w:top w:val="nil"/>
              <w:left w:val="nil"/>
              <w:bottom w:val="single" w:sz="4" w:space="0" w:color="auto"/>
              <w:right w:val="single" w:sz="4" w:space="0" w:color="auto"/>
            </w:tcBorders>
            <w:shd w:val="clear" w:color="auto" w:fill="auto"/>
            <w:vAlign w:val="center"/>
            <w:hideMark/>
          </w:tcPr>
          <w:p w14:paraId="41A293DD"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1287</w:t>
            </w:r>
          </w:p>
        </w:tc>
        <w:tc>
          <w:tcPr>
            <w:tcW w:w="1483" w:type="pct"/>
            <w:tcBorders>
              <w:top w:val="nil"/>
              <w:left w:val="nil"/>
              <w:bottom w:val="single" w:sz="4" w:space="0" w:color="auto"/>
              <w:right w:val="single" w:sz="4" w:space="0" w:color="auto"/>
            </w:tcBorders>
            <w:shd w:val="clear" w:color="auto" w:fill="auto"/>
            <w:vAlign w:val="center"/>
            <w:hideMark/>
          </w:tcPr>
          <w:p w14:paraId="150F4F3E"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23</w:t>
            </w:r>
          </w:p>
        </w:tc>
      </w:tr>
      <w:tr w:rsidR="008C311A" w:rsidRPr="006B5A53" w14:paraId="36111192" w14:textId="77777777" w:rsidTr="00FD26B2">
        <w:trPr>
          <w:trHeight w:val="315"/>
        </w:trPr>
        <w:tc>
          <w:tcPr>
            <w:tcW w:w="1168" w:type="pct"/>
            <w:tcBorders>
              <w:top w:val="nil"/>
              <w:left w:val="single" w:sz="4" w:space="0" w:color="auto"/>
              <w:bottom w:val="single" w:sz="4" w:space="0" w:color="auto"/>
              <w:right w:val="single" w:sz="4" w:space="0" w:color="auto"/>
            </w:tcBorders>
            <w:shd w:val="clear" w:color="auto" w:fill="auto"/>
            <w:vAlign w:val="center"/>
            <w:hideMark/>
          </w:tcPr>
          <w:p w14:paraId="7EB12C2D"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Xã An Nghĩa</w:t>
            </w:r>
          </w:p>
        </w:tc>
        <w:tc>
          <w:tcPr>
            <w:tcW w:w="1220" w:type="pct"/>
            <w:tcBorders>
              <w:top w:val="nil"/>
              <w:left w:val="nil"/>
              <w:bottom w:val="single" w:sz="4" w:space="0" w:color="auto"/>
              <w:right w:val="single" w:sz="4" w:space="0" w:color="auto"/>
            </w:tcBorders>
            <w:shd w:val="clear" w:color="auto" w:fill="auto"/>
            <w:vAlign w:val="center"/>
            <w:hideMark/>
          </w:tcPr>
          <w:p w14:paraId="6DF8AC3C"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37,6</w:t>
            </w:r>
          </w:p>
        </w:tc>
        <w:tc>
          <w:tcPr>
            <w:tcW w:w="1129" w:type="pct"/>
            <w:tcBorders>
              <w:top w:val="nil"/>
              <w:left w:val="nil"/>
              <w:bottom w:val="single" w:sz="4" w:space="0" w:color="auto"/>
              <w:right w:val="single" w:sz="4" w:space="0" w:color="auto"/>
            </w:tcBorders>
            <w:shd w:val="clear" w:color="auto" w:fill="auto"/>
            <w:vAlign w:val="center"/>
            <w:hideMark/>
          </w:tcPr>
          <w:p w14:paraId="77F47D98"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704</w:t>
            </w:r>
          </w:p>
        </w:tc>
        <w:tc>
          <w:tcPr>
            <w:tcW w:w="1483" w:type="pct"/>
            <w:tcBorders>
              <w:top w:val="nil"/>
              <w:left w:val="nil"/>
              <w:bottom w:val="single" w:sz="4" w:space="0" w:color="auto"/>
              <w:right w:val="single" w:sz="4" w:space="0" w:color="auto"/>
            </w:tcBorders>
            <w:shd w:val="clear" w:color="auto" w:fill="auto"/>
            <w:vAlign w:val="center"/>
            <w:hideMark/>
          </w:tcPr>
          <w:p w14:paraId="79831D89"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19</w:t>
            </w:r>
          </w:p>
        </w:tc>
      </w:tr>
    </w:tbl>
    <w:p w14:paraId="47DBF12B" w14:textId="77777777" w:rsidR="008C311A" w:rsidRPr="006B5A53" w:rsidRDefault="008C311A" w:rsidP="00416FEF">
      <w:pPr>
        <w:ind w:firstLine="0"/>
      </w:pPr>
    </w:p>
    <w:p w14:paraId="5BBFE45F" w14:textId="77777777" w:rsidR="008C311A" w:rsidRPr="006B5A53" w:rsidRDefault="008C311A" w:rsidP="00416FEF">
      <w:pPr>
        <w:spacing w:line="276" w:lineRule="auto"/>
        <w:jc w:val="right"/>
        <w:rPr>
          <w:rFonts w:cs="Times New Roman"/>
          <w:i/>
        </w:rPr>
      </w:pPr>
      <w:r w:rsidRPr="006B5A53">
        <w:rPr>
          <w:rFonts w:cs="Times New Roman"/>
          <w:i/>
        </w:rPr>
        <w:t>Nguồn: Niên giám thống kê huyện An Lão 2021</w:t>
      </w:r>
    </w:p>
    <w:p w14:paraId="6BA903F9" w14:textId="0C6FAAA0" w:rsidR="008C311A" w:rsidRPr="006B5A53" w:rsidRDefault="008C311A" w:rsidP="00416FEF">
      <w:pPr>
        <w:pStyle w:val="Caption"/>
        <w:keepNext/>
        <w:rPr>
          <w:szCs w:val="24"/>
        </w:rPr>
      </w:pPr>
      <w:bookmarkStart w:id="206" w:name="_Toc124847282"/>
      <w:r w:rsidRPr="006B5A53">
        <w:t xml:space="preserve">Bảng </w:t>
      </w:r>
      <w:r w:rsidRPr="006B5A53">
        <w:rPr>
          <w:noProof/>
        </w:rPr>
        <w:fldChar w:fldCharType="begin"/>
      </w:r>
      <w:r w:rsidRPr="006B5A53">
        <w:rPr>
          <w:noProof/>
        </w:rPr>
        <w:instrText xml:space="preserve"> SEQ Bảng \* ARABIC </w:instrText>
      </w:r>
      <w:r w:rsidRPr="006B5A53">
        <w:rPr>
          <w:noProof/>
        </w:rPr>
        <w:fldChar w:fldCharType="separate"/>
      </w:r>
      <w:r w:rsidR="00187D5C">
        <w:rPr>
          <w:noProof/>
        </w:rPr>
        <w:t>2</w:t>
      </w:r>
      <w:r w:rsidRPr="006B5A53">
        <w:rPr>
          <w:noProof/>
        </w:rPr>
        <w:fldChar w:fldCharType="end"/>
      </w:r>
      <w:r w:rsidRPr="006B5A53">
        <w:t xml:space="preserve">: </w:t>
      </w:r>
      <w:r w:rsidRPr="006B5A53">
        <w:rPr>
          <w:szCs w:val="24"/>
        </w:rPr>
        <w:t>Bảng hiện trạng tăng trưởng dân số</w:t>
      </w:r>
      <w:bookmarkEnd w:id="206"/>
    </w:p>
    <w:tbl>
      <w:tblPr>
        <w:tblW w:w="5000" w:type="pct"/>
        <w:tblLook w:val="04A0" w:firstRow="1" w:lastRow="0" w:firstColumn="1" w:lastColumn="0" w:noHBand="0" w:noVBand="1"/>
      </w:tblPr>
      <w:tblGrid>
        <w:gridCol w:w="720"/>
        <w:gridCol w:w="3214"/>
        <w:gridCol w:w="2511"/>
        <w:gridCol w:w="2566"/>
      </w:tblGrid>
      <w:tr w:rsidR="006B5A53" w:rsidRPr="006B5A53" w14:paraId="3EA59085" w14:textId="77777777" w:rsidTr="00FD26B2">
        <w:trPr>
          <w:trHeight w:val="315"/>
        </w:trPr>
        <w:tc>
          <w:tcPr>
            <w:tcW w:w="3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0A642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TT</w:t>
            </w:r>
          </w:p>
        </w:tc>
        <w:tc>
          <w:tcPr>
            <w:tcW w:w="17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B0762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Hạng mục</w:t>
            </w:r>
          </w:p>
        </w:tc>
        <w:tc>
          <w:tcPr>
            <w:tcW w:w="2817" w:type="pct"/>
            <w:gridSpan w:val="2"/>
            <w:tcBorders>
              <w:top w:val="single" w:sz="4" w:space="0" w:color="auto"/>
              <w:left w:val="nil"/>
              <w:bottom w:val="single" w:sz="4" w:space="0" w:color="auto"/>
              <w:right w:val="single" w:sz="4" w:space="0" w:color="auto"/>
            </w:tcBorders>
            <w:shd w:val="clear" w:color="auto" w:fill="auto"/>
            <w:hideMark/>
          </w:tcPr>
          <w:p w14:paraId="2FB144B5"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Hiện trạng</w:t>
            </w:r>
          </w:p>
        </w:tc>
      </w:tr>
      <w:tr w:rsidR="006B5A53" w:rsidRPr="006B5A53" w14:paraId="50D24CEA" w14:textId="77777777" w:rsidTr="00FD26B2">
        <w:trPr>
          <w:trHeight w:val="315"/>
        </w:trPr>
        <w:tc>
          <w:tcPr>
            <w:tcW w:w="399" w:type="pct"/>
            <w:vMerge/>
            <w:tcBorders>
              <w:top w:val="single" w:sz="4" w:space="0" w:color="auto"/>
              <w:left w:val="single" w:sz="4" w:space="0" w:color="auto"/>
              <w:bottom w:val="single" w:sz="4" w:space="0" w:color="auto"/>
              <w:right w:val="single" w:sz="4" w:space="0" w:color="auto"/>
            </w:tcBorders>
            <w:vAlign w:val="center"/>
            <w:hideMark/>
          </w:tcPr>
          <w:p w14:paraId="70A62411" w14:textId="77777777" w:rsidR="008C311A" w:rsidRPr="006B5A53" w:rsidRDefault="008C311A" w:rsidP="00416FEF">
            <w:pPr>
              <w:spacing w:before="0" w:after="0" w:line="240" w:lineRule="auto"/>
              <w:ind w:firstLine="0"/>
              <w:jc w:val="left"/>
              <w:rPr>
                <w:rFonts w:eastAsia="Times New Roman" w:cs="Times New Roman"/>
                <w:sz w:val="24"/>
                <w:szCs w:val="24"/>
              </w:rPr>
            </w:pPr>
          </w:p>
        </w:tc>
        <w:tc>
          <w:tcPr>
            <w:tcW w:w="1783" w:type="pct"/>
            <w:vMerge/>
            <w:tcBorders>
              <w:top w:val="single" w:sz="4" w:space="0" w:color="auto"/>
              <w:left w:val="single" w:sz="4" w:space="0" w:color="auto"/>
              <w:bottom w:val="single" w:sz="4" w:space="0" w:color="auto"/>
              <w:right w:val="single" w:sz="4" w:space="0" w:color="auto"/>
            </w:tcBorders>
            <w:vAlign w:val="center"/>
            <w:hideMark/>
          </w:tcPr>
          <w:p w14:paraId="30C293A4" w14:textId="77777777" w:rsidR="008C311A" w:rsidRPr="006B5A53" w:rsidRDefault="008C311A" w:rsidP="00416FEF">
            <w:pPr>
              <w:spacing w:before="0" w:after="0" w:line="240" w:lineRule="auto"/>
              <w:ind w:firstLine="0"/>
              <w:jc w:val="left"/>
              <w:rPr>
                <w:rFonts w:eastAsia="Times New Roman" w:cs="Times New Roman"/>
                <w:sz w:val="24"/>
                <w:szCs w:val="24"/>
              </w:rPr>
            </w:pPr>
          </w:p>
        </w:tc>
        <w:tc>
          <w:tcPr>
            <w:tcW w:w="1393" w:type="pct"/>
            <w:tcBorders>
              <w:top w:val="nil"/>
              <w:left w:val="nil"/>
              <w:bottom w:val="single" w:sz="4" w:space="0" w:color="auto"/>
              <w:right w:val="single" w:sz="4" w:space="0" w:color="auto"/>
            </w:tcBorders>
            <w:shd w:val="clear" w:color="auto" w:fill="auto"/>
            <w:hideMark/>
          </w:tcPr>
          <w:p w14:paraId="33A6D0F9"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2010</w:t>
            </w:r>
          </w:p>
        </w:tc>
        <w:tc>
          <w:tcPr>
            <w:tcW w:w="1424" w:type="pct"/>
            <w:tcBorders>
              <w:top w:val="nil"/>
              <w:left w:val="nil"/>
              <w:bottom w:val="single" w:sz="4" w:space="0" w:color="auto"/>
              <w:right w:val="single" w:sz="4" w:space="0" w:color="auto"/>
            </w:tcBorders>
            <w:shd w:val="clear" w:color="auto" w:fill="auto"/>
            <w:hideMark/>
          </w:tcPr>
          <w:p w14:paraId="21ABA47E"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2021</w:t>
            </w:r>
          </w:p>
        </w:tc>
      </w:tr>
      <w:tr w:rsidR="006B5A53" w:rsidRPr="006B5A53" w14:paraId="6DDB8CB8" w14:textId="77777777" w:rsidTr="00FD26B2">
        <w:trPr>
          <w:trHeight w:val="315"/>
        </w:trPr>
        <w:tc>
          <w:tcPr>
            <w:tcW w:w="399" w:type="pct"/>
            <w:tcBorders>
              <w:top w:val="nil"/>
              <w:left w:val="single" w:sz="4" w:space="0" w:color="auto"/>
              <w:bottom w:val="single" w:sz="4" w:space="0" w:color="auto"/>
              <w:right w:val="single" w:sz="4" w:space="0" w:color="auto"/>
            </w:tcBorders>
            <w:shd w:val="clear" w:color="auto" w:fill="auto"/>
            <w:hideMark/>
          </w:tcPr>
          <w:p w14:paraId="2EDD905D"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1</w:t>
            </w:r>
          </w:p>
        </w:tc>
        <w:tc>
          <w:tcPr>
            <w:tcW w:w="1783" w:type="pct"/>
            <w:tcBorders>
              <w:top w:val="nil"/>
              <w:left w:val="nil"/>
              <w:bottom w:val="single" w:sz="4" w:space="0" w:color="auto"/>
              <w:right w:val="single" w:sz="4" w:space="0" w:color="auto"/>
            </w:tcBorders>
            <w:shd w:val="clear" w:color="auto" w:fill="auto"/>
            <w:hideMark/>
          </w:tcPr>
          <w:p w14:paraId="04F81415" w14:textId="77777777" w:rsidR="008C311A" w:rsidRPr="006B5A53" w:rsidRDefault="008C311A"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Tổng dân số (người)</w:t>
            </w:r>
          </w:p>
        </w:tc>
        <w:tc>
          <w:tcPr>
            <w:tcW w:w="1393" w:type="pct"/>
            <w:tcBorders>
              <w:top w:val="nil"/>
              <w:left w:val="nil"/>
              <w:bottom w:val="single" w:sz="4" w:space="0" w:color="auto"/>
              <w:right w:val="single" w:sz="4" w:space="0" w:color="auto"/>
            </w:tcBorders>
            <w:shd w:val="clear" w:color="auto" w:fill="auto"/>
            <w:noWrap/>
            <w:vAlign w:val="center"/>
            <w:hideMark/>
          </w:tcPr>
          <w:p w14:paraId="3C272A5E"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24.556</w:t>
            </w:r>
          </w:p>
        </w:tc>
        <w:tc>
          <w:tcPr>
            <w:tcW w:w="1424" w:type="pct"/>
            <w:tcBorders>
              <w:top w:val="nil"/>
              <w:left w:val="nil"/>
              <w:bottom w:val="single" w:sz="4" w:space="0" w:color="auto"/>
              <w:right w:val="single" w:sz="4" w:space="0" w:color="auto"/>
            </w:tcBorders>
            <w:shd w:val="clear" w:color="auto" w:fill="auto"/>
            <w:noWrap/>
            <w:vAlign w:val="center"/>
            <w:hideMark/>
          </w:tcPr>
          <w:p w14:paraId="45912F97"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28.106</w:t>
            </w:r>
          </w:p>
        </w:tc>
      </w:tr>
      <w:tr w:rsidR="006B5A53" w:rsidRPr="006B5A53" w14:paraId="24C3C54A" w14:textId="77777777" w:rsidTr="00FD26B2">
        <w:trPr>
          <w:trHeight w:val="630"/>
        </w:trPr>
        <w:tc>
          <w:tcPr>
            <w:tcW w:w="399" w:type="pct"/>
            <w:tcBorders>
              <w:top w:val="nil"/>
              <w:left w:val="single" w:sz="4" w:space="0" w:color="auto"/>
              <w:bottom w:val="single" w:sz="4" w:space="0" w:color="auto"/>
              <w:right w:val="single" w:sz="4" w:space="0" w:color="auto"/>
            </w:tcBorders>
            <w:shd w:val="clear" w:color="auto" w:fill="auto"/>
            <w:hideMark/>
          </w:tcPr>
          <w:p w14:paraId="1AB2590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w:t>
            </w:r>
          </w:p>
        </w:tc>
        <w:tc>
          <w:tcPr>
            <w:tcW w:w="1783" w:type="pct"/>
            <w:tcBorders>
              <w:top w:val="nil"/>
              <w:left w:val="nil"/>
              <w:bottom w:val="single" w:sz="4" w:space="0" w:color="auto"/>
              <w:right w:val="single" w:sz="4" w:space="0" w:color="auto"/>
            </w:tcBorders>
            <w:shd w:val="clear" w:color="auto" w:fill="auto"/>
            <w:hideMark/>
          </w:tcPr>
          <w:p w14:paraId="470DD72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Tỷ lệ tăng trung bình, %/năm</w:t>
            </w:r>
          </w:p>
        </w:tc>
        <w:tc>
          <w:tcPr>
            <w:tcW w:w="1393" w:type="pct"/>
            <w:tcBorders>
              <w:top w:val="nil"/>
              <w:left w:val="nil"/>
              <w:bottom w:val="single" w:sz="4" w:space="0" w:color="auto"/>
              <w:right w:val="single" w:sz="4" w:space="0" w:color="auto"/>
            </w:tcBorders>
            <w:shd w:val="clear" w:color="auto" w:fill="auto"/>
            <w:hideMark/>
          </w:tcPr>
          <w:p w14:paraId="7902DD4F"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1424" w:type="pct"/>
            <w:tcBorders>
              <w:top w:val="nil"/>
              <w:left w:val="nil"/>
              <w:bottom w:val="single" w:sz="4" w:space="0" w:color="auto"/>
              <w:right w:val="single" w:sz="4" w:space="0" w:color="auto"/>
            </w:tcBorders>
            <w:shd w:val="clear" w:color="auto" w:fill="auto"/>
            <w:hideMark/>
          </w:tcPr>
          <w:p w14:paraId="7DF1151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1,24</w:t>
            </w:r>
          </w:p>
        </w:tc>
      </w:tr>
      <w:tr w:rsidR="006B5A53" w:rsidRPr="006B5A53" w14:paraId="1CA8D9D7" w14:textId="77777777" w:rsidTr="00416FEF">
        <w:trPr>
          <w:trHeight w:val="630"/>
        </w:trPr>
        <w:tc>
          <w:tcPr>
            <w:tcW w:w="399" w:type="pct"/>
            <w:tcBorders>
              <w:top w:val="nil"/>
              <w:left w:val="single" w:sz="4" w:space="0" w:color="auto"/>
              <w:bottom w:val="single" w:sz="4" w:space="0" w:color="auto"/>
              <w:right w:val="single" w:sz="4" w:space="0" w:color="auto"/>
            </w:tcBorders>
            <w:shd w:val="clear" w:color="auto" w:fill="auto"/>
            <w:hideMark/>
          </w:tcPr>
          <w:p w14:paraId="057473F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lastRenderedPageBreak/>
              <w:t>1.1</w:t>
            </w:r>
          </w:p>
        </w:tc>
        <w:tc>
          <w:tcPr>
            <w:tcW w:w="1783" w:type="pct"/>
            <w:tcBorders>
              <w:top w:val="nil"/>
              <w:left w:val="nil"/>
              <w:bottom w:val="single" w:sz="4" w:space="0" w:color="auto"/>
              <w:right w:val="single" w:sz="4" w:space="0" w:color="auto"/>
            </w:tcBorders>
            <w:shd w:val="clear" w:color="auto" w:fill="auto"/>
            <w:hideMark/>
          </w:tcPr>
          <w:p w14:paraId="5F907FA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 + tỷ lệ tăng tự nhiên, %/năm</w:t>
            </w:r>
          </w:p>
        </w:tc>
        <w:tc>
          <w:tcPr>
            <w:tcW w:w="1393" w:type="pct"/>
            <w:tcBorders>
              <w:top w:val="nil"/>
              <w:left w:val="nil"/>
              <w:bottom w:val="single" w:sz="4" w:space="0" w:color="auto"/>
              <w:right w:val="single" w:sz="4" w:space="0" w:color="auto"/>
            </w:tcBorders>
            <w:shd w:val="clear" w:color="auto" w:fill="auto"/>
            <w:hideMark/>
          </w:tcPr>
          <w:p w14:paraId="457EE03F"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1424" w:type="pct"/>
            <w:tcBorders>
              <w:top w:val="nil"/>
              <w:left w:val="nil"/>
              <w:bottom w:val="single" w:sz="4" w:space="0" w:color="auto"/>
              <w:right w:val="single" w:sz="4" w:space="0" w:color="auto"/>
            </w:tcBorders>
            <w:shd w:val="clear" w:color="auto" w:fill="auto"/>
            <w:hideMark/>
          </w:tcPr>
          <w:p w14:paraId="2F6DA6E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0,55</w:t>
            </w:r>
          </w:p>
        </w:tc>
      </w:tr>
      <w:tr w:rsidR="006B5A53" w:rsidRPr="006B5A53" w14:paraId="4DBF8C88" w14:textId="77777777" w:rsidTr="00416FEF">
        <w:trPr>
          <w:trHeight w:val="630"/>
        </w:trPr>
        <w:tc>
          <w:tcPr>
            <w:tcW w:w="399" w:type="pct"/>
            <w:tcBorders>
              <w:top w:val="single" w:sz="4" w:space="0" w:color="auto"/>
              <w:left w:val="single" w:sz="4" w:space="0" w:color="auto"/>
              <w:bottom w:val="single" w:sz="4" w:space="0" w:color="auto"/>
              <w:right w:val="single" w:sz="4" w:space="0" w:color="auto"/>
            </w:tcBorders>
            <w:shd w:val="clear" w:color="auto" w:fill="auto"/>
            <w:hideMark/>
          </w:tcPr>
          <w:p w14:paraId="14B9D27E"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1.2</w:t>
            </w:r>
          </w:p>
        </w:tc>
        <w:tc>
          <w:tcPr>
            <w:tcW w:w="1783" w:type="pct"/>
            <w:tcBorders>
              <w:top w:val="single" w:sz="4" w:space="0" w:color="auto"/>
              <w:left w:val="single" w:sz="4" w:space="0" w:color="auto"/>
              <w:bottom w:val="single" w:sz="4" w:space="0" w:color="auto"/>
              <w:right w:val="single" w:sz="4" w:space="0" w:color="auto"/>
            </w:tcBorders>
            <w:shd w:val="clear" w:color="auto" w:fill="auto"/>
            <w:hideMark/>
          </w:tcPr>
          <w:p w14:paraId="37CCE6E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 + tỷ lệ tăng cơ học, %/năm</w:t>
            </w:r>
          </w:p>
        </w:tc>
        <w:tc>
          <w:tcPr>
            <w:tcW w:w="1393" w:type="pct"/>
            <w:tcBorders>
              <w:top w:val="single" w:sz="4" w:space="0" w:color="auto"/>
              <w:left w:val="single" w:sz="4" w:space="0" w:color="auto"/>
              <w:bottom w:val="single" w:sz="4" w:space="0" w:color="auto"/>
              <w:right w:val="single" w:sz="4" w:space="0" w:color="auto"/>
            </w:tcBorders>
            <w:shd w:val="clear" w:color="auto" w:fill="auto"/>
            <w:hideMark/>
          </w:tcPr>
          <w:p w14:paraId="4AC29EB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1424" w:type="pct"/>
            <w:tcBorders>
              <w:top w:val="single" w:sz="4" w:space="0" w:color="auto"/>
              <w:left w:val="single" w:sz="4" w:space="0" w:color="auto"/>
              <w:bottom w:val="single" w:sz="4" w:space="0" w:color="auto"/>
              <w:right w:val="single" w:sz="4" w:space="0" w:color="auto"/>
            </w:tcBorders>
            <w:shd w:val="clear" w:color="auto" w:fill="auto"/>
            <w:hideMark/>
          </w:tcPr>
          <w:p w14:paraId="275046F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0,69</w:t>
            </w:r>
          </w:p>
        </w:tc>
      </w:tr>
      <w:tr w:rsidR="006B5A53" w:rsidRPr="006B5A53" w14:paraId="7484BB0D" w14:textId="77777777" w:rsidTr="00416FEF">
        <w:trPr>
          <w:trHeight w:val="315"/>
        </w:trPr>
        <w:tc>
          <w:tcPr>
            <w:tcW w:w="399" w:type="pct"/>
            <w:tcBorders>
              <w:top w:val="single" w:sz="4" w:space="0" w:color="auto"/>
              <w:left w:val="single" w:sz="4" w:space="0" w:color="auto"/>
              <w:bottom w:val="single" w:sz="4" w:space="0" w:color="auto"/>
              <w:right w:val="single" w:sz="4" w:space="0" w:color="auto"/>
            </w:tcBorders>
            <w:shd w:val="clear" w:color="auto" w:fill="auto"/>
            <w:hideMark/>
          </w:tcPr>
          <w:p w14:paraId="487F2196"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2</w:t>
            </w:r>
          </w:p>
        </w:tc>
        <w:tc>
          <w:tcPr>
            <w:tcW w:w="1783" w:type="pct"/>
            <w:tcBorders>
              <w:top w:val="single" w:sz="4" w:space="0" w:color="auto"/>
              <w:left w:val="nil"/>
              <w:bottom w:val="single" w:sz="4" w:space="0" w:color="auto"/>
              <w:right w:val="single" w:sz="4" w:space="0" w:color="auto"/>
            </w:tcBorders>
            <w:shd w:val="clear" w:color="auto" w:fill="auto"/>
            <w:hideMark/>
          </w:tcPr>
          <w:p w14:paraId="50384BB6" w14:textId="77777777" w:rsidR="008C311A" w:rsidRPr="006B5A53" w:rsidRDefault="008C311A"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Dân số đô thị (người)</w:t>
            </w:r>
          </w:p>
        </w:tc>
        <w:tc>
          <w:tcPr>
            <w:tcW w:w="1393" w:type="pct"/>
            <w:tcBorders>
              <w:top w:val="single" w:sz="4" w:space="0" w:color="auto"/>
              <w:left w:val="nil"/>
              <w:bottom w:val="single" w:sz="4" w:space="0" w:color="auto"/>
              <w:right w:val="single" w:sz="4" w:space="0" w:color="auto"/>
            </w:tcBorders>
            <w:shd w:val="clear" w:color="auto" w:fill="auto"/>
            <w:hideMark/>
          </w:tcPr>
          <w:p w14:paraId="1ABD6541"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3.888</w:t>
            </w:r>
          </w:p>
        </w:tc>
        <w:tc>
          <w:tcPr>
            <w:tcW w:w="1424" w:type="pct"/>
            <w:tcBorders>
              <w:top w:val="single" w:sz="4" w:space="0" w:color="auto"/>
              <w:left w:val="nil"/>
              <w:bottom w:val="single" w:sz="4" w:space="0" w:color="auto"/>
              <w:right w:val="single" w:sz="4" w:space="0" w:color="auto"/>
            </w:tcBorders>
            <w:shd w:val="clear" w:color="auto" w:fill="auto"/>
            <w:hideMark/>
          </w:tcPr>
          <w:p w14:paraId="6EE223CF"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14724</w:t>
            </w:r>
          </w:p>
        </w:tc>
      </w:tr>
      <w:tr w:rsidR="008C311A" w:rsidRPr="006B5A53" w14:paraId="5E58779D" w14:textId="77777777" w:rsidTr="00FD26B2">
        <w:trPr>
          <w:trHeight w:val="315"/>
        </w:trPr>
        <w:tc>
          <w:tcPr>
            <w:tcW w:w="399" w:type="pct"/>
            <w:tcBorders>
              <w:top w:val="nil"/>
              <w:left w:val="single" w:sz="4" w:space="0" w:color="auto"/>
              <w:bottom w:val="single" w:sz="4" w:space="0" w:color="auto"/>
              <w:right w:val="single" w:sz="4" w:space="0" w:color="auto"/>
            </w:tcBorders>
            <w:shd w:val="clear" w:color="auto" w:fill="auto"/>
            <w:hideMark/>
          </w:tcPr>
          <w:p w14:paraId="2308CF7F"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3</w:t>
            </w:r>
          </w:p>
        </w:tc>
        <w:tc>
          <w:tcPr>
            <w:tcW w:w="1783" w:type="pct"/>
            <w:tcBorders>
              <w:top w:val="nil"/>
              <w:left w:val="nil"/>
              <w:bottom w:val="single" w:sz="4" w:space="0" w:color="auto"/>
              <w:right w:val="single" w:sz="4" w:space="0" w:color="auto"/>
            </w:tcBorders>
            <w:shd w:val="clear" w:color="auto" w:fill="auto"/>
            <w:hideMark/>
          </w:tcPr>
          <w:p w14:paraId="240CF2A9" w14:textId="77777777" w:rsidR="008C311A" w:rsidRPr="006B5A53" w:rsidRDefault="008C311A"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Tỷ lệ đô thị hoá</w:t>
            </w:r>
          </w:p>
        </w:tc>
        <w:tc>
          <w:tcPr>
            <w:tcW w:w="1393" w:type="pct"/>
            <w:tcBorders>
              <w:top w:val="nil"/>
              <w:left w:val="nil"/>
              <w:bottom w:val="single" w:sz="4" w:space="0" w:color="auto"/>
              <w:right w:val="single" w:sz="4" w:space="0" w:color="auto"/>
            </w:tcBorders>
            <w:shd w:val="clear" w:color="auto" w:fill="auto"/>
            <w:hideMark/>
          </w:tcPr>
          <w:p w14:paraId="1FC607BA"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15,8%</w:t>
            </w:r>
          </w:p>
        </w:tc>
        <w:tc>
          <w:tcPr>
            <w:tcW w:w="1424" w:type="pct"/>
            <w:tcBorders>
              <w:top w:val="nil"/>
              <w:left w:val="nil"/>
              <w:bottom w:val="single" w:sz="4" w:space="0" w:color="auto"/>
              <w:right w:val="single" w:sz="4" w:space="0" w:color="auto"/>
            </w:tcBorders>
            <w:shd w:val="clear" w:color="auto" w:fill="auto"/>
            <w:hideMark/>
          </w:tcPr>
          <w:p w14:paraId="0B23253E" w14:textId="77777777" w:rsidR="008C311A" w:rsidRPr="006B5A53" w:rsidRDefault="008C311A"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52,30%</w:t>
            </w:r>
          </w:p>
        </w:tc>
      </w:tr>
    </w:tbl>
    <w:p w14:paraId="02F1B5CE" w14:textId="77777777" w:rsidR="008C311A" w:rsidRPr="006B5A53" w:rsidRDefault="008C311A" w:rsidP="00416FEF">
      <w:pPr>
        <w:ind w:firstLine="0"/>
      </w:pPr>
    </w:p>
    <w:p w14:paraId="0DD8454E" w14:textId="77777777" w:rsidR="008C311A" w:rsidRPr="006B5A53" w:rsidRDefault="008C311A" w:rsidP="00416FEF">
      <w:pPr>
        <w:spacing w:line="276" w:lineRule="auto"/>
        <w:jc w:val="right"/>
        <w:rPr>
          <w:rFonts w:cs="Times New Roman"/>
          <w:i/>
        </w:rPr>
      </w:pPr>
      <w:r w:rsidRPr="006B5A53">
        <w:rPr>
          <w:rFonts w:cs="Times New Roman"/>
          <w:i/>
        </w:rPr>
        <w:t>Nguồn: Niên giám thống kê huyện An Lão 2021</w:t>
      </w:r>
    </w:p>
    <w:p w14:paraId="3CE76DEC" w14:textId="77777777" w:rsidR="008C311A" w:rsidRPr="006B5A53" w:rsidRDefault="008C311A" w:rsidP="00416FEF">
      <w:pPr>
        <w:pStyle w:val="00Body"/>
        <w:contextualSpacing/>
      </w:pPr>
      <w:r w:rsidRPr="006B5A53">
        <w:t xml:space="preserve">Tỷ lệ dân đô thị chiếm 52,3% tổng dân số toàn huyện. Tuy nhiên tính trong giai đoạn 2016-2020, tốc độ tăng dân đô thị rất chậm. </w:t>
      </w:r>
    </w:p>
    <w:p w14:paraId="534542EE" w14:textId="238DF614" w:rsidR="007F380B" w:rsidRPr="006B5A53" w:rsidRDefault="007F380B" w:rsidP="00416FEF">
      <w:pPr>
        <w:pStyle w:val="Heading3"/>
        <w:spacing w:line="276" w:lineRule="auto"/>
        <w:rPr>
          <w:rFonts w:eastAsia="Calibri" w:cs="Times New Roman"/>
        </w:rPr>
      </w:pPr>
      <w:bookmarkStart w:id="207" w:name="_Toc156833076"/>
      <w:r w:rsidRPr="006B5A53">
        <w:rPr>
          <w:rFonts w:eastAsia="Calibri" w:cs="Times New Roman"/>
        </w:rPr>
        <w:t>Hiện trạng lao động</w:t>
      </w:r>
      <w:bookmarkEnd w:id="203"/>
      <w:bookmarkEnd w:id="207"/>
    </w:p>
    <w:p w14:paraId="39792F17" w14:textId="7FC0FE00" w:rsidR="005F3036" w:rsidRPr="006B5A53" w:rsidRDefault="005F3036" w:rsidP="006B5A53">
      <w:pPr>
        <w:pStyle w:val="Noidung"/>
      </w:pPr>
      <w:r w:rsidRPr="006B5A53">
        <w:t>Dân số từ 15 tuổi trở lên của toàn huyệ</w:t>
      </w:r>
      <w:r w:rsidR="00AB1040" w:rsidRPr="006B5A53">
        <w:t>n</w:t>
      </w:r>
      <w:r w:rsidRPr="006B5A53">
        <w:t xml:space="preserve"> chiếm 61,67% trong tổng dân số. Tỷ lệ lao động qua đào tạo đạt 35.37%.</w:t>
      </w:r>
    </w:p>
    <w:p w14:paraId="79105021" w14:textId="77777777" w:rsidR="005F3036" w:rsidRPr="006B5A53" w:rsidRDefault="005F3036" w:rsidP="006B5A53">
      <w:pPr>
        <w:pStyle w:val="Noidung"/>
      </w:pPr>
      <w:r w:rsidRPr="006B5A53">
        <w:t xml:space="preserve">Lao động tập trung ở khu vực nông thôn (86,13%), phần lớn chưa được đào tạo nghề, chất lượng của lao động còn thấp. Lao động chủ yếu làm việc trong khu vực Nông-lâm-thủy sản chiếm tỷ lệ rất lớn. Sự chuyển dịch cơ cấu lao động theo hướng giảm tỷ trọng lao động ngành nông nghiệp, tăng tỷ trọng lao động ngành Công nghiệp và Dịch vụ là không đáng kể.  </w:t>
      </w:r>
    </w:p>
    <w:p w14:paraId="01DF0CD6" w14:textId="77777777" w:rsidR="005F3036" w:rsidRPr="006B5A53" w:rsidRDefault="005F3036" w:rsidP="006B5A53">
      <w:pPr>
        <w:pStyle w:val="Noidung"/>
      </w:pPr>
      <w:r w:rsidRPr="006B5A53">
        <w:t xml:space="preserve">Tỷ lệ lao động chưa qua đào tạo còn chiếm tỷ lệ cao đặt ra thách thức không nhỏ trong việc nâng cao chất lượng nguồn nhân lực và cải thiện năng suất lao động đối với phát triển kinh tế - xã hội của huyện. </w:t>
      </w:r>
    </w:p>
    <w:p w14:paraId="4C2A3042" w14:textId="77777777" w:rsidR="006B6A77" w:rsidRPr="006B5A53" w:rsidRDefault="006B6A77" w:rsidP="00416FEF">
      <w:pPr>
        <w:keepNext/>
        <w:keepLines/>
        <w:numPr>
          <w:ilvl w:val="1"/>
          <w:numId w:val="1"/>
        </w:numPr>
        <w:spacing w:after="120" w:line="276" w:lineRule="auto"/>
        <w:outlineLvl w:val="1"/>
        <w:rPr>
          <w:rFonts w:eastAsia="Times New Roman" w:cs="Times New Roman"/>
          <w:b/>
          <w:i/>
          <w:szCs w:val="26"/>
        </w:rPr>
      </w:pPr>
      <w:bookmarkStart w:id="208" w:name="_Toc156833077"/>
      <w:bookmarkStart w:id="209" w:name="_Toc36328864"/>
      <w:bookmarkStart w:id="210" w:name="_Toc36332117"/>
      <w:bookmarkStart w:id="211" w:name="_Toc39770707"/>
      <w:bookmarkStart w:id="212" w:name="_Toc79921674"/>
      <w:r w:rsidRPr="006B5A53">
        <w:rPr>
          <w:rFonts w:eastAsia="Times New Roman" w:cs="Times New Roman"/>
          <w:b/>
          <w:szCs w:val="26"/>
        </w:rPr>
        <w:t>Hiện trạng sử dụng đất</w:t>
      </w:r>
      <w:bookmarkEnd w:id="208"/>
    </w:p>
    <w:p w14:paraId="088AD51B" w14:textId="1FD33823" w:rsidR="009D7A9B" w:rsidRPr="006B5A53" w:rsidRDefault="009D7A9B" w:rsidP="00416FEF">
      <w:pPr>
        <w:pStyle w:val="Caption"/>
        <w:keepNext/>
        <w:rPr>
          <w:szCs w:val="24"/>
        </w:rPr>
      </w:pPr>
      <w:bookmarkStart w:id="213" w:name="_Toc124847285"/>
      <w:r w:rsidRPr="006B5A53">
        <w:t xml:space="preserve">Bảng </w:t>
      </w:r>
      <w:r w:rsidRPr="006B5A53">
        <w:rPr>
          <w:noProof/>
        </w:rPr>
        <w:fldChar w:fldCharType="begin"/>
      </w:r>
      <w:r w:rsidRPr="006B5A53">
        <w:rPr>
          <w:noProof/>
        </w:rPr>
        <w:instrText xml:space="preserve"> SEQ Bảng \* ARABIC </w:instrText>
      </w:r>
      <w:r w:rsidRPr="006B5A53">
        <w:rPr>
          <w:noProof/>
        </w:rPr>
        <w:fldChar w:fldCharType="separate"/>
      </w:r>
      <w:r w:rsidR="00187D5C">
        <w:rPr>
          <w:noProof/>
        </w:rPr>
        <w:t>3</w:t>
      </w:r>
      <w:r w:rsidRPr="006B5A53">
        <w:rPr>
          <w:noProof/>
        </w:rPr>
        <w:fldChar w:fldCharType="end"/>
      </w:r>
      <w:r w:rsidRPr="006B5A53">
        <w:t xml:space="preserve">: </w:t>
      </w:r>
      <w:r w:rsidRPr="006B5A53">
        <w:rPr>
          <w:szCs w:val="24"/>
        </w:rPr>
        <w:t>Hiện trạng sử dụng đất</w:t>
      </w:r>
      <w:bookmarkEnd w:id="213"/>
    </w:p>
    <w:tbl>
      <w:tblPr>
        <w:tblW w:w="5000" w:type="pct"/>
        <w:tblCellMar>
          <w:left w:w="0" w:type="dxa"/>
          <w:right w:w="0" w:type="dxa"/>
        </w:tblCellMar>
        <w:tblLook w:val="0600" w:firstRow="0" w:lastRow="0" w:firstColumn="0" w:lastColumn="0" w:noHBand="1" w:noVBand="1"/>
      </w:tblPr>
      <w:tblGrid>
        <w:gridCol w:w="1330"/>
        <w:gridCol w:w="3727"/>
        <w:gridCol w:w="2175"/>
        <w:gridCol w:w="1779"/>
      </w:tblGrid>
      <w:tr w:rsidR="006B5A53" w:rsidRPr="006B5A53" w14:paraId="113CF1A5" w14:textId="77777777" w:rsidTr="00FD26B2">
        <w:trPr>
          <w:trHeight w:val="1120"/>
        </w:trPr>
        <w:tc>
          <w:tcPr>
            <w:tcW w:w="738" w:type="pct"/>
            <w:vMerge w:val="restar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C4CB528" w14:textId="77777777" w:rsidR="008C311A" w:rsidRPr="006B5A53" w:rsidRDefault="008C311A" w:rsidP="00416FEF">
            <w:pPr>
              <w:rPr>
                <w:rFonts w:cs="Times New Roman"/>
                <w:sz w:val="24"/>
                <w:szCs w:val="24"/>
              </w:rPr>
            </w:pPr>
            <w:r w:rsidRPr="006B5A53">
              <w:rPr>
                <w:rFonts w:cs="Times New Roman"/>
                <w:b/>
                <w:bCs/>
                <w:sz w:val="24"/>
                <w:szCs w:val="24"/>
              </w:rPr>
              <w:t>TT</w:t>
            </w:r>
          </w:p>
        </w:tc>
        <w:tc>
          <w:tcPr>
            <w:tcW w:w="2068" w:type="pct"/>
            <w:vMerge w:val="restar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5CE84B1" w14:textId="77777777" w:rsidR="008C311A" w:rsidRPr="006B5A53" w:rsidRDefault="008C311A" w:rsidP="00416FEF">
            <w:pPr>
              <w:rPr>
                <w:rFonts w:cs="Times New Roman"/>
                <w:sz w:val="24"/>
                <w:szCs w:val="24"/>
              </w:rPr>
            </w:pPr>
            <w:r w:rsidRPr="006B5A53">
              <w:rPr>
                <w:rFonts w:cs="Times New Roman"/>
                <w:b/>
                <w:bCs/>
                <w:sz w:val="24"/>
                <w:szCs w:val="24"/>
              </w:rPr>
              <w:t>Danh mục</w:t>
            </w:r>
          </w:p>
        </w:tc>
        <w:tc>
          <w:tcPr>
            <w:tcW w:w="2194" w:type="pct"/>
            <w:gridSpan w:val="2"/>
            <w:tcBorders>
              <w:top w:val="single" w:sz="4" w:space="0" w:color="000000"/>
              <w:left w:val="single" w:sz="4" w:space="0" w:color="000000"/>
              <w:right w:val="single" w:sz="4" w:space="0" w:color="000000"/>
            </w:tcBorders>
            <w:shd w:val="clear" w:color="auto" w:fill="auto"/>
            <w:tcMar>
              <w:top w:w="11" w:type="dxa"/>
              <w:left w:w="11" w:type="dxa"/>
              <w:bottom w:w="0" w:type="dxa"/>
              <w:right w:w="11" w:type="dxa"/>
            </w:tcMar>
            <w:vAlign w:val="center"/>
            <w:hideMark/>
          </w:tcPr>
          <w:p w14:paraId="1EC546E1" w14:textId="77777777" w:rsidR="008C311A" w:rsidRPr="006B5A53" w:rsidRDefault="008C311A" w:rsidP="00416FEF">
            <w:pPr>
              <w:rPr>
                <w:rFonts w:cs="Times New Roman"/>
                <w:sz w:val="24"/>
                <w:szCs w:val="24"/>
              </w:rPr>
            </w:pPr>
            <w:r w:rsidRPr="006B5A53">
              <w:rPr>
                <w:rFonts w:cs="Times New Roman"/>
                <w:b/>
                <w:bCs/>
                <w:sz w:val="24"/>
                <w:szCs w:val="24"/>
              </w:rPr>
              <w:t>Tổng ranh giới</w:t>
            </w:r>
          </w:p>
        </w:tc>
      </w:tr>
      <w:tr w:rsidR="006B5A53" w:rsidRPr="006B5A53" w14:paraId="4ED0A46C" w14:textId="77777777" w:rsidTr="00FD26B2">
        <w:trPr>
          <w:trHeight w:val="263"/>
        </w:trPr>
        <w:tc>
          <w:tcPr>
            <w:tcW w:w="738" w:type="pct"/>
            <w:vMerge/>
            <w:tcBorders>
              <w:top w:val="single" w:sz="4" w:space="0" w:color="000000"/>
              <w:left w:val="single" w:sz="4" w:space="0" w:color="000000"/>
              <w:bottom w:val="single" w:sz="4" w:space="0" w:color="000000"/>
              <w:right w:val="single" w:sz="4" w:space="0" w:color="000000"/>
            </w:tcBorders>
            <w:vAlign w:val="center"/>
            <w:hideMark/>
          </w:tcPr>
          <w:p w14:paraId="6A0EFA7D" w14:textId="77777777" w:rsidR="008C311A" w:rsidRPr="006B5A53" w:rsidRDefault="008C311A" w:rsidP="00416FEF">
            <w:pPr>
              <w:rPr>
                <w:rFonts w:cs="Times New Roman"/>
                <w:sz w:val="24"/>
                <w:szCs w:val="24"/>
              </w:rPr>
            </w:pPr>
          </w:p>
        </w:tc>
        <w:tc>
          <w:tcPr>
            <w:tcW w:w="2068" w:type="pct"/>
            <w:vMerge/>
            <w:tcBorders>
              <w:top w:val="single" w:sz="4" w:space="0" w:color="000000"/>
              <w:left w:val="single" w:sz="4" w:space="0" w:color="000000"/>
              <w:bottom w:val="single" w:sz="4" w:space="0" w:color="000000"/>
              <w:right w:val="single" w:sz="4" w:space="0" w:color="000000"/>
            </w:tcBorders>
            <w:vAlign w:val="center"/>
            <w:hideMark/>
          </w:tcPr>
          <w:p w14:paraId="5BAC8C6A" w14:textId="77777777" w:rsidR="008C311A" w:rsidRPr="006B5A53" w:rsidRDefault="008C311A" w:rsidP="00416FEF">
            <w:pPr>
              <w:rPr>
                <w:rFonts w:cs="Times New Roman"/>
                <w:sz w:val="24"/>
                <w:szCs w:val="24"/>
              </w:rPr>
            </w:pP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59393C8" w14:textId="77777777" w:rsidR="008C311A" w:rsidRPr="006B5A53" w:rsidRDefault="008C311A" w:rsidP="00416FEF">
            <w:pPr>
              <w:ind w:firstLine="0"/>
              <w:rPr>
                <w:rFonts w:cs="Times New Roman"/>
                <w:sz w:val="24"/>
                <w:szCs w:val="24"/>
              </w:rPr>
            </w:pPr>
            <w:r w:rsidRPr="006B5A53">
              <w:rPr>
                <w:rFonts w:cs="Times New Roman"/>
                <w:b/>
                <w:bCs/>
                <w:sz w:val="24"/>
                <w:szCs w:val="24"/>
              </w:rPr>
              <w:t>Diện tích đất (ha)</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99907E5" w14:textId="77777777" w:rsidR="008C311A" w:rsidRPr="006B5A53" w:rsidRDefault="008C311A" w:rsidP="00416FEF">
            <w:pPr>
              <w:ind w:firstLine="0"/>
              <w:rPr>
                <w:rFonts w:cs="Times New Roman"/>
                <w:sz w:val="24"/>
                <w:szCs w:val="24"/>
              </w:rPr>
            </w:pPr>
            <w:r w:rsidRPr="006B5A53">
              <w:rPr>
                <w:rFonts w:cs="Times New Roman"/>
                <w:b/>
                <w:bCs/>
                <w:sz w:val="24"/>
                <w:szCs w:val="24"/>
              </w:rPr>
              <w:t>Tỷ lệ (%)</w:t>
            </w:r>
          </w:p>
        </w:tc>
      </w:tr>
      <w:tr w:rsidR="006B5A53" w:rsidRPr="006B5A53" w14:paraId="65D2EF65" w14:textId="77777777" w:rsidTr="00FD26B2">
        <w:trPr>
          <w:trHeight w:val="372"/>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540A0F8" w14:textId="77777777" w:rsidR="008C311A" w:rsidRPr="006B5A53" w:rsidRDefault="008C311A" w:rsidP="00416FEF">
            <w:pPr>
              <w:rPr>
                <w:rFonts w:cs="Times New Roman"/>
                <w:sz w:val="24"/>
                <w:szCs w:val="24"/>
              </w:rPr>
            </w:pPr>
            <w:r w:rsidRPr="006B5A53">
              <w:rPr>
                <w:rFonts w:cs="Times New Roman"/>
                <w:b/>
                <w:bCs/>
                <w:sz w:val="24"/>
                <w:szCs w:val="24"/>
              </w:rPr>
              <w:t> </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B6C2CDA" w14:textId="77777777" w:rsidR="008C311A" w:rsidRPr="006B5A53" w:rsidRDefault="008C311A" w:rsidP="00416FEF">
            <w:pPr>
              <w:ind w:firstLine="0"/>
              <w:rPr>
                <w:rFonts w:cs="Times New Roman"/>
                <w:sz w:val="24"/>
                <w:szCs w:val="24"/>
              </w:rPr>
            </w:pPr>
            <w:r w:rsidRPr="006B5A53">
              <w:rPr>
                <w:rFonts w:cs="Times New Roman"/>
                <w:b/>
                <w:bCs/>
                <w:sz w:val="24"/>
                <w:szCs w:val="24"/>
              </w:rPr>
              <w:t>Tổng diện tích đất tự nhiên (I+II+III)</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0016A1B" w14:textId="77777777" w:rsidR="008C311A" w:rsidRPr="006B5A53" w:rsidRDefault="008C311A" w:rsidP="00416FEF">
            <w:pPr>
              <w:rPr>
                <w:rFonts w:cs="Times New Roman"/>
                <w:sz w:val="24"/>
                <w:szCs w:val="24"/>
              </w:rPr>
            </w:pPr>
            <w:r w:rsidRPr="006B5A53">
              <w:rPr>
                <w:rFonts w:cs="Times New Roman"/>
                <w:b/>
                <w:bCs/>
                <w:sz w:val="24"/>
                <w:szCs w:val="24"/>
              </w:rPr>
              <w:t>69.688,02</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1506F83" w14:textId="77777777" w:rsidR="008C311A" w:rsidRPr="006B5A53" w:rsidRDefault="008C311A" w:rsidP="00416FEF">
            <w:pPr>
              <w:rPr>
                <w:rFonts w:cs="Times New Roman"/>
                <w:sz w:val="24"/>
                <w:szCs w:val="24"/>
              </w:rPr>
            </w:pPr>
            <w:r w:rsidRPr="006B5A53">
              <w:rPr>
                <w:rFonts w:cs="Times New Roman"/>
                <w:b/>
                <w:bCs/>
                <w:sz w:val="24"/>
                <w:szCs w:val="24"/>
              </w:rPr>
              <w:t>100,00</w:t>
            </w:r>
          </w:p>
        </w:tc>
      </w:tr>
      <w:tr w:rsidR="006B5A53" w:rsidRPr="006B5A53" w14:paraId="1DA4D7C0"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836EABA" w14:textId="77777777" w:rsidR="008C311A" w:rsidRPr="006B5A53" w:rsidRDefault="008C311A" w:rsidP="00416FEF">
            <w:pPr>
              <w:rPr>
                <w:rFonts w:cs="Times New Roman"/>
                <w:sz w:val="24"/>
                <w:szCs w:val="24"/>
              </w:rPr>
            </w:pPr>
            <w:r w:rsidRPr="006B5A53">
              <w:rPr>
                <w:rFonts w:cs="Times New Roman"/>
                <w:b/>
                <w:bCs/>
                <w:sz w:val="24"/>
                <w:szCs w:val="24"/>
              </w:rPr>
              <w:t>A</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DD7D723" w14:textId="77777777" w:rsidR="008C311A" w:rsidRPr="006B5A53" w:rsidRDefault="008C311A" w:rsidP="00416FEF">
            <w:pPr>
              <w:ind w:firstLine="0"/>
              <w:rPr>
                <w:rFonts w:cs="Times New Roman"/>
                <w:sz w:val="24"/>
                <w:szCs w:val="24"/>
              </w:rPr>
            </w:pPr>
            <w:r w:rsidRPr="006B5A53">
              <w:rPr>
                <w:rFonts w:cs="Times New Roman"/>
                <w:b/>
                <w:bCs/>
                <w:sz w:val="24"/>
                <w:szCs w:val="24"/>
              </w:rPr>
              <w:t>Đất xây dựng (I+II)</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C650CF6" w14:textId="77777777" w:rsidR="008C311A" w:rsidRPr="006B5A53" w:rsidRDefault="008C311A" w:rsidP="00416FEF">
            <w:pPr>
              <w:rPr>
                <w:rFonts w:cs="Times New Roman"/>
                <w:sz w:val="24"/>
                <w:szCs w:val="24"/>
              </w:rPr>
            </w:pPr>
            <w:r w:rsidRPr="006B5A53">
              <w:rPr>
                <w:rFonts w:cs="Times New Roman"/>
                <w:b/>
                <w:bCs/>
                <w:sz w:val="24"/>
                <w:szCs w:val="24"/>
              </w:rPr>
              <w:t>1.195,6</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BAF42DC" w14:textId="77777777" w:rsidR="008C311A" w:rsidRPr="006B5A53" w:rsidRDefault="008C311A" w:rsidP="00416FEF">
            <w:pPr>
              <w:rPr>
                <w:rFonts w:cs="Times New Roman"/>
                <w:sz w:val="24"/>
                <w:szCs w:val="24"/>
              </w:rPr>
            </w:pPr>
            <w:r w:rsidRPr="006B5A53">
              <w:rPr>
                <w:rFonts w:cs="Times New Roman"/>
                <w:b/>
                <w:bCs/>
                <w:sz w:val="24"/>
                <w:szCs w:val="24"/>
              </w:rPr>
              <w:t>1,72</w:t>
            </w:r>
          </w:p>
        </w:tc>
      </w:tr>
      <w:tr w:rsidR="006B5A53" w:rsidRPr="006B5A53" w14:paraId="16039D91"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7F5B4D2" w14:textId="77777777" w:rsidR="008C311A" w:rsidRPr="006B5A53" w:rsidRDefault="008C311A" w:rsidP="00416FEF">
            <w:pPr>
              <w:rPr>
                <w:rFonts w:cs="Times New Roman"/>
                <w:sz w:val="24"/>
                <w:szCs w:val="24"/>
              </w:rPr>
            </w:pPr>
            <w:r w:rsidRPr="006B5A53">
              <w:rPr>
                <w:rFonts w:cs="Times New Roman"/>
                <w:b/>
                <w:bCs/>
                <w:sz w:val="24"/>
                <w:szCs w:val="24"/>
              </w:rPr>
              <w:t>I</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826AE7D" w14:textId="77777777" w:rsidR="008C311A" w:rsidRPr="006B5A53" w:rsidRDefault="008C311A" w:rsidP="00416FEF">
            <w:pPr>
              <w:ind w:firstLine="0"/>
              <w:rPr>
                <w:rFonts w:cs="Times New Roman"/>
                <w:sz w:val="24"/>
                <w:szCs w:val="24"/>
              </w:rPr>
            </w:pPr>
            <w:r w:rsidRPr="006B5A53">
              <w:rPr>
                <w:rFonts w:cs="Times New Roman"/>
                <w:b/>
                <w:bCs/>
                <w:sz w:val="24"/>
                <w:szCs w:val="24"/>
              </w:rPr>
              <w:t>Khu đất dân dụng</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F00AEDA" w14:textId="77777777" w:rsidR="008C311A" w:rsidRPr="006B5A53" w:rsidRDefault="008C311A" w:rsidP="00416FEF">
            <w:pPr>
              <w:rPr>
                <w:rFonts w:cs="Times New Roman"/>
                <w:sz w:val="24"/>
                <w:szCs w:val="24"/>
              </w:rPr>
            </w:pPr>
            <w:r w:rsidRPr="006B5A53">
              <w:rPr>
                <w:rFonts w:cs="Times New Roman"/>
                <w:b/>
                <w:bCs/>
                <w:sz w:val="24"/>
                <w:szCs w:val="24"/>
              </w:rPr>
              <w:t>818,4</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840B8EF" w14:textId="77777777" w:rsidR="008C311A" w:rsidRPr="006B5A53" w:rsidRDefault="008C311A" w:rsidP="00416FEF">
            <w:pPr>
              <w:rPr>
                <w:rFonts w:cs="Times New Roman"/>
                <w:sz w:val="24"/>
                <w:szCs w:val="24"/>
              </w:rPr>
            </w:pPr>
            <w:r w:rsidRPr="006B5A53">
              <w:rPr>
                <w:rFonts w:cs="Times New Roman"/>
                <w:b/>
                <w:bCs/>
                <w:sz w:val="24"/>
                <w:szCs w:val="24"/>
              </w:rPr>
              <w:t>1,17</w:t>
            </w:r>
          </w:p>
        </w:tc>
      </w:tr>
      <w:tr w:rsidR="006B5A53" w:rsidRPr="006B5A53" w14:paraId="538497CC"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3C07701" w14:textId="77777777" w:rsidR="008C311A" w:rsidRPr="006B5A53" w:rsidRDefault="008C311A" w:rsidP="00416FEF">
            <w:pPr>
              <w:rPr>
                <w:rFonts w:cs="Times New Roman"/>
                <w:sz w:val="24"/>
                <w:szCs w:val="24"/>
              </w:rPr>
            </w:pPr>
            <w:r w:rsidRPr="006B5A53">
              <w:rPr>
                <w:rFonts w:cs="Times New Roman"/>
                <w:sz w:val="24"/>
                <w:szCs w:val="24"/>
              </w:rPr>
              <w:t>1</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9A2251A" w14:textId="77777777" w:rsidR="008C311A" w:rsidRPr="006B5A53" w:rsidRDefault="008C311A" w:rsidP="00416FEF">
            <w:pPr>
              <w:ind w:firstLine="0"/>
              <w:rPr>
                <w:rFonts w:cs="Times New Roman"/>
                <w:sz w:val="24"/>
                <w:szCs w:val="24"/>
              </w:rPr>
            </w:pPr>
            <w:r w:rsidRPr="006B5A53">
              <w:rPr>
                <w:rFonts w:cs="Times New Roman"/>
                <w:sz w:val="24"/>
                <w:szCs w:val="24"/>
              </w:rPr>
              <w:t xml:space="preserve">Đất nhóm ở </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C7611B7" w14:textId="77777777" w:rsidR="008C311A" w:rsidRPr="006B5A53" w:rsidRDefault="008C311A" w:rsidP="00416FEF">
            <w:pPr>
              <w:rPr>
                <w:rFonts w:cs="Times New Roman"/>
                <w:sz w:val="24"/>
                <w:szCs w:val="24"/>
              </w:rPr>
            </w:pPr>
            <w:r w:rsidRPr="006B5A53">
              <w:rPr>
                <w:rFonts w:cs="Times New Roman"/>
                <w:sz w:val="24"/>
                <w:szCs w:val="24"/>
              </w:rPr>
              <w:t>283,0</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89266F4" w14:textId="77777777" w:rsidR="008C311A" w:rsidRPr="006B5A53" w:rsidRDefault="008C311A" w:rsidP="00416FEF">
            <w:pPr>
              <w:rPr>
                <w:rFonts w:cs="Times New Roman"/>
                <w:sz w:val="24"/>
                <w:szCs w:val="24"/>
              </w:rPr>
            </w:pPr>
            <w:r w:rsidRPr="006B5A53">
              <w:rPr>
                <w:rFonts w:cs="Times New Roman"/>
                <w:sz w:val="24"/>
                <w:szCs w:val="24"/>
              </w:rPr>
              <w:t>0,41</w:t>
            </w:r>
          </w:p>
        </w:tc>
      </w:tr>
      <w:tr w:rsidR="006B5A53" w:rsidRPr="006B5A53" w14:paraId="4D0D11C4"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0C0624D" w14:textId="77777777" w:rsidR="008C311A" w:rsidRPr="006B5A53" w:rsidRDefault="008C311A" w:rsidP="00416FEF">
            <w:pPr>
              <w:rPr>
                <w:rFonts w:cs="Times New Roman"/>
                <w:sz w:val="24"/>
                <w:szCs w:val="24"/>
              </w:rPr>
            </w:pPr>
            <w:r w:rsidRPr="006B5A53">
              <w:rPr>
                <w:rFonts w:cs="Times New Roman"/>
                <w:i/>
                <w:iCs/>
                <w:sz w:val="24"/>
                <w:szCs w:val="24"/>
              </w:rPr>
              <w:t> </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F87DAC0" w14:textId="77777777" w:rsidR="008C311A" w:rsidRPr="006B5A53" w:rsidRDefault="008C311A" w:rsidP="00416FEF">
            <w:pPr>
              <w:ind w:firstLine="0"/>
              <w:rPr>
                <w:rFonts w:cs="Times New Roman"/>
                <w:sz w:val="24"/>
                <w:szCs w:val="24"/>
              </w:rPr>
            </w:pPr>
            <w:r w:rsidRPr="006B5A53">
              <w:rPr>
                <w:rFonts w:cs="Times New Roman"/>
                <w:sz w:val="24"/>
                <w:szCs w:val="24"/>
              </w:rPr>
              <w:t>Đất ở tại nông thôn</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9DFA2C2" w14:textId="77777777" w:rsidR="008C311A" w:rsidRPr="006B5A53" w:rsidRDefault="008C311A" w:rsidP="00416FEF">
            <w:pPr>
              <w:rPr>
                <w:rFonts w:cs="Times New Roman"/>
                <w:sz w:val="24"/>
                <w:szCs w:val="24"/>
              </w:rPr>
            </w:pPr>
            <w:r w:rsidRPr="006B5A53">
              <w:rPr>
                <w:rFonts w:cs="Times New Roman"/>
                <w:sz w:val="24"/>
                <w:szCs w:val="24"/>
              </w:rPr>
              <w:t>251,9</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373D05B" w14:textId="77777777" w:rsidR="008C311A" w:rsidRPr="006B5A53" w:rsidRDefault="008C311A" w:rsidP="00416FEF">
            <w:pPr>
              <w:rPr>
                <w:rFonts w:cs="Times New Roman"/>
                <w:sz w:val="24"/>
                <w:szCs w:val="24"/>
              </w:rPr>
            </w:pPr>
            <w:r w:rsidRPr="006B5A53">
              <w:rPr>
                <w:rFonts w:cs="Times New Roman"/>
                <w:sz w:val="24"/>
                <w:szCs w:val="24"/>
              </w:rPr>
              <w:t>0,36</w:t>
            </w:r>
          </w:p>
        </w:tc>
      </w:tr>
      <w:tr w:rsidR="006B5A53" w:rsidRPr="006B5A53" w14:paraId="5434CADA"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96F7CD3" w14:textId="77777777" w:rsidR="008C311A" w:rsidRPr="006B5A53" w:rsidRDefault="008C311A" w:rsidP="00416FEF">
            <w:pPr>
              <w:rPr>
                <w:rFonts w:cs="Times New Roman"/>
                <w:sz w:val="24"/>
                <w:szCs w:val="24"/>
              </w:rPr>
            </w:pPr>
            <w:r w:rsidRPr="006B5A53">
              <w:rPr>
                <w:rFonts w:cs="Times New Roman"/>
                <w:i/>
                <w:iCs/>
                <w:sz w:val="24"/>
                <w:szCs w:val="24"/>
              </w:rPr>
              <w:t> </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5145E5B" w14:textId="77777777" w:rsidR="008C311A" w:rsidRPr="006B5A53" w:rsidRDefault="008C311A" w:rsidP="00416FEF">
            <w:pPr>
              <w:ind w:firstLine="0"/>
              <w:rPr>
                <w:rFonts w:cs="Times New Roman"/>
                <w:sz w:val="24"/>
                <w:szCs w:val="24"/>
              </w:rPr>
            </w:pPr>
            <w:r w:rsidRPr="006B5A53">
              <w:rPr>
                <w:rFonts w:cs="Times New Roman"/>
                <w:sz w:val="24"/>
                <w:szCs w:val="24"/>
              </w:rPr>
              <w:t>Đất ở tại đô thị</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9748946" w14:textId="77777777" w:rsidR="008C311A" w:rsidRPr="006B5A53" w:rsidRDefault="008C311A" w:rsidP="00416FEF">
            <w:pPr>
              <w:rPr>
                <w:rFonts w:cs="Times New Roman"/>
                <w:sz w:val="24"/>
                <w:szCs w:val="24"/>
              </w:rPr>
            </w:pPr>
            <w:r w:rsidRPr="006B5A53">
              <w:rPr>
                <w:rFonts w:cs="Times New Roman"/>
                <w:sz w:val="24"/>
                <w:szCs w:val="24"/>
              </w:rPr>
              <w:t>31,2</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6C30F75" w14:textId="77777777" w:rsidR="008C311A" w:rsidRPr="006B5A53" w:rsidRDefault="008C311A" w:rsidP="00416FEF">
            <w:pPr>
              <w:rPr>
                <w:rFonts w:cs="Times New Roman"/>
                <w:sz w:val="24"/>
                <w:szCs w:val="24"/>
              </w:rPr>
            </w:pPr>
            <w:r w:rsidRPr="006B5A53">
              <w:rPr>
                <w:rFonts w:cs="Times New Roman"/>
                <w:sz w:val="24"/>
                <w:szCs w:val="24"/>
              </w:rPr>
              <w:t>0,04</w:t>
            </w:r>
          </w:p>
        </w:tc>
      </w:tr>
      <w:tr w:rsidR="006B5A53" w:rsidRPr="006B5A53" w14:paraId="60D580A5"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856F4C0" w14:textId="77777777" w:rsidR="008C311A" w:rsidRPr="006B5A53" w:rsidRDefault="008C311A" w:rsidP="00416FEF">
            <w:pPr>
              <w:rPr>
                <w:rFonts w:cs="Times New Roman"/>
                <w:sz w:val="24"/>
                <w:szCs w:val="24"/>
              </w:rPr>
            </w:pPr>
            <w:r w:rsidRPr="006B5A53">
              <w:rPr>
                <w:rFonts w:cs="Times New Roman"/>
                <w:sz w:val="24"/>
                <w:szCs w:val="24"/>
              </w:rPr>
              <w:lastRenderedPageBreak/>
              <w:t>2</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AF81E47" w14:textId="77777777" w:rsidR="008C311A" w:rsidRPr="006B5A53" w:rsidRDefault="008C311A" w:rsidP="00416FEF">
            <w:pPr>
              <w:ind w:firstLine="0"/>
              <w:rPr>
                <w:rFonts w:cs="Times New Roman"/>
                <w:sz w:val="24"/>
                <w:szCs w:val="24"/>
              </w:rPr>
            </w:pPr>
            <w:r w:rsidRPr="006B5A53">
              <w:rPr>
                <w:rFonts w:cs="Times New Roman"/>
                <w:sz w:val="24"/>
                <w:szCs w:val="24"/>
              </w:rPr>
              <w:t>Đất dịch vụ - công cộng khác cấp đô thị</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BAE49EE" w14:textId="77777777" w:rsidR="008C311A" w:rsidRPr="006B5A53" w:rsidRDefault="008C311A" w:rsidP="00416FEF">
            <w:pPr>
              <w:rPr>
                <w:rFonts w:cs="Times New Roman"/>
                <w:sz w:val="24"/>
                <w:szCs w:val="24"/>
              </w:rPr>
            </w:pPr>
            <w:r w:rsidRPr="006B5A53">
              <w:rPr>
                <w:rFonts w:cs="Times New Roman"/>
                <w:sz w:val="24"/>
                <w:szCs w:val="24"/>
              </w:rPr>
              <w:t>37,6</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8571BE3" w14:textId="77777777" w:rsidR="008C311A" w:rsidRPr="006B5A53" w:rsidRDefault="008C311A" w:rsidP="00416FEF">
            <w:pPr>
              <w:rPr>
                <w:rFonts w:cs="Times New Roman"/>
                <w:sz w:val="24"/>
                <w:szCs w:val="24"/>
              </w:rPr>
            </w:pPr>
            <w:r w:rsidRPr="006B5A53">
              <w:rPr>
                <w:rFonts w:cs="Times New Roman"/>
                <w:sz w:val="24"/>
                <w:szCs w:val="24"/>
              </w:rPr>
              <w:t>0,05</w:t>
            </w:r>
          </w:p>
        </w:tc>
      </w:tr>
      <w:tr w:rsidR="006B5A53" w:rsidRPr="006B5A53" w14:paraId="67A953DE"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9B52815" w14:textId="77777777" w:rsidR="008C311A" w:rsidRPr="006B5A53" w:rsidRDefault="008C311A" w:rsidP="00416FEF">
            <w:pPr>
              <w:rPr>
                <w:rFonts w:cs="Times New Roman"/>
                <w:sz w:val="24"/>
                <w:szCs w:val="24"/>
              </w:rPr>
            </w:pPr>
            <w:r w:rsidRPr="006B5A53">
              <w:rPr>
                <w:rFonts w:cs="Times New Roman"/>
                <w:i/>
                <w:iCs/>
                <w:sz w:val="24"/>
                <w:szCs w:val="24"/>
              </w:rPr>
              <w:t>3</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5CFAE48" w14:textId="77777777" w:rsidR="008C311A" w:rsidRPr="006B5A53" w:rsidRDefault="008C311A" w:rsidP="00416FEF">
            <w:pPr>
              <w:ind w:firstLine="0"/>
              <w:rPr>
                <w:rFonts w:cs="Times New Roman"/>
                <w:sz w:val="24"/>
                <w:szCs w:val="24"/>
              </w:rPr>
            </w:pPr>
            <w:r w:rsidRPr="006B5A53">
              <w:rPr>
                <w:rFonts w:cs="Times New Roman"/>
                <w:sz w:val="24"/>
                <w:szCs w:val="24"/>
              </w:rPr>
              <w:t>Đất xây dựng công trình sự nghiệp</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B5DD559" w14:textId="77777777" w:rsidR="008C311A" w:rsidRPr="006B5A53" w:rsidRDefault="008C311A" w:rsidP="00416FEF">
            <w:pPr>
              <w:rPr>
                <w:rFonts w:cs="Times New Roman"/>
                <w:sz w:val="24"/>
                <w:szCs w:val="24"/>
              </w:rPr>
            </w:pPr>
            <w:r w:rsidRPr="006B5A53">
              <w:rPr>
                <w:rFonts w:cs="Times New Roman"/>
                <w:sz w:val="24"/>
                <w:szCs w:val="24"/>
              </w:rPr>
              <w:t>6,3</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9CEA553" w14:textId="77777777" w:rsidR="008C311A" w:rsidRPr="006B5A53" w:rsidRDefault="008C311A" w:rsidP="00416FEF">
            <w:pPr>
              <w:rPr>
                <w:rFonts w:cs="Times New Roman"/>
                <w:sz w:val="24"/>
                <w:szCs w:val="24"/>
              </w:rPr>
            </w:pPr>
            <w:r w:rsidRPr="006B5A53">
              <w:rPr>
                <w:rFonts w:cs="Times New Roman"/>
                <w:sz w:val="24"/>
                <w:szCs w:val="24"/>
              </w:rPr>
              <w:t>0,01</w:t>
            </w:r>
          </w:p>
        </w:tc>
      </w:tr>
      <w:tr w:rsidR="006B5A53" w:rsidRPr="006B5A53" w14:paraId="179CDF18"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6034902" w14:textId="77777777" w:rsidR="008C311A" w:rsidRPr="006B5A53" w:rsidRDefault="008C311A" w:rsidP="00416FEF">
            <w:pPr>
              <w:rPr>
                <w:rFonts w:cs="Times New Roman"/>
                <w:sz w:val="24"/>
                <w:szCs w:val="24"/>
              </w:rPr>
            </w:pPr>
            <w:r w:rsidRPr="006B5A53">
              <w:rPr>
                <w:rFonts w:cs="Times New Roman"/>
                <w:sz w:val="24"/>
                <w:szCs w:val="24"/>
              </w:rPr>
              <w:t>4</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714B801" w14:textId="77777777" w:rsidR="008C311A" w:rsidRPr="006B5A53" w:rsidRDefault="008C311A" w:rsidP="00416FEF">
            <w:pPr>
              <w:ind w:firstLine="0"/>
              <w:rPr>
                <w:rFonts w:cs="Times New Roman"/>
                <w:sz w:val="24"/>
                <w:szCs w:val="24"/>
              </w:rPr>
            </w:pPr>
            <w:r w:rsidRPr="006B5A53">
              <w:rPr>
                <w:rFonts w:cs="Times New Roman"/>
                <w:sz w:val="24"/>
                <w:szCs w:val="24"/>
                <w:lang w:val="vi-VN"/>
              </w:rPr>
              <w:t>Đất cơ quan, trụ sở đô thị</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0E3D5E1" w14:textId="77777777" w:rsidR="008C311A" w:rsidRPr="006B5A53" w:rsidRDefault="008C311A" w:rsidP="00416FEF">
            <w:pPr>
              <w:rPr>
                <w:rFonts w:cs="Times New Roman"/>
                <w:sz w:val="24"/>
                <w:szCs w:val="24"/>
              </w:rPr>
            </w:pPr>
            <w:r w:rsidRPr="006B5A53">
              <w:rPr>
                <w:rFonts w:cs="Times New Roman"/>
                <w:sz w:val="24"/>
                <w:szCs w:val="24"/>
              </w:rPr>
              <w:t>13,6</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F90F893" w14:textId="77777777" w:rsidR="008C311A" w:rsidRPr="006B5A53" w:rsidRDefault="008C311A" w:rsidP="00416FEF">
            <w:pPr>
              <w:rPr>
                <w:rFonts w:cs="Times New Roman"/>
                <w:sz w:val="24"/>
                <w:szCs w:val="24"/>
              </w:rPr>
            </w:pPr>
            <w:r w:rsidRPr="006B5A53">
              <w:rPr>
                <w:rFonts w:cs="Times New Roman"/>
                <w:sz w:val="24"/>
                <w:szCs w:val="24"/>
              </w:rPr>
              <w:t>0,02</w:t>
            </w:r>
          </w:p>
        </w:tc>
      </w:tr>
      <w:tr w:rsidR="006B5A53" w:rsidRPr="006B5A53" w14:paraId="7373050D"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8275E54" w14:textId="77777777" w:rsidR="008C311A" w:rsidRPr="006B5A53" w:rsidRDefault="008C311A" w:rsidP="00416FEF">
            <w:pPr>
              <w:rPr>
                <w:rFonts w:cs="Times New Roman"/>
                <w:sz w:val="24"/>
                <w:szCs w:val="24"/>
              </w:rPr>
            </w:pPr>
            <w:r w:rsidRPr="006B5A53">
              <w:rPr>
                <w:rFonts w:cs="Times New Roman"/>
                <w:sz w:val="24"/>
                <w:szCs w:val="24"/>
              </w:rPr>
              <w:t>5</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95AA8B7" w14:textId="77777777" w:rsidR="008C311A" w:rsidRPr="006B5A53" w:rsidRDefault="008C311A" w:rsidP="00416FEF">
            <w:pPr>
              <w:ind w:firstLine="0"/>
              <w:rPr>
                <w:rFonts w:cs="Times New Roman"/>
                <w:sz w:val="24"/>
                <w:szCs w:val="24"/>
              </w:rPr>
            </w:pPr>
            <w:r w:rsidRPr="006B5A53">
              <w:rPr>
                <w:rFonts w:cs="Times New Roman"/>
                <w:sz w:val="24"/>
                <w:szCs w:val="24"/>
              </w:rPr>
              <w:t>Đất giao thông đô thị</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607330C" w14:textId="77777777" w:rsidR="008C311A" w:rsidRPr="006B5A53" w:rsidRDefault="008C311A" w:rsidP="00416FEF">
            <w:pPr>
              <w:rPr>
                <w:rFonts w:cs="Times New Roman"/>
                <w:sz w:val="24"/>
                <w:szCs w:val="24"/>
              </w:rPr>
            </w:pPr>
            <w:r w:rsidRPr="006B5A53">
              <w:rPr>
                <w:rFonts w:cs="Times New Roman"/>
                <w:sz w:val="24"/>
                <w:szCs w:val="24"/>
              </w:rPr>
              <w:t>477,2</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D3E208A" w14:textId="77777777" w:rsidR="008C311A" w:rsidRPr="006B5A53" w:rsidRDefault="008C311A" w:rsidP="00416FEF">
            <w:pPr>
              <w:rPr>
                <w:rFonts w:cs="Times New Roman"/>
                <w:sz w:val="24"/>
                <w:szCs w:val="24"/>
              </w:rPr>
            </w:pPr>
            <w:r w:rsidRPr="006B5A53">
              <w:rPr>
                <w:rFonts w:cs="Times New Roman"/>
                <w:sz w:val="24"/>
                <w:szCs w:val="24"/>
              </w:rPr>
              <w:t>0,68</w:t>
            </w:r>
          </w:p>
        </w:tc>
      </w:tr>
      <w:tr w:rsidR="006B5A53" w:rsidRPr="006B5A53" w14:paraId="6A70C7DD"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E95C966" w14:textId="77777777" w:rsidR="008C311A" w:rsidRPr="006B5A53" w:rsidRDefault="008C311A" w:rsidP="00416FEF">
            <w:pPr>
              <w:rPr>
                <w:rFonts w:cs="Times New Roman"/>
                <w:sz w:val="24"/>
                <w:szCs w:val="24"/>
              </w:rPr>
            </w:pPr>
            <w:r w:rsidRPr="006B5A53">
              <w:rPr>
                <w:rFonts w:cs="Times New Roman"/>
                <w:sz w:val="24"/>
                <w:szCs w:val="24"/>
              </w:rPr>
              <w:t>6</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35C0353" w14:textId="77777777" w:rsidR="008C311A" w:rsidRPr="006B5A53" w:rsidRDefault="008C311A" w:rsidP="00416FEF">
            <w:pPr>
              <w:ind w:firstLine="0"/>
              <w:rPr>
                <w:rFonts w:cs="Times New Roman"/>
                <w:sz w:val="24"/>
                <w:szCs w:val="24"/>
              </w:rPr>
            </w:pPr>
            <w:r w:rsidRPr="006B5A53">
              <w:rPr>
                <w:rFonts w:cs="Times New Roman"/>
                <w:sz w:val="24"/>
                <w:szCs w:val="24"/>
              </w:rPr>
              <w:t>Đất hạ tầng kỹ thuật khác cấp đô thị</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BF88CFA" w14:textId="77777777" w:rsidR="008C311A" w:rsidRPr="006B5A53" w:rsidRDefault="008C311A" w:rsidP="00416FEF">
            <w:pPr>
              <w:rPr>
                <w:rFonts w:cs="Times New Roman"/>
                <w:sz w:val="24"/>
                <w:szCs w:val="24"/>
              </w:rPr>
            </w:pPr>
            <w:r w:rsidRPr="006B5A53">
              <w:rPr>
                <w:rFonts w:cs="Times New Roman"/>
                <w:sz w:val="24"/>
                <w:szCs w:val="24"/>
              </w:rPr>
              <w:t>0,6</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945162D" w14:textId="77777777" w:rsidR="008C311A" w:rsidRPr="006B5A53" w:rsidRDefault="008C311A" w:rsidP="00416FEF">
            <w:pPr>
              <w:rPr>
                <w:rFonts w:cs="Times New Roman"/>
                <w:sz w:val="24"/>
                <w:szCs w:val="24"/>
              </w:rPr>
            </w:pPr>
            <w:r w:rsidRPr="006B5A53">
              <w:rPr>
                <w:rFonts w:cs="Times New Roman"/>
                <w:sz w:val="24"/>
                <w:szCs w:val="24"/>
              </w:rPr>
              <w:t>0,00</w:t>
            </w:r>
          </w:p>
        </w:tc>
      </w:tr>
      <w:tr w:rsidR="006B5A53" w:rsidRPr="006B5A53" w14:paraId="689B3526"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3B04B85" w14:textId="77777777" w:rsidR="008C311A" w:rsidRPr="006B5A53" w:rsidRDefault="008C311A" w:rsidP="00416FEF">
            <w:pPr>
              <w:rPr>
                <w:rFonts w:cs="Times New Roman"/>
                <w:sz w:val="24"/>
                <w:szCs w:val="24"/>
              </w:rPr>
            </w:pPr>
            <w:r w:rsidRPr="006B5A53">
              <w:rPr>
                <w:rFonts w:cs="Times New Roman"/>
                <w:b/>
                <w:bCs/>
                <w:sz w:val="24"/>
                <w:szCs w:val="24"/>
              </w:rPr>
              <w:t>II</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D4DE5D1" w14:textId="77777777" w:rsidR="008C311A" w:rsidRPr="006B5A53" w:rsidRDefault="008C311A" w:rsidP="00416FEF">
            <w:pPr>
              <w:ind w:firstLine="0"/>
              <w:rPr>
                <w:rFonts w:cs="Times New Roman"/>
                <w:sz w:val="24"/>
                <w:szCs w:val="24"/>
              </w:rPr>
            </w:pPr>
            <w:r w:rsidRPr="006B5A53">
              <w:rPr>
                <w:rFonts w:cs="Times New Roman"/>
                <w:b/>
                <w:bCs/>
                <w:sz w:val="24"/>
                <w:szCs w:val="24"/>
              </w:rPr>
              <w:t>Khu đất ngoài dân dụng</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07634C1" w14:textId="77777777" w:rsidR="008C311A" w:rsidRPr="006B5A53" w:rsidRDefault="008C311A" w:rsidP="00416FEF">
            <w:pPr>
              <w:rPr>
                <w:rFonts w:cs="Times New Roman"/>
                <w:sz w:val="24"/>
                <w:szCs w:val="24"/>
              </w:rPr>
            </w:pPr>
            <w:r w:rsidRPr="006B5A53">
              <w:rPr>
                <w:rFonts w:cs="Times New Roman"/>
                <w:b/>
                <w:bCs/>
                <w:sz w:val="24"/>
                <w:szCs w:val="24"/>
              </w:rPr>
              <w:t>377,2</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1D2A1EF" w14:textId="77777777" w:rsidR="008C311A" w:rsidRPr="006B5A53" w:rsidRDefault="008C311A" w:rsidP="00416FEF">
            <w:pPr>
              <w:rPr>
                <w:rFonts w:cs="Times New Roman"/>
                <w:sz w:val="24"/>
                <w:szCs w:val="24"/>
              </w:rPr>
            </w:pPr>
            <w:r w:rsidRPr="006B5A53">
              <w:rPr>
                <w:rFonts w:cs="Times New Roman"/>
                <w:b/>
                <w:bCs/>
                <w:sz w:val="24"/>
                <w:szCs w:val="24"/>
              </w:rPr>
              <w:t>0,54</w:t>
            </w:r>
          </w:p>
        </w:tc>
      </w:tr>
      <w:tr w:rsidR="006B5A53" w:rsidRPr="006B5A53" w14:paraId="2D93908C"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552DF27" w14:textId="77777777" w:rsidR="008C311A" w:rsidRPr="006B5A53" w:rsidRDefault="008C311A" w:rsidP="00416FEF">
            <w:pPr>
              <w:rPr>
                <w:rFonts w:cs="Times New Roman"/>
                <w:sz w:val="24"/>
                <w:szCs w:val="24"/>
              </w:rPr>
            </w:pPr>
            <w:r w:rsidRPr="006B5A53">
              <w:rPr>
                <w:rFonts w:cs="Times New Roman"/>
                <w:sz w:val="24"/>
                <w:szCs w:val="24"/>
              </w:rPr>
              <w:t>1</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747A7AB" w14:textId="77777777" w:rsidR="008C311A" w:rsidRPr="006B5A53" w:rsidRDefault="008C311A" w:rsidP="00416FEF">
            <w:pPr>
              <w:ind w:firstLine="0"/>
              <w:rPr>
                <w:rFonts w:cs="Times New Roman"/>
                <w:sz w:val="24"/>
                <w:szCs w:val="24"/>
              </w:rPr>
            </w:pPr>
            <w:r w:rsidRPr="006B5A53">
              <w:rPr>
                <w:rFonts w:cs="Times New Roman"/>
                <w:sz w:val="24"/>
                <w:szCs w:val="24"/>
              </w:rPr>
              <w:t>Đất trung tâm đào tạo, nghiên cứu</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2F8366C" w14:textId="77777777" w:rsidR="008C311A" w:rsidRPr="006B5A53" w:rsidRDefault="008C311A" w:rsidP="00416FEF">
            <w:pPr>
              <w:rPr>
                <w:rFonts w:cs="Times New Roman"/>
                <w:sz w:val="24"/>
                <w:szCs w:val="24"/>
              </w:rPr>
            </w:pPr>
            <w:r w:rsidRPr="006B5A53">
              <w:rPr>
                <w:rFonts w:cs="Times New Roman"/>
                <w:sz w:val="24"/>
                <w:szCs w:val="24"/>
              </w:rPr>
              <w:t>29,6</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74C84E8" w14:textId="77777777" w:rsidR="008C311A" w:rsidRPr="006B5A53" w:rsidRDefault="008C311A" w:rsidP="00416FEF">
            <w:pPr>
              <w:rPr>
                <w:rFonts w:cs="Times New Roman"/>
                <w:sz w:val="24"/>
                <w:szCs w:val="24"/>
              </w:rPr>
            </w:pPr>
            <w:r w:rsidRPr="006B5A53">
              <w:rPr>
                <w:rFonts w:cs="Times New Roman"/>
                <w:sz w:val="24"/>
                <w:szCs w:val="24"/>
              </w:rPr>
              <w:t>0,04</w:t>
            </w:r>
          </w:p>
        </w:tc>
      </w:tr>
      <w:tr w:rsidR="006B5A53" w:rsidRPr="006B5A53" w14:paraId="2DF782AC"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11D23A7" w14:textId="77777777" w:rsidR="008C311A" w:rsidRPr="006B5A53" w:rsidRDefault="008C311A" w:rsidP="00416FEF">
            <w:pPr>
              <w:rPr>
                <w:rFonts w:cs="Times New Roman"/>
                <w:sz w:val="24"/>
                <w:szCs w:val="24"/>
              </w:rPr>
            </w:pPr>
            <w:r w:rsidRPr="006B5A53">
              <w:rPr>
                <w:rFonts w:cs="Times New Roman"/>
                <w:sz w:val="24"/>
                <w:szCs w:val="24"/>
              </w:rPr>
              <w:t>2</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5ED7A83" w14:textId="77777777" w:rsidR="008C311A" w:rsidRPr="006B5A53" w:rsidRDefault="008C311A" w:rsidP="00416FEF">
            <w:pPr>
              <w:ind w:firstLine="0"/>
              <w:rPr>
                <w:rFonts w:cs="Times New Roman"/>
                <w:sz w:val="24"/>
                <w:szCs w:val="24"/>
              </w:rPr>
            </w:pPr>
            <w:r w:rsidRPr="006B5A53">
              <w:rPr>
                <w:rFonts w:cs="Times New Roman"/>
                <w:sz w:val="24"/>
                <w:szCs w:val="24"/>
              </w:rPr>
              <w:t>Đất công nghiệp - TTCN</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281B9F3" w14:textId="77777777" w:rsidR="008C311A" w:rsidRPr="006B5A53" w:rsidRDefault="008C311A" w:rsidP="00416FEF">
            <w:pPr>
              <w:rPr>
                <w:rFonts w:cs="Times New Roman"/>
                <w:sz w:val="24"/>
                <w:szCs w:val="24"/>
              </w:rPr>
            </w:pPr>
            <w:r w:rsidRPr="006B5A53">
              <w:rPr>
                <w:rFonts w:cs="Times New Roman"/>
                <w:sz w:val="24"/>
                <w:szCs w:val="24"/>
              </w:rPr>
              <w:t>73,3</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5C76841" w14:textId="77777777" w:rsidR="008C311A" w:rsidRPr="006B5A53" w:rsidRDefault="008C311A" w:rsidP="00416FEF">
            <w:pPr>
              <w:rPr>
                <w:rFonts w:cs="Times New Roman"/>
                <w:sz w:val="24"/>
                <w:szCs w:val="24"/>
              </w:rPr>
            </w:pPr>
            <w:r w:rsidRPr="006B5A53">
              <w:rPr>
                <w:rFonts w:cs="Times New Roman"/>
                <w:sz w:val="24"/>
                <w:szCs w:val="24"/>
              </w:rPr>
              <w:t>0,11</w:t>
            </w:r>
          </w:p>
        </w:tc>
      </w:tr>
      <w:tr w:rsidR="006B5A53" w:rsidRPr="006B5A53" w14:paraId="5615192A"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B5CBA08" w14:textId="77777777" w:rsidR="008C311A" w:rsidRPr="006B5A53" w:rsidRDefault="008C311A" w:rsidP="00416FEF">
            <w:pPr>
              <w:rPr>
                <w:rFonts w:cs="Times New Roman"/>
                <w:sz w:val="24"/>
                <w:szCs w:val="24"/>
              </w:rPr>
            </w:pPr>
            <w:r w:rsidRPr="006B5A53">
              <w:rPr>
                <w:rFonts w:cs="Times New Roman"/>
                <w:sz w:val="24"/>
                <w:szCs w:val="24"/>
              </w:rPr>
              <w:t>3</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F598B8F" w14:textId="77777777" w:rsidR="008C311A" w:rsidRPr="006B5A53" w:rsidRDefault="008C311A" w:rsidP="00416FEF">
            <w:pPr>
              <w:ind w:firstLine="0"/>
              <w:rPr>
                <w:rFonts w:cs="Times New Roman"/>
                <w:sz w:val="24"/>
                <w:szCs w:val="24"/>
              </w:rPr>
            </w:pPr>
            <w:r w:rsidRPr="006B5A53">
              <w:rPr>
                <w:rFonts w:cs="Times New Roman"/>
                <w:sz w:val="24"/>
                <w:szCs w:val="24"/>
                <w:lang w:val="vi-VN"/>
              </w:rPr>
              <w:t>Đất tôn giáo, tín ngưỡng</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94BF82B" w14:textId="77777777" w:rsidR="008C311A" w:rsidRPr="006B5A53" w:rsidRDefault="008C311A" w:rsidP="00416FEF">
            <w:pPr>
              <w:rPr>
                <w:rFonts w:cs="Times New Roman"/>
                <w:sz w:val="24"/>
                <w:szCs w:val="24"/>
              </w:rPr>
            </w:pPr>
            <w:r w:rsidRPr="006B5A53">
              <w:rPr>
                <w:rFonts w:cs="Times New Roman"/>
                <w:sz w:val="24"/>
                <w:szCs w:val="24"/>
              </w:rPr>
              <w:t>2,3</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27C4FFA" w14:textId="77777777" w:rsidR="008C311A" w:rsidRPr="006B5A53" w:rsidRDefault="008C311A" w:rsidP="00416FEF">
            <w:pPr>
              <w:rPr>
                <w:rFonts w:cs="Times New Roman"/>
                <w:sz w:val="24"/>
                <w:szCs w:val="24"/>
              </w:rPr>
            </w:pPr>
            <w:r w:rsidRPr="006B5A53">
              <w:rPr>
                <w:rFonts w:cs="Times New Roman"/>
                <w:sz w:val="24"/>
                <w:szCs w:val="24"/>
              </w:rPr>
              <w:t>0,00</w:t>
            </w:r>
          </w:p>
        </w:tc>
      </w:tr>
      <w:tr w:rsidR="006B5A53" w:rsidRPr="006B5A53" w14:paraId="1175EEE9"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27336F4" w14:textId="77777777" w:rsidR="008C311A" w:rsidRPr="006B5A53" w:rsidRDefault="008C311A" w:rsidP="00416FEF">
            <w:pPr>
              <w:rPr>
                <w:rFonts w:cs="Times New Roman"/>
                <w:sz w:val="24"/>
                <w:szCs w:val="24"/>
              </w:rPr>
            </w:pPr>
            <w:r w:rsidRPr="006B5A53">
              <w:rPr>
                <w:rFonts w:cs="Times New Roman"/>
                <w:sz w:val="24"/>
                <w:szCs w:val="24"/>
              </w:rPr>
              <w:t>4</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90FE830" w14:textId="77777777" w:rsidR="008C311A" w:rsidRPr="006B5A53" w:rsidRDefault="008C311A" w:rsidP="00416FEF">
            <w:pPr>
              <w:ind w:firstLine="0"/>
              <w:rPr>
                <w:rFonts w:cs="Times New Roman"/>
                <w:sz w:val="24"/>
                <w:szCs w:val="24"/>
              </w:rPr>
            </w:pPr>
            <w:r w:rsidRPr="006B5A53">
              <w:rPr>
                <w:rFonts w:cs="Times New Roman"/>
                <w:sz w:val="24"/>
                <w:szCs w:val="24"/>
              </w:rPr>
              <w:t xml:space="preserve">Đất trung tâm văn hóa, thể dục thể thao </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24B401A" w14:textId="77777777" w:rsidR="008C311A" w:rsidRPr="006B5A53" w:rsidRDefault="008C311A" w:rsidP="00416FEF">
            <w:pPr>
              <w:rPr>
                <w:rFonts w:cs="Times New Roman"/>
                <w:sz w:val="24"/>
                <w:szCs w:val="24"/>
              </w:rPr>
            </w:pPr>
            <w:r w:rsidRPr="006B5A53">
              <w:rPr>
                <w:rFonts w:cs="Times New Roman"/>
                <w:sz w:val="24"/>
                <w:szCs w:val="24"/>
              </w:rPr>
              <w:t>10,6</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BE6D493" w14:textId="77777777" w:rsidR="008C311A" w:rsidRPr="006B5A53" w:rsidRDefault="008C311A" w:rsidP="00416FEF">
            <w:pPr>
              <w:rPr>
                <w:rFonts w:cs="Times New Roman"/>
                <w:sz w:val="24"/>
                <w:szCs w:val="24"/>
              </w:rPr>
            </w:pPr>
            <w:r w:rsidRPr="006B5A53">
              <w:rPr>
                <w:rFonts w:cs="Times New Roman"/>
                <w:sz w:val="24"/>
                <w:szCs w:val="24"/>
              </w:rPr>
              <w:t>0,02</w:t>
            </w:r>
          </w:p>
        </w:tc>
      </w:tr>
      <w:tr w:rsidR="006B5A53" w:rsidRPr="006B5A53" w14:paraId="0213421F"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45B1C82" w14:textId="77777777" w:rsidR="008C311A" w:rsidRPr="006B5A53" w:rsidRDefault="008C311A" w:rsidP="00416FEF">
            <w:pPr>
              <w:rPr>
                <w:rFonts w:cs="Times New Roman"/>
                <w:sz w:val="24"/>
                <w:szCs w:val="24"/>
              </w:rPr>
            </w:pPr>
            <w:r w:rsidRPr="006B5A53">
              <w:rPr>
                <w:rFonts w:cs="Times New Roman"/>
                <w:sz w:val="24"/>
                <w:szCs w:val="24"/>
              </w:rPr>
              <w:t>5</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661AC72" w14:textId="77777777" w:rsidR="008C311A" w:rsidRPr="006B5A53" w:rsidRDefault="008C311A" w:rsidP="00416FEF">
            <w:pPr>
              <w:ind w:firstLine="0"/>
              <w:rPr>
                <w:rFonts w:cs="Times New Roman"/>
                <w:sz w:val="24"/>
                <w:szCs w:val="24"/>
              </w:rPr>
            </w:pPr>
            <w:r w:rsidRPr="006B5A53">
              <w:rPr>
                <w:rFonts w:cs="Times New Roman"/>
                <w:sz w:val="24"/>
                <w:szCs w:val="24"/>
              </w:rPr>
              <w:t>Đất quốc phòng, an ninh</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C21901E" w14:textId="77777777" w:rsidR="008C311A" w:rsidRPr="006B5A53" w:rsidRDefault="008C311A" w:rsidP="00416FEF">
            <w:pPr>
              <w:rPr>
                <w:rFonts w:cs="Times New Roman"/>
                <w:sz w:val="24"/>
                <w:szCs w:val="24"/>
              </w:rPr>
            </w:pPr>
            <w:r w:rsidRPr="006B5A53">
              <w:rPr>
                <w:rFonts w:cs="Times New Roman"/>
                <w:sz w:val="24"/>
                <w:szCs w:val="24"/>
              </w:rPr>
              <w:t>76,1</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EA2AEA8" w14:textId="77777777" w:rsidR="008C311A" w:rsidRPr="006B5A53" w:rsidRDefault="008C311A" w:rsidP="00416FEF">
            <w:pPr>
              <w:rPr>
                <w:rFonts w:cs="Times New Roman"/>
                <w:sz w:val="24"/>
                <w:szCs w:val="24"/>
              </w:rPr>
            </w:pPr>
            <w:r w:rsidRPr="006B5A53">
              <w:rPr>
                <w:rFonts w:cs="Times New Roman"/>
                <w:sz w:val="24"/>
                <w:szCs w:val="24"/>
              </w:rPr>
              <w:t>0,11</w:t>
            </w:r>
          </w:p>
        </w:tc>
      </w:tr>
      <w:tr w:rsidR="006B5A53" w:rsidRPr="006B5A53" w14:paraId="72D85B56" w14:textId="77777777" w:rsidTr="00FD26B2">
        <w:trPr>
          <w:trHeight w:val="275"/>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7DC3FA2" w14:textId="77777777" w:rsidR="008C311A" w:rsidRPr="006B5A53" w:rsidRDefault="008C311A" w:rsidP="00416FEF">
            <w:pPr>
              <w:rPr>
                <w:rFonts w:cs="Times New Roman"/>
                <w:sz w:val="24"/>
                <w:szCs w:val="24"/>
              </w:rPr>
            </w:pPr>
            <w:r w:rsidRPr="006B5A53">
              <w:rPr>
                <w:rFonts w:cs="Times New Roman"/>
                <w:sz w:val="24"/>
                <w:szCs w:val="24"/>
              </w:rPr>
              <w:t>6</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781EF51" w14:textId="77777777" w:rsidR="008C311A" w:rsidRPr="006B5A53" w:rsidRDefault="008C311A" w:rsidP="00416FEF">
            <w:pPr>
              <w:ind w:firstLine="0"/>
              <w:rPr>
                <w:rFonts w:cs="Times New Roman"/>
                <w:sz w:val="24"/>
                <w:szCs w:val="24"/>
              </w:rPr>
            </w:pPr>
            <w:r w:rsidRPr="006B5A53">
              <w:rPr>
                <w:rFonts w:cs="Times New Roman"/>
                <w:sz w:val="24"/>
                <w:szCs w:val="24"/>
              </w:rPr>
              <w:t>Đất nghĩa trang, nghĩa địa</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EC6A926" w14:textId="77777777" w:rsidR="008C311A" w:rsidRPr="006B5A53" w:rsidRDefault="008C311A" w:rsidP="00416FEF">
            <w:pPr>
              <w:rPr>
                <w:rFonts w:cs="Times New Roman"/>
                <w:sz w:val="24"/>
                <w:szCs w:val="24"/>
              </w:rPr>
            </w:pPr>
            <w:r w:rsidRPr="006B5A53">
              <w:rPr>
                <w:rFonts w:cs="Times New Roman"/>
                <w:sz w:val="24"/>
                <w:szCs w:val="24"/>
              </w:rPr>
              <w:t>185,4</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65415E2" w14:textId="77777777" w:rsidR="008C311A" w:rsidRPr="006B5A53" w:rsidRDefault="008C311A" w:rsidP="00416FEF">
            <w:pPr>
              <w:rPr>
                <w:rFonts w:cs="Times New Roman"/>
                <w:sz w:val="24"/>
                <w:szCs w:val="24"/>
              </w:rPr>
            </w:pPr>
            <w:r w:rsidRPr="006B5A53">
              <w:rPr>
                <w:rFonts w:cs="Times New Roman"/>
                <w:sz w:val="24"/>
                <w:szCs w:val="24"/>
              </w:rPr>
              <w:t>0,27</w:t>
            </w:r>
          </w:p>
        </w:tc>
      </w:tr>
      <w:tr w:rsidR="006B5A53" w:rsidRPr="006B5A53" w14:paraId="376CAF6C"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134E315" w14:textId="77777777" w:rsidR="008C311A" w:rsidRPr="006B5A53" w:rsidRDefault="008C311A" w:rsidP="00416FEF">
            <w:pPr>
              <w:rPr>
                <w:rFonts w:cs="Times New Roman"/>
                <w:sz w:val="24"/>
                <w:szCs w:val="24"/>
              </w:rPr>
            </w:pPr>
            <w:r w:rsidRPr="006B5A53">
              <w:rPr>
                <w:rFonts w:cs="Times New Roman"/>
                <w:b/>
                <w:bCs/>
                <w:sz w:val="24"/>
                <w:szCs w:val="24"/>
              </w:rPr>
              <w:t>B</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4F88BC0" w14:textId="77777777" w:rsidR="008C311A" w:rsidRPr="006B5A53" w:rsidRDefault="008C311A" w:rsidP="00416FEF">
            <w:pPr>
              <w:ind w:firstLine="0"/>
              <w:rPr>
                <w:rFonts w:cs="Times New Roman"/>
                <w:sz w:val="24"/>
                <w:szCs w:val="24"/>
              </w:rPr>
            </w:pPr>
            <w:r w:rsidRPr="006B5A53">
              <w:rPr>
                <w:rFonts w:cs="Times New Roman"/>
                <w:b/>
                <w:bCs/>
                <w:sz w:val="24"/>
                <w:szCs w:val="24"/>
              </w:rPr>
              <w:t>Đất khác</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E16069D" w14:textId="77777777" w:rsidR="008C311A" w:rsidRPr="006B5A53" w:rsidRDefault="008C311A" w:rsidP="00416FEF">
            <w:pPr>
              <w:rPr>
                <w:rFonts w:cs="Times New Roman"/>
                <w:sz w:val="24"/>
                <w:szCs w:val="24"/>
              </w:rPr>
            </w:pPr>
            <w:r w:rsidRPr="006B5A53">
              <w:rPr>
                <w:rFonts w:cs="Times New Roman"/>
                <w:b/>
                <w:bCs/>
                <w:sz w:val="24"/>
                <w:szCs w:val="24"/>
              </w:rPr>
              <w:t>68.492,4</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E0881E9" w14:textId="77777777" w:rsidR="008C311A" w:rsidRPr="006B5A53" w:rsidRDefault="008C311A" w:rsidP="00416FEF">
            <w:pPr>
              <w:rPr>
                <w:rFonts w:cs="Times New Roman"/>
                <w:sz w:val="24"/>
                <w:szCs w:val="24"/>
              </w:rPr>
            </w:pPr>
            <w:r w:rsidRPr="006B5A53">
              <w:rPr>
                <w:rFonts w:cs="Times New Roman"/>
                <w:b/>
                <w:bCs/>
                <w:sz w:val="24"/>
                <w:szCs w:val="24"/>
              </w:rPr>
              <w:t>98,28</w:t>
            </w:r>
          </w:p>
        </w:tc>
      </w:tr>
      <w:tr w:rsidR="006B5A53" w:rsidRPr="006B5A53" w14:paraId="4C192166"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F928BAA" w14:textId="77777777" w:rsidR="008C311A" w:rsidRPr="006B5A53" w:rsidRDefault="008C311A" w:rsidP="00416FEF">
            <w:pPr>
              <w:rPr>
                <w:rFonts w:cs="Times New Roman"/>
                <w:sz w:val="24"/>
                <w:szCs w:val="24"/>
              </w:rPr>
            </w:pPr>
            <w:r w:rsidRPr="006B5A53">
              <w:rPr>
                <w:rFonts w:cs="Times New Roman"/>
                <w:sz w:val="24"/>
                <w:szCs w:val="24"/>
              </w:rPr>
              <w:t>1</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404D2E6" w14:textId="77777777" w:rsidR="008C311A" w:rsidRPr="006B5A53" w:rsidRDefault="008C311A" w:rsidP="00416FEF">
            <w:pPr>
              <w:ind w:firstLine="0"/>
              <w:rPr>
                <w:rFonts w:cs="Times New Roman"/>
                <w:sz w:val="24"/>
                <w:szCs w:val="24"/>
              </w:rPr>
            </w:pPr>
            <w:r w:rsidRPr="006B5A53">
              <w:rPr>
                <w:rFonts w:cs="Times New Roman"/>
                <w:sz w:val="24"/>
                <w:szCs w:val="24"/>
              </w:rPr>
              <w:t>Đất nông nghiệp</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81B88BD" w14:textId="77777777" w:rsidR="008C311A" w:rsidRPr="006B5A53" w:rsidRDefault="008C311A" w:rsidP="00416FEF">
            <w:pPr>
              <w:rPr>
                <w:rFonts w:cs="Times New Roman"/>
                <w:sz w:val="24"/>
                <w:szCs w:val="24"/>
              </w:rPr>
            </w:pPr>
            <w:r w:rsidRPr="006B5A53">
              <w:rPr>
                <w:rFonts w:cs="Times New Roman"/>
                <w:sz w:val="24"/>
                <w:szCs w:val="24"/>
              </w:rPr>
              <w:t>6.916,0</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3598390" w14:textId="77777777" w:rsidR="008C311A" w:rsidRPr="006B5A53" w:rsidRDefault="008C311A" w:rsidP="00416FEF">
            <w:pPr>
              <w:rPr>
                <w:rFonts w:cs="Times New Roman"/>
                <w:sz w:val="24"/>
                <w:szCs w:val="24"/>
              </w:rPr>
            </w:pPr>
            <w:r w:rsidRPr="006B5A53">
              <w:rPr>
                <w:rFonts w:cs="Times New Roman"/>
                <w:sz w:val="24"/>
                <w:szCs w:val="24"/>
              </w:rPr>
              <w:t>9,92</w:t>
            </w:r>
          </w:p>
        </w:tc>
      </w:tr>
      <w:tr w:rsidR="006B5A53" w:rsidRPr="006B5A53" w14:paraId="12F5B99F"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7B232A15" w14:textId="77777777" w:rsidR="008C311A" w:rsidRPr="006B5A53" w:rsidRDefault="008C311A" w:rsidP="00416FEF">
            <w:pPr>
              <w:rPr>
                <w:rFonts w:cs="Times New Roman"/>
                <w:sz w:val="24"/>
                <w:szCs w:val="24"/>
              </w:rPr>
            </w:pPr>
            <w:r w:rsidRPr="006B5A53">
              <w:rPr>
                <w:rFonts w:cs="Times New Roman"/>
                <w:sz w:val="24"/>
                <w:szCs w:val="24"/>
              </w:rPr>
              <w:t>2</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0F125447" w14:textId="77777777" w:rsidR="008C311A" w:rsidRPr="006B5A53" w:rsidRDefault="008C311A" w:rsidP="00416FEF">
            <w:pPr>
              <w:ind w:firstLine="0"/>
              <w:rPr>
                <w:rFonts w:cs="Times New Roman"/>
                <w:sz w:val="24"/>
                <w:szCs w:val="24"/>
              </w:rPr>
            </w:pPr>
            <w:r w:rsidRPr="006B5A53">
              <w:rPr>
                <w:rFonts w:cs="Times New Roman"/>
                <w:sz w:val="24"/>
                <w:szCs w:val="24"/>
              </w:rPr>
              <w:t>Đất lâm nghiệp</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D37E9F4" w14:textId="77777777" w:rsidR="008C311A" w:rsidRPr="006B5A53" w:rsidRDefault="008C311A" w:rsidP="00416FEF">
            <w:pPr>
              <w:rPr>
                <w:rFonts w:cs="Times New Roman"/>
                <w:sz w:val="24"/>
                <w:szCs w:val="24"/>
              </w:rPr>
            </w:pPr>
            <w:r w:rsidRPr="006B5A53">
              <w:rPr>
                <w:rFonts w:cs="Times New Roman"/>
                <w:sz w:val="24"/>
                <w:szCs w:val="24"/>
              </w:rPr>
              <w:t>60.109,6</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5171E63" w14:textId="77777777" w:rsidR="008C311A" w:rsidRPr="006B5A53" w:rsidRDefault="008C311A" w:rsidP="00416FEF">
            <w:pPr>
              <w:rPr>
                <w:rFonts w:cs="Times New Roman"/>
                <w:sz w:val="24"/>
                <w:szCs w:val="24"/>
              </w:rPr>
            </w:pPr>
            <w:r w:rsidRPr="006B5A53">
              <w:rPr>
                <w:rFonts w:cs="Times New Roman"/>
                <w:sz w:val="24"/>
                <w:szCs w:val="24"/>
              </w:rPr>
              <w:t>86,26</w:t>
            </w:r>
          </w:p>
        </w:tc>
      </w:tr>
      <w:tr w:rsidR="006B5A53" w:rsidRPr="006B5A53" w14:paraId="1A50B15E"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77DED3C3" w14:textId="77777777" w:rsidR="008C311A" w:rsidRPr="006B5A53" w:rsidRDefault="008C311A" w:rsidP="00416FEF">
            <w:pPr>
              <w:rPr>
                <w:rFonts w:cs="Times New Roman"/>
                <w:sz w:val="24"/>
                <w:szCs w:val="24"/>
              </w:rPr>
            </w:pPr>
            <w:r w:rsidRPr="006B5A53">
              <w:rPr>
                <w:rFonts w:cs="Times New Roman"/>
                <w:sz w:val="24"/>
                <w:szCs w:val="24"/>
              </w:rPr>
              <w:t>3</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3A6ED939" w14:textId="77777777" w:rsidR="008C311A" w:rsidRPr="006B5A53" w:rsidRDefault="008C311A" w:rsidP="00416FEF">
            <w:pPr>
              <w:ind w:firstLine="0"/>
              <w:rPr>
                <w:rFonts w:cs="Times New Roman"/>
                <w:sz w:val="24"/>
                <w:szCs w:val="24"/>
              </w:rPr>
            </w:pPr>
            <w:r w:rsidRPr="006B5A53">
              <w:rPr>
                <w:rFonts w:cs="Times New Roman"/>
                <w:sz w:val="24"/>
                <w:szCs w:val="24"/>
              </w:rPr>
              <w:t>Đất sông, ngòi, kênh, rạch, suối</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9904370" w14:textId="77777777" w:rsidR="008C311A" w:rsidRPr="006B5A53" w:rsidRDefault="008C311A" w:rsidP="00416FEF">
            <w:pPr>
              <w:rPr>
                <w:rFonts w:cs="Times New Roman"/>
                <w:sz w:val="24"/>
                <w:szCs w:val="24"/>
              </w:rPr>
            </w:pPr>
            <w:r w:rsidRPr="006B5A53">
              <w:rPr>
                <w:rFonts w:cs="Times New Roman"/>
                <w:sz w:val="24"/>
                <w:szCs w:val="24"/>
              </w:rPr>
              <w:t>887,1</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E77F076" w14:textId="77777777" w:rsidR="008C311A" w:rsidRPr="006B5A53" w:rsidRDefault="008C311A" w:rsidP="00416FEF">
            <w:pPr>
              <w:rPr>
                <w:rFonts w:cs="Times New Roman"/>
                <w:sz w:val="24"/>
                <w:szCs w:val="24"/>
              </w:rPr>
            </w:pPr>
            <w:r w:rsidRPr="006B5A53">
              <w:rPr>
                <w:rFonts w:cs="Times New Roman"/>
                <w:sz w:val="24"/>
                <w:szCs w:val="24"/>
              </w:rPr>
              <w:t>1,27</w:t>
            </w:r>
          </w:p>
        </w:tc>
      </w:tr>
      <w:tr w:rsidR="006B5A53" w:rsidRPr="006B5A53" w14:paraId="4A9C43BD"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24B1161A" w14:textId="77777777" w:rsidR="008C311A" w:rsidRPr="006B5A53" w:rsidRDefault="008C311A" w:rsidP="00416FEF">
            <w:pPr>
              <w:rPr>
                <w:rFonts w:cs="Times New Roman"/>
                <w:sz w:val="24"/>
                <w:szCs w:val="24"/>
              </w:rPr>
            </w:pPr>
            <w:r w:rsidRPr="006B5A53">
              <w:rPr>
                <w:rFonts w:cs="Times New Roman"/>
                <w:sz w:val="24"/>
                <w:szCs w:val="24"/>
              </w:rPr>
              <w:t>4</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38A9AAB4" w14:textId="77777777" w:rsidR="008C311A" w:rsidRPr="006B5A53" w:rsidRDefault="008C311A" w:rsidP="00416FEF">
            <w:pPr>
              <w:ind w:firstLine="0"/>
              <w:rPr>
                <w:rFonts w:cs="Times New Roman"/>
                <w:sz w:val="24"/>
                <w:szCs w:val="24"/>
              </w:rPr>
            </w:pPr>
            <w:r w:rsidRPr="006B5A53">
              <w:rPr>
                <w:rFonts w:cs="Times New Roman"/>
                <w:sz w:val="24"/>
                <w:szCs w:val="24"/>
                <w:lang w:val="vi-VN"/>
              </w:rPr>
              <w:t>Đất có mặt nước chuyên dùng</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0068B43" w14:textId="77777777" w:rsidR="008C311A" w:rsidRPr="006B5A53" w:rsidRDefault="008C311A" w:rsidP="00416FEF">
            <w:pPr>
              <w:rPr>
                <w:rFonts w:cs="Times New Roman"/>
                <w:sz w:val="24"/>
                <w:szCs w:val="24"/>
              </w:rPr>
            </w:pPr>
            <w:r w:rsidRPr="006B5A53">
              <w:rPr>
                <w:rFonts w:cs="Times New Roman"/>
                <w:sz w:val="24"/>
                <w:szCs w:val="24"/>
              </w:rPr>
              <w:t>277,5</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6197B4E" w14:textId="77777777" w:rsidR="008C311A" w:rsidRPr="006B5A53" w:rsidRDefault="008C311A" w:rsidP="00416FEF">
            <w:pPr>
              <w:rPr>
                <w:rFonts w:cs="Times New Roman"/>
                <w:sz w:val="24"/>
                <w:szCs w:val="24"/>
              </w:rPr>
            </w:pPr>
            <w:r w:rsidRPr="006B5A53">
              <w:rPr>
                <w:rFonts w:cs="Times New Roman"/>
                <w:sz w:val="24"/>
                <w:szCs w:val="24"/>
              </w:rPr>
              <w:t>0,40</w:t>
            </w:r>
          </w:p>
        </w:tc>
      </w:tr>
      <w:tr w:rsidR="008C311A" w:rsidRPr="006B5A53" w14:paraId="53E2C979" w14:textId="77777777" w:rsidTr="00FD26B2">
        <w:trPr>
          <w:trHeight w:val="263"/>
        </w:trPr>
        <w:tc>
          <w:tcPr>
            <w:tcW w:w="73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67DF92C8" w14:textId="77777777" w:rsidR="008C311A" w:rsidRPr="006B5A53" w:rsidRDefault="008C311A" w:rsidP="00416FEF">
            <w:pPr>
              <w:rPr>
                <w:rFonts w:cs="Times New Roman"/>
                <w:sz w:val="24"/>
                <w:szCs w:val="24"/>
              </w:rPr>
            </w:pPr>
            <w:r w:rsidRPr="006B5A53">
              <w:rPr>
                <w:rFonts w:cs="Times New Roman"/>
                <w:sz w:val="24"/>
                <w:szCs w:val="24"/>
              </w:rPr>
              <w:t>5</w:t>
            </w:r>
          </w:p>
        </w:tc>
        <w:tc>
          <w:tcPr>
            <w:tcW w:w="2068"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14:paraId="070EFCCB" w14:textId="77777777" w:rsidR="008C311A" w:rsidRPr="006B5A53" w:rsidRDefault="008C311A" w:rsidP="00416FEF">
            <w:pPr>
              <w:ind w:firstLine="0"/>
              <w:rPr>
                <w:rFonts w:cs="Times New Roman"/>
                <w:sz w:val="24"/>
                <w:szCs w:val="24"/>
              </w:rPr>
            </w:pPr>
            <w:r w:rsidRPr="006B5A53">
              <w:rPr>
                <w:rFonts w:cs="Times New Roman"/>
                <w:sz w:val="24"/>
                <w:szCs w:val="24"/>
                <w:lang w:val="vi-VN"/>
              </w:rPr>
              <w:t>Đất chưa sử dụng</w:t>
            </w:r>
          </w:p>
        </w:tc>
        <w:tc>
          <w:tcPr>
            <w:tcW w:w="120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504AE11" w14:textId="77777777" w:rsidR="008C311A" w:rsidRPr="006B5A53" w:rsidRDefault="008C311A" w:rsidP="00416FEF">
            <w:pPr>
              <w:rPr>
                <w:rFonts w:cs="Times New Roman"/>
                <w:sz w:val="24"/>
                <w:szCs w:val="24"/>
              </w:rPr>
            </w:pPr>
            <w:r w:rsidRPr="006B5A53">
              <w:rPr>
                <w:rFonts w:cs="Times New Roman"/>
                <w:sz w:val="24"/>
                <w:szCs w:val="24"/>
              </w:rPr>
              <w:t>302,2</w:t>
            </w:r>
          </w:p>
        </w:tc>
        <w:tc>
          <w:tcPr>
            <w:tcW w:w="987" w:type="pct"/>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F96B676" w14:textId="77777777" w:rsidR="008C311A" w:rsidRPr="006B5A53" w:rsidRDefault="008C311A" w:rsidP="00416FEF">
            <w:pPr>
              <w:rPr>
                <w:rFonts w:cs="Times New Roman"/>
                <w:sz w:val="24"/>
                <w:szCs w:val="24"/>
              </w:rPr>
            </w:pPr>
            <w:r w:rsidRPr="006B5A53">
              <w:rPr>
                <w:rFonts w:cs="Times New Roman"/>
                <w:sz w:val="24"/>
                <w:szCs w:val="24"/>
              </w:rPr>
              <w:t>0,43</w:t>
            </w:r>
          </w:p>
        </w:tc>
      </w:tr>
    </w:tbl>
    <w:p w14:paraId="20E6BFC5" w14:textId="77777777" w:rsidR="008C311A" w:rsidRPr="006B5A53" w:rsidRDefault="008C311A" w:rsidP="00416FEF">
      <w:pPr>
        <w:ind w:firstLine="0"/>
      </w:pPr>
    </w:p>
    <w:p w14:paraId="2D757C19" w14:textId="77777777" w:rsidR="0017478B" w:rsidRPr="006B5A53" w:rsidRDefault="0017478B" w:rsidP="00416FEF">
      <w:pPr>
        <w:spacing w:line="276" w:lineRule="auto"/>
        <w:ind w:firstLine="0"/>
        <w:jc w:val="center"/>
        <w:rPr>
          <w:rFonts w:cs="Times New Roman"/>
        </w:rPr>
      </w:pPr>
    </w:p>
    <w:p w14:paraId="565E6841" w14:textId="77777777" w:rsidR="0017478B" w:rsidRPr="006B5A53" w:rsidRDefault="0017478B" w:rsidP="00416FEF">
      <w:pPr>
        <w:spacing w:line="276" w:lineRule="auto"/>
        <w:ind w:firstLine="0"/>
        <w:jc w:val="center"/>
        <w:rPr>
          <w:rFonts w:cs="Times New Roman"/>
        </w:rPr>
      </w:pPr>
    </w:p>
    <w:p w14:paraId="6338AD3A" w14:textId="77777777" w:rsidR="0017478B" w:rsidRPr="006B5A53" w:rsidRDefault="0017478B" w:rsidP="00416FEF">
      <w:pPr>
        <w:spacing w:before="0" w:after="0" w:line="240" w:lineRule="auto"/>
        <w:ind w:firstLine="0"/>
        <w:jc w:val="center"/>
        <w:rPr>
          <w:rFonts w:eastAsia="Times New Roman" w:cs="Times New Roman"/>
          <w:b/>
          <w:bCs/>
          <w:sz w:val="22"/>
        </w:rPr>
        <w:sectPr w:rsidR="0017478B" w:rsidRPr="006B5A53" w:rsidSect="00566AFE">
          <w:footerReference w:type="default" r:id="rId29"/>
          <w:pgSz w:w="11907" w:h="16839" w:code="9"/>
          <w:pgMar w:top="1134" w:right="1185" w:bottom="1134" w:left="1701" w:header="720" w:footer="720" w:gutter="0"/>
          <w:cols w:space="720"/>
          <w:docGrid w:linePitch="360"/>
        </w:sectPr>
      </w:pPr>
    </w:p>
    <w:tbl>
      <w:tblPr>
        <w:tblW w:w="5000" w:type="pct"/>
        <w:tblLook w:val="04A0" w:firstRow="1" w:lastRow="0" w:firstColumn="1" w:lastColumn="0" w:noHBand="0" w:noVBand="1"/>
      </w:tblPr>
      <w:tblGrid>
        <w:gridCol w:w="432"/>
        <w:gridCol w:w="3309"/>
        <w:gridCol w:w="906"/>
        <w:gridCol w:w="690"/>
        <w:gridCol w:w="819"/>
        <w:gridCol w:w="948"/>
        <w:gridCol w:w="819"/>
        <w:gridCol w:w="819"/>
        <w:gridCol w:w="905"/>
        <w:gridCol w:w="819"/>
        <w:gridCol w:w="819"/>
        <w:gridCol w:w="819"/>
        <w:gridCol w:w="819"/>
        <w:gridCol w:w="819"/>
        <w:gridCol w:w="819"/>
      </w:tblGrid>
      <w:tr w:rsidR="006B5A53" w:rsidRPr="006B5A53" w14:paraId="1C925B2E" w14:textId="77777777" w:rsidTr="00416FEF">
        <w:trPr>
          <w:trHeight w:val="416"/>
        </w:trPr>
        <w:tc>
          <w:tcPr>
            <w:tcW w:w="5000" w:type="pct"/>
            <w:gridSpan w:val="15"/>
            <w:tcBorders>
              <w:top w:val="single" w:sz="4" w:space="0" w:color="auto"/>
              <w:left w:val="single" w:sz="4" w:space="0" w:color="auto"/>
              <w:right w:val="single" w:sz="4" w:space="0" w:color="auto"/>
            </w:tcBorders>
            <w:shd w:val="clear" w:color="auto" w:fill="auto"/>
            <w:vAlign w:val="center"/>
          </w:tcPr>
          <w:p w14:paraId="7689B930" w14:textId="15645665" w:rsidR="00416FEF" w:rsidRPr="006B5A53" w:rsidRDefault="00416FEF" w:rsidP="00416FEF">
            <w:pPr>
              <w:pStyle w:val="Caption"/>
              <w:keepNext/>
              <w:rPr>
                <w:rFonts w:eastAsia="Times New Roman" w:cs="Times New Roman"/>
                <w:bCs w:val="0"/>
                <w:szCs w:val="24"/>
              </w:rPr>
            </w:pPr>
            <w:r w:rsidRPr="006B5A53">
              <w:lastRenderedPageBreak/>
              <w:t xml:space="preserve">Bảng </w:t>
            </w:r>
            <w:r w:rsidRPr="006B5A53">
              <w:rPr>
                <w:noProof/>
              </w:rPr>
              <w:t>8</w:t>
            </w:r>
            <w:r w:rsidRPr="006B5A53">
              <w:t xml:space="preserve">: </w:t>
            </w:r>
            <w:r w:rsidRPr="006B5A53">
              <w:rPr>
                <w:szCs w:val="24"/>
              </w:rPr>
              <w:t>Bảng tổng hợp hiện trạng sử dụng đất các đơn vị hành chính</w:t>
            </w:r>
          </w:p>
        </w:tc>
      </w:tr>
      <w:tr w:rsidR="006B5A53" w:rsidRPr="006B5A53" w14:paraId="5062B6B9" w14:textId="77777777" w:rsidTr="00416FEF">
        <w:trPr>
          <w:trHeight w:val="765"/>
        </w:trPr>
        <w:tc>
          <w:tcPr>
            <w:tcW w:w="1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12D7C2"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TT</w:t>
            </w:r>
          </w:p>
        </w:tc>
        <w:tc>
          <w:tcPr>
            <w:tcW w:w="11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EC0885"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Danh mục</w:t>
            </w:r>
          </w:p>
        </w:tc>
        <w:tc>
          <w:tcPr>
            <w:tcW w:w="3715" w:type="pct"/>
            <w:gridSpan w:val="13"/>
            <w:tcBorders>
              <w:top w:val="single" w:sz="4" w:space="0" w:color="auto"/>
              <w:left w:val="nil"/>
              <w:bottom w:val="single" w:sz="4" w:space="0" w:color="auto"/>
              <w:right w:val="single" w:sz="4" w:space="0" w:color="auto"/>
            </w:tcBorders>
            <w:shd w:val="clear" w:color="auto" w:fill="auto"/>
            <w:vAlign w:val="center"/>
            <w:hideMark/>
          </w:tcPr>
          <w:p w14:paraId="3F0F7E07"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Hiện trạng sử dụng đất</w:t>
            </w:r>
          </w:p>
        </w:tc>
      </w:tr>
      <w:tr w:rsidR="006B5A53" w:rsidRPr="006B5A53" w14:paraId="41ADBF8F" w14:textId="77777777" w:rsidTr="00416FEF">
        <w:trPr>
          <w:trHeight w:val="315"/>
        </w:trPr>
        <w:tc>
          <w:tcPr>
            <w:tcW w:w="148" w:type="pct"/>
            <w:vMerge/>
            <w:tcBorders>
              <w:top w:val="single" w:sz="4" w:space="0" w:color="auto"/>
              <w:left w:val="single" w:sz="4" w:space="0" w:color="auto"/>
              <w:bottom w:val="single" w:sz="4" w:space="0" w:color="auto"/>
              <w:right w:val="single" w:sz="4" w:space="0" w:color="auto"/>
            </w:tcBorders>
            <w:vAlign w:val="center"/>
            <w:hideMark/>
          </w:tcPr>
          <w:p w14:paraId="7608AB6C" w14:textId="77777777" w:rsidR="008C311A" w:rsidRPr="006B5A53" w:rsidRDefault="008C311A" w:rsidP="00416FEF">
            <w:pPr>
              <w:spacing w:before="0" w:after="0" w:line="240" w:lineRule="auto"/>
              <w:ind w:firstLine="0"/>
              <w:jc w:val="left"/>
              <w:rPr>
                <w:rFonts w:eastAsia="Times New Roman" w:cs="Times New Roman"/>
                <w:bCs/>
                <w:sz w:val="24"/>
                <w:szCs w:val="24"/>
              </w:rPr>
            </w:pPr>
          </w:p>
        </w:tc>
        <w:tc>
          <w:tcPr>
            <w:tcW w:w="1136" w:type="pct"/>
            <w:vMerge/>
            <w:tcBorders>
              <w:top w:val="single" w:sz="4" w:space="0" w:color="auto"/>
              <w:left w:val="single" w:sz="4" w:space="0" w:color="auto"/>
              <w:bottom w:val="single" w:sz="4" w:space="0" w:color="auto"/>
              <w:right w:val="single" w:sz="4" w:space="0" w:color="auto"/>
            </w:tcBorders>
            <w:vAlign w:val="center"/>
            <w:hideMark/>
          </w:tcPr>
          <w:p w14:paraId="45A554BB" w14:textId="77777777" w:rsidR="008C311A" w:rsidRPr="006B5A53" w:rsidRDefault="008C311A" w:rsidP="00416FEF">
            <w:pPr>
              <w:spacing w:before="0" w:after="0" w:line="240" w:lineRule="auto"/>
              <w:ind w:firstLine="0"/>
              <w:jc w:val="left"/>
              <w:rPr>
                <w:rFonts w:eastAsia="Times New Roman" w:cs="Times New Roman"/>
                <w:bCs/>
                <w:sz w:val="24"/>
                <w:szCs w:val="24"/>
              </w:rPr>
            </w:pPr>
          </w:p>
        </w:tc>
        <w:tc>
          <w:tcPr>
            <w:tcW w:w="548" w:type="pct"/>
            <w:gridSpan w:val="2"/>
            <w:tcBorders>
              <w:top w:val="single" w:sz="4" w:space="0" w:color="auto"/>
              <w:left w:val="nil"/>
              <w:bottom w:val="single" w:sz="4" w:space="0" w:color="auto"/>
              <w:right w:val="single" w:sz="4" w:space="0" w:color="auto"/>
            </w:tcBorders>
            <w:shd w:val="clear" w:color="auto" w:fill="auto"/>
            <w:vAlign w:val="center"/>
            <w:hideMark/>
          </w:tcPr>
          <w:p w14:paraId="72B06591"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Tổng ranh giới</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14:paraId="7435717F"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Đô thị (thị trấn An Lão)</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14FFEDC"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Nông thôn</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14:paraId="34F12327"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Xã An Vinh</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14:paraId="21DE51DB"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Xã An Trung</w:t>
            </w:r>
          </w:p>
        </w:tc>
        <w:tc>
          <w:tcPr>
            <w:tcW w:w="311" w:type="pct"/>
            <w:vMerge w:val="restart"/>
            <w:tcBorders>
              <w:top w:val="nil"/>
              <w:left w:val="single" w:sz="4" w:space="0" w:color="auto"/>
              <w:bottom w:val="single" w:sz="4" w:space="0" w:color="auto"/>
              <w:right w:val="single" w:sz="4" w:space="0" w:color="auto"/>
            </w:tcBorders>
            <w:shd w:val="clear" w:color="auto" w:fill="auto"/>
            <w:vAlign w:val="center"/>
            <w:hideMark/>
          </w:tcPr>
          <w:p w14:paraId="68F70B5C"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Xã An Toàn</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14:paraId="687BA93A"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Xã An Tân</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14:paraId="6B1809FB" w14:textId="77777777" w:rsidR="008C311A" w:rsidRPr="006B5A53" w:rsidRDefault="008C311A" w:rsidP="00416FEF">
            <w:pPr>
              <w:spacing w:before="0" w:after="0" w:line="240" w:lineRule="auto"/>
              <w:ind w:firstLine="0"/>
              <w:jc w:val="center"/>
              <w:rPr>
                <w:rFonts w:eastAsia="Times New Roman" w:cs="Times New Roman"/>
                <w:bCs/>
                <w:sz w:val="22"/>
              </w:rPr>
            </w:pPr>
            <w:r w:rsidRPr="006B5A53">
              <w:rPr>
                <w:rFonts w:eastAsia="Times New Roman" w:cs="Times New Roman"/>
                <w:bCs/>
                <w:sz w:val="22"/>
              </w:rPr>
              <w:t>Xã An Quang</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14:paraId="1443E250"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Xã An Nghĩa</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14:paraId="0B4DE1EB"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Xã An Hưng</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14:paraId="45E0B974"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Xã An Hoà</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14:paraId="5937831C" w14:textId="77777777" w:rsidR="008C311A" w:rsidRPr="006B5A53" w:rsidRDefault="008C311A"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Xã An Dũng</w:t>
            </w:r>
          </w:p>
        </w:tc>
      </w:tr>
      <w:tr w:rsidR="006B5A53" w:rsidRPr="006B5A53" w14:paraId="29B30471" w14:textId="77777777" w:rsidTr="00416FEF">
        <w:trPr>
          <w:trHeight w:val="315"/>
        </w:trPr>
        <w:tc>
          <w:tcPr>
            <w:tcW w:w="148" w:type="pct"/>
            <w:vMerge/>
            <w:tcBorders>
              <w:top w:val="single" w:sz="4" w:space="0" w:color="auto"/>
              <w:left w:val="single" w:sz="4" w:space="0" w:color="auto"/>
              <w:bottom w:val="single" w:sz="4" w:space="0" w:color="auto"/>
              <w:right w:val="single" w:sz="4" w:space="0" w:color="auto"/>
            </w:tcBorders>
            <w:vAlign w:val="center"/>
            <w:hideMark/>
          </w:tcPr>
          <w:p w14:paraId="419AAA7D"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1136" w:type="pct"/>
            <w:vMerge/>
            <w:tcBorders>
              <w:top w:val="single" w:sz="4" w:space="0" w:color="auto"/>
              <w:left w:val="single" w:sz="4" w:space="0" w:color="auto"/>
              <w:bottom w:val="single" w:sz="4" w:space="0" w:color="auto"/>
              <w:right w:val="single" w:sz="4" w:space="0" w:color="auto"/>
            </w:tcBorders>
            <w:vAlign w:val="center"/>
            <w:hideMark/>
          </w:tcPr>
          <w:p w14:paraId="658B5992"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311" w:type="pct"/>
            <w:tcBorders>
              <w:top w:val="nil"/>
              <w:left w:val="nil"/>
              <w:bottom w:val="single" w:sz="4" w:space="0" w:color="auto"/>
              <w:right w:val="single" w:sz="4" w:space="0" w:color="auto"/>
            </w:tcBorders>
            <w:shd w:val="clear" w:color="auto" w:fill="auto"/>
            <w:vAlign w:val="center"/>
            <w:hideMark/>
          </w:tcPr>
          <w:p w14:paraId="2DF81FEA"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Diện tích đất (ha)</w:t>
            </w:r>
          </w:p>
        </w:tc>
        <w:tc>
          <w:tcPr>
            <w:tcW w:w="237" w:type="pct"/>
            <w:tcBorders>
              <w:top w:val="nil"/>
              <w:left w:val="nil"/>
              <w:bottom w:val="single" w:sz="4" w:space="0" w:color="auto"/>
              <w:right w:val="single" w:sz="4" w:space="0" w:color="auto"/>
            </w:tcBorders>
            <w:shd w:val="clear" w:color="auto" w:fill="auto"/>
            <w:vAlign w:val="center"/>
            <w:hideMark/>
          </w:tcPr>
          <w:p w14:paraId="22ED20BD"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Tỷ lệ (%)</w:t>
            </w:r>
          </w:p>
        </w:tc>
        <w:tc>
          <w:tcPr>
            <w:tcW w:w="281" w:type="pct"/>
            <w:vMerge/>
            <w:tcBorders>
              <w:top w:val="nil"/>
              <w:left w:val="single" w:sz="4" w:space="0" w:color="auto"/>
              <w:bottom w:val="single" w:sz="4" w:space="0" w:color="auto"/>
              <w:right w:val="single" w:sz="4" w:space="0" w:color="auto"/>
            </w:tcBorders>
            <w:vAlign w:val="center"/>
            <w:hideMark/>
          </w:tcPr>
          <w:p w14:paraId="7E0DA622"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326" w:type="pct"/>
            <w:vMerge/>
            <w:tcBorders>
              <w:top w:val="nil"/>
              <w:left w:val="single" w:sz="4" w:space="0" w:color="auto"/>
              <w:bottom w:val="single" w:sz="4" w:space="0" w:color="auto"/>
              <w:right w:val="single" w:sz="4" w:space="0" w:color="auto"/>
            </w:tcBorders>
            <w:vAlign w:val="center"/>
            <w:hideMark/>
          </w:tcPr>
          <w:p w14:paraId="6CAB5E62"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281" w:type="pct"/>
            <w:vMerge/>
            <w:tcBorders>
              <w:top w:val="nil"/>
              <w:left w:val="single" w:sz="4" w:space="0" w:color="auto"/>
              <w:bottom w:val="single" w:sz="4" w:space="0" w:color="auto"/>
              <w:right w:val="single" w:sz="4" w:space="0" w:color="auto"/>
            </w:tcBorders>
            <w:vAlign w:val="center"/>
            <w:hideMark/>
          </w:tcPr>
          <w:p w14:paraId="0550D582"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281" w:type="pct"/>
            <w:vMerge/>
            <w:tcBorders>
              <w:top w:val="nil"/>
              <w:left w:val="single" w:sz="4" w:space="0" w:color="auto"/>
              <w:bottom w:val="single" w:sz="4" w:space="0" w:color="auto"/>
              <w:right w:val="single" w:sz="4" w:space="0" w:color="auto"/>
            </w:tcBorders>
            <w:vAlign w:val="center"/>
            <w:hideMark/>
          </w:tcPr>
          <w:p w14:paraId="091B921B"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311" w:type="pct"/>
            <w:vMerge/>
            <w:tcBorders>
              <w:top w:val="nil"/>
              <w:left w:val="single" w:sz="4" w:space="0" w:color="auto"/>
              <w:bottom w:val="single" w:sz="4" w:space="0" w:color="auto"/>
              <w:right w:val="single" w:sz="4" w:space="0" w:color="auto"/>
            </w:tcBorders>
            <w:vAlign w:val="center"/>
            <w:hideMark/>
          </w:tcPr>
          <w:p w14:paraId="01C0B9EE"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281" w:type="pct"/>
            <w:vMerge/>
            <w:tcBorders>
              <w:top w:val="nil"/>
              <w:left w:val="single" w:sz="4" w:space="0" w:color="auto"/>
              <w:bottom w:val="single" w:sz="4" w:space="0" w:color="auto"/>
              <w:right w:val="single" w:sz="4" w:space="0" w:color="auto"/>
            </w:tcBorders>
            <w:vAlign w:val="center"/>
            <w:hideMark/>
          </w:tcPr>
          <w:p w14:paraId="59A981B4"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281" w:type="pct"/>
            <w:vMerge/>
            <w:tcBorders>
              <w:top w:val="nil"/>
              <w:left w:val="single" w:sz="4" w:space="0" w:color="auto"/>
              <w:bottom w:val="single" w:sz="4" w:space="0" w:color="auto"/>
              <w:right w:val="single" w:sz="4" w:space="0" w:color="auto"/>
            </w:tcBorders>
            <w:vAlign w:val="center"/>
            <w:hideMark/>
          </w:tcPr>
          <w:p w14:paraId="56E1B09B"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281" w:type="pct"/>
            <w:vMerge/>
            <w:tcBorders>
              <w:top w:val="nil"/>
              <w:left w:val="single" w:sz="4" w:space="0" w:color="auto"/>
              <w:bottom w:val="single" w:sz="4" w:space="0" w:color="auto"/>
              <w:right w:val="single" w:sz="4" w:space="0" w:color="auto"/>
            </w:tcBorders>
            <w:vAlign w:val="center"/>
            <w:hideMark/>
          </w:tcPr>
          <w:p w14:paraId="2B410F77"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281" w:type="pct"/>
            <w:vMerge/>
            <w:tcBorders>
              <w:top w:val="nil"/>
              <w:left w:val="single" w:sz="4" w:space="0" w:color="auto"/>
              <w:bottom w:val="single" w:sz="4" w:space="0" w:color="auto"/>
              <w:right w:val="single" w:sz="4" w:space="0" w:color="auto"/>
            </w:tcBorders>
            <w:vAlign w:val="center"/>
            <w:hideMark/>
          </w:tcPr>
          <w:p w14:paraId="79FB03F2"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281" w:type="pct"/>
            <w:vMerge/>
            <w:tcBorders>
              <w:top w:val="nil"/>
              <w:left w:val="single" w:sz="4" w:space="0" w:color="auto"/>
              <w:bottom w:val="single" w:sz="4" w:space="0" w:color="auto"/>
              <w:right w:val="single" w:sz="4" w:space="0" w:color="auto"/>
            </w:tcBorders>
            <w:vAlign w:val="center"/>
            <w:hideMark/>
          </w:tcPr>
          <w:p w14:paraId="2DD35234"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c>
          <w:tcPr>
            <w:tcW w:w="281" w:type="pct"/>
            <w:vMerge/>
            <w:tcBorders>
              <w:top w:val="nil"/>
              <w:left w:val="single" w:sz="4" w:space="0" w:color="auto"/>
              <w:bottom w:val="single" w:sz="4" w:space="0" w:color="auto"/>
              <w:right w:val="single" w:sz="4" w:space="0" w:color="auto"/>
            </w:tcBorders>
            <w:vAlign w:val="center"/>
            <w:hideMark/>
          </w:tcPr>
          <w:p w14:paraId="1F054EF6" w14:textId="77777777" w:rsidR="008C311A" w:rsidRPr="006B5A53" w:rsidRDefault="008C311A" w:rsidP="00416FEF">
            <w:pPr>
              <w:spacing w:before="0" w:after="0" w:line="240" w:lineRule="auto"/>
              <w:ind w:firstLine="0"/>
              <w:jc w:val="left"/>
              <w:rPr>
                <w:rFonts w:eastAsia="Times New Roman" w:cs="Times New Roman"/>
                <w:b/>
                <w:bCs/>
                <w:sz w:val="24"/>
                <w:szCs w:val="24"/>
              </w:rPr>
            </w:pPr>
          </w:p>
        </w:tc>
      </w:tr>
      <w:tr w:rsidR="006B5A53" w:rsidRPr="006B5A53" w14:paraId="339EB38F"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53BE2B0E"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1136" w:type="pct"/>
            <w:tcBorders>
              <w:top w:val="nil"/>
              <w:left w:val="nil"/>
              <w:bottom w:val="single" w:sz="4" w:space="0" w:color="auto"/>
              <w:right w:val="single" w:sz="4" w:space="0" w:color="auto"/>
            </w:tcBorders>
            <w:shd w:val="clear" w:color="auto" w:fill="auto"/>
            <w:vAlign w:val="center"/>
            <w:hideMark/>
          </w:tcPr>
          <w:p w14:paraId="4186A748"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Tổng diện tích đất tự nhiên (I+II+III)</w:t>
            </w:r>
          </w:p>
        </w:tc>
        <w:tc>
          <w:tcPr>
            <w:tcW w:w="311" w:type="pct"/>
            <w:tcBorders>
              <w:top w:val="nil"/>
              <w:left w:val="nil"/>
              <w:bottom w:val="single" w:sz="4" w:space="0" w:color="auto"/>
              <w:right w:val="single" w:sz="4" w:space="0" w:color="auto"/>
            </w:tcBorders>
            <w:shd w:val="clear" w:color="auto" w:fill="auto"/>
            <w:vAlign w:val="center"/>
            <w:hideMark/>
          </w:tcPr>
          <w:p w14:paraId="65CC3DE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69.688,02</w:t>
            </w:r>
          </w:p>
        </w:tc>
        <w:tc>
          <w:tcPr>
            <w:tcW w:w="237" w:type="pct"/>
            <w:tcBorders>
              <w:top w:val="nil"/>
              <w:left w:val="nil"/>
              <w:bottom w:val="single" w:sz="4" w:space="0" w:color="auto"/>
              <w:right w:val="single" w:sz="4" w:space="0" w:color="auto"/>
            </w:tcBorders>
            <w:shd w:val="clear" w:color="auto" w:fill="auto"/>
            <w:vAlign w:val="center"/>
            <w:hideMark/>
          </w:tcPr>
          <w:p w14:paraId="676FFBC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100,00</w:t>
            </w:r>
          </w:p>
        </w:tc>
        <w:tc>
          <w:tcPr>
            <w:tcW w:w="281" w:type="pct"/>
            <w:tcBorders>
              <w:top w:val="nil"/>
              <w:left w:val="nil"/>
              <w:bottom w:val="single" w:sz="4" w:space="0" w:color="auto"/>
              <w:right w:val="single" w:sz="4" w:space="0" w:color="auto"/>
            </w:tcBorders>
            <w:shd w:val="clear" w:color="auto" w:fill="auto"/>
            <w:vAlign w:val="center"/>
            <w:hideMark/>
          </w:tcPr>
          <w:p w14:paraId="4E1B870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1.441,03</w:t>
            </w:r>
          </w:p>
        </w:tc>
        <w:tc>
          <w:tcPr>
            <w:tcW w:w="326" w:type="pct"/>
            <w:tcBorders>
              <w:top w:val="nil"/>
              <w:left w:val="nil"/>
              <w:bottom w:val="single" w:sz="4" w:space="0" w:color="auto"/>
              <w:right w:val="single" w:sz="4" w:space="0" w:color="auto"/>
            </w:tcBorders>
            <w:shd w:val="clear" w:color="auto" w:fill="auto"/>
            <w:vAlign w:val="center"/>
            <w:hideMark/>
          </w:tcPr>
          <w:p w14:paraId="1117905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68.247,0</w:t>
            </w:r>
          </w:p>
        </w:tc>
        <w:tc>
          <w:tcPr>
            <w:tcW w:w="281" w:type="pct"/>
            <w:tcBorders>
              <w:top w:val="nil"/>
              <w:left w:val="nil"/>
              <w:bottom w:val="single" w:sz="4" w:space="0" w:color="auto"/>
              <w:right w:val="single" w:sz="4" w:space="0" w:color="auto"/>
            </w:tcBorders>
            <w:shd w:val="clear" w:color="auto" w:fill="auto"/>
            <w:vAlign w:val="center"/>
            <w:hideMark/>
          </w:tcPr>
          <w:p w14:paraId="500995C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8.517,61</w:t>
            </w:r>
          </w:p>
        </w:tc>
        <w:tc>
          <w:tcPr>
            <w:tcW w:w="281" w:type="pct"/>
            <w:tcBorders>
              <w:top w:val="nil"/>
              <w:left w:val="nil"/>
              <w:bottom w:val="single" w:sz="4" w:space="0" w:color="auto"/>
              <w:right w:val="single" w:sz="4" w:space="0" w:color="auto"/>
            </w:tcBorders>
            <w:shd w:val="clear" w:color="auto" w:fill="auto"/>
            <w:vAlign w:val="center"/>
            <w:hideMark/>
          </w:tcPr>
          <w:p w14:paraId="1AC2C46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6.854,19</w:t>
            </w:r>
          </w:p>
        </w:tc>
        <w:tc>
          <w:tcPr>
            <w:tcW w:w="311" w:type="pct"/>
            <w:tcBorders>
              <w:top w:val="nil"/>
              <w:left w:val="nil"/>
              <w:bottom w:val="single" w:sz="4" w:space="0" w:color="auto"/>
              <w:right w:val="single" w:sz="4" w:space="0" w:color="auto"/>
            </w:tcBorders>
            <w:shd w:val="clear" w:color="auto" w:fill="auto"/>
            <w:vAlign w:val="center"/>
            <w:hideMark/>
          </w:tcPr>
          <w:p w14:paraId="3CF5CBE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26.274,91</w:t>
            </w:r>
          </w:p>
        </w:tc>
        <w:tc>
          <w:tcPr>
            <w:tcW w:w="281" w:type="pct"/>
            <w:tcBorders>
              <w:top w:val="nil"/>
              <w:left w:val="nil"/>
              <w:bottom w:val="single" w:sz="4" w:space="0" w:color="auto"/>
              <w:right w:val="single" w:sz="4" w:space="0" w:color="auto"/>
            </w:tcBorders>
            <w:shd w:val="clear" w:color="auto" w:fill="auto"/>
            <w:vAlign w:val="center"/>
            <w:hideMark/>
          </w:tcPr>
          <w:p w14:paraId="3C9D56D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2.327,07</w:t>
            </w:r>
          </w:p>
        </w:tc>
        <w:tc>
          <w:tcPr>
            <w:tcW w:w="281" w:type="pct"/>
            <w:tcBorders>
              <w:top w:val="nil"/>
              <w:left w:val="nil"/>
              <w:bottom w:val="single" w:sz="4" w:space="0" w:color="auto"/>
              <w:right w:val="single" w:sz="4" w:space="0" w:color="auto"/>
            </w:tcBorders>
            <w:shd w:val="clear" w:color="auto" w:fill="auto"/>
            <w:vAlign w:val="center"/>
            <w:hideMark/>
          </w:tcPr>
          <w:p w14:paraId="7B19F0E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5.532,11</w:t>
            </w:r>
          </w:p>
        </w:tc>
        <w:tc>
          <w:tcPr>
            <w:tcW w:w="281" w:type="pct"/>
            <w:tcBorders>
              <w:top w:val="nil"/>
              <w:left w:val="nil"/>
              <w:bottom w:val="single" w:sz="4" w:space="0" w:color="auto"/>
              <w:right w:val="single" w:sz="4" w:space="0" w:color="auto"/>
            </w:tcBorders>
            <w:shd w:val="clear" w:color="auto" w:fill="auto"/>
            <w:vAlign w:val="center"/>
            <w:hideMark/>
          </w:tcPr>
          <w:p w14:paraId="2D3B32C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3.758,99</w:t>
            </w:r>
          </w:p>
        </w:tc>
        <w:tc>
          <w:tcPr>
            <w:tcW w:w="281" w:type="pct"/>
            <w:tcBorders>
              <w:top w:val="nil"/>
              <w:left w:val="nil"/>
              <w:bottom w:val="single" w:sz="4" w:space="0" w:color="auto"/>
              <w:right w:val="single" w:sz="4" w:space="0" w:color="auto"/>
            </w:tcBorders>
            <w:shd w:val="clear" w:color="auto" w:fill="auto"/>
            <w:vAlign w:val="center"/>
            <w:hideMark/>
          </w:tcPr>
          <w:p w14:paraId="5318792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6.618,97</w:t>
            </w:r>
          </w:p>
        </w:tc>
        <w:tc>
          <w:tcPr>
            <w:tcW w:w="281" w:type="pct"/>
            <w:tcBorders>
              <w:top w:val="nil"/>
              <w:left w:val="nil"/>
              <w:bottom w:val="single" w:sz="4" w:space="0" w:color="auto"/>
              <w:right w:val="single" w:sz="4" w:space="0" w:color="auto"/>
            </w:tcBorders>
            <w:shd w:val="clear" w:color="auto" w:fill="auto"/>
            <w:vAlign w:val="center"/>
            <w:hideMark/>
          </w:tcPr>
          <w:p w14:paraId="6CED8E9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4.115,71</w:t>
            </w:r>
          </w:p>
        </w:tc>
        <w:tc>
          <w:tcPr>
            <w:tcW w:w="281" w:type="pct"/>
            <w:tcBorders>
              <w:top w:val="nil"/>
              <w:left w:val="nil"/>
              <w:bottom w:val="single" w:sz="4" w:space="0" w:color="auto"/>
              <w:right w:val="single" w:sz="4" w:space="0" w:color="auto"/>
            </w:tcBorders>
            <w:shd w:val="clear" w:color="auto" w:fill="auto"/>
            <w:vAlign w:val="center"/>
            <w:hideMark/>
          </w:tcPr>
          <w:p w14:paraId="7084D9A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4.247,42</w:t>
            </w:r>
          </w:p>
        </w:tc>
      </w:tr>
      <w:tr w:rsidR="006B5A53" w:rsidRPr="006B5A53" w14:paraId="7022E1C8"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6A5B5155"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A</w:t>
            </w:r>
          </w:p>
        </w:tc>
        <w:tc>
          <w:tcPr>
            <w:tcW w:w="1136" w:type="pct"/>
            <w:tcBorders>
              <w:top w:val="nil"/>
              <w:left w:val="nil"/>
              <w:bottom w:val="single" w:sz="4" w:space="0" w:color="auto"/>
              <w:right w:val="single" w:sz="4" w:space="0" w:color="auto"/>
            </w:tcBorders>
            <w:shd w:val="clear" w:color="auto" w:fill="auto"/>
            <w:vAlign w:val="center"/>
            <w:hideMark/>
          </w:tcPr>
          <w:p w14:paraId="4C4C28A8" w14:textId="77777777" w:rsidR="008C311A" w:rsidRPr="006B5A53" w:rsidRDefault="008C311A"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 xml:space="preserve">Đất xây dựng </w:t>
            </w:r>
          </w:p>
        </w:tc>
        <w:tc>
          <w:tcPr>
            <w:tcW w:w="311" w:type="pct"/>
            <w:tcBorders>
              <w:top w:val="nil"/>
              <w:left w:val="nil"/>
              <w:bottom w:val="single" w:sz="4" w:space="0" w:color="auto"/>
              <w:right w:val="single" w:sz="4" w:space="0" w:color="auto"/>
            </w:tcBorders>
            <w:shd w:val="clear" w:color="auto" w:fill="auto"/>
            <w:vAlign w:val="center"/>
            <w:hideMark/>
          </w:tcPr>
          <w:p w14:paraId="20C09BC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1.195,6</w:t>
            </w:r>
          </w:p>
        </w:tc>
        <w:tc>
          <w:tcPr>
            <w:tcW w:w="237" w:type="pct"/>
            <w:tcBorders>
              <w:top w:val="nil"/>
              <w:left w:val="nil"/>
              <w:bottom w:val="single" w:sz="4" w:space="0" w:color="auto"/>
              <w:right w:val="single" w:sz="4" w:space="0" w:color="auto"/>
            </w:tcBorders>
            <w:shd w:val="clear" w:color="auto" w:fill="auto"/>
            <w:vAlign w:val="center"/>
            <w:hideMark/>
          </w:tcPr>
          <w:p w14:paraId="18243C7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1,72</w:t>
            </w:r>
          </w:p>
        </w:tc>
        <w:tc>
          <w:tcPr>
            <w:tcW w:w="281" w:type="pct"/>
            <w:tcBorders>
              <w:top w:val="nil"/>
              <w:left w:val="nil"/>
              <w:bottom w:val="single" w:sz="4" w:space="0" w:color="auto"/>
              <w:right w:val="single" w:sz="4" w:space="0" w:color="auto"/>
            </w:tcBorders>
            <w:shd w:val="clear" w:color="auto" w:fill="auto"/>
            <w:vAlign w:val="center"/>
            <w:hideMark/>
          </w:tcPr>
          <w:p w14:paraId="412F822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141,6</w:t>
            </w:r>
          </w:p>
        </w:tc>
        <w:tc>
          <w:tcPr>
            <w:tcW w:w="326" w:type="pct"/>
            <w:tcBorders>
              <w:top w:val="nil"/>
              <w:left w:val="nil"/>
              <w:bottom w:val="single" w:sz="4" w:space="0" w:color="auto"/>
              <w:right w:val="single" w:sz="4" w:space="0" w:color="auto"/>
            </w:tcBorders>
            <w:shd w:val="clear" w:color="auto" w:fill="auto"/>
            <w:vAlign w:val="center"/>
            <w:hideMark/>
          </w:tcPr>
          <w:p w14:paraId="56A120D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1.054,1</w:t>
            </w:r>
          </w:p>
        </w:tc>
        <w:tc>
          <w:tcPr>
            <w:tcW w:w="281" w:type="pct"/>
            <w:tcBorders>
              <w:top w:val="nil"/>
              <w:left w:val="nil"/>
              <w:bottom w:val="single" w:sz="4" w:space="0" w:color="auto"/>
              <w:right w:val="single" w:sz="4" w:space="0" w:color="auto"/>
            </w:tcBorders>
            <w:shd w:val="clear" w:color="auto" w:fill="auto"/>
            <w:vAlign w:val="center"/>
            <w:hideMark/>
          </w:tcPr>
          <w:p w14:paraId="7E755F3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58,4</w:t>
            </w:r>
          </w:p>
        </w:tc>
        <w:tc>
          <w:tcPr>
            <w:tcW w:w="281" w:type="pct"/>
            <w:tcBorders>
              <w:top w:val="nil"/>
              <w:left w:val="nil"/>
              <w:bottom w:val="single" w:sz="4" w:space="0" w:color="auto"/>
              <w:right w:val="single" w:sz="4" w:space="0" w:color="auto"/>
            </w:tcBorders>
            <w:shd w:val="clear" w:color="auto" w:fill="auto"/>
            <w:vAlign w:val="center"/>
            <w:hideMark/>
          </w:tcPr>
          <w:p w14:paraId="77D2F15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183,4</w:t>
            </w:r>
          </w:p>
        </w:tc>
        <w:tc>
          <w:tcPr>
            <w:tcW w:w="311" w:type="pct"/>
            <w:tcBorders>
              <w:top w:val="nil"/>
              <w:left w:val="nil"/>
              <w:bottom w:val="single" w:sz="4" w:space="0" w:color="auto"/>
              <w:right w:val="single" w:sz="4" w:space="0" w:color="auto"/>
            </w:tcBorders>
            <w:shd w:val="clear" w:color="auto" w:fill="auto"/>
            <w:vAlign w:val="center"/>
            <w:hideMark/>
          </w:tcPr>
          <w:p w14:paraId="728246B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96,0</w:t>
            </w:r>
          </w:p>
        </w:tc>
        <w:tc>
          <w:tcPr>
            <w:tcW w:w="281" w:type="pct"/>
            <w:tcBorders>
              <w:top w:val="nil"/>
              <w:left w:val="nil"/>
              <w:bottom w:val="single" w:sz="4" w:space="0" w:color="auto"/>
              <w:right w:val="single" w:sz="4" w:space="0" w:color="auto"/>
            </w:tcBorders>
            <w:shd w:val="clear" w:color="auto" w:fill="auto"/>
            <w:vAlign w:val="center"/>
            <w:hideMark/>
          </w:tcPr>
          <w:p w14:paraId="0AE0A54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112,6</w:t>
            </w:r>
          </w:p>
        </w:tc>
        <w:tc>
          <w:tcPr>
            <w:tcW w:w="281" w:type="pct"/>
            <w:tcBorders>
              <w:top w:val="nil"/>
              <w:left w:val="nil"/>
              <w:bottom w:val="single" w:sz="4" w:space="0" w:color="auto"/>
              <w:right w:val="single" w:sz="4" w:space="0" w:color="auto"/>
            </w:tcBorders>
            <w:shd w:val="clear" w:color="auto" w:fill="auto"/>
            <w:vAlign w:val="center"/>
            <w:hideMark/>
          </w:tcPr>
          <w:p w14:paraId="6731DF9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49,8</w:t>
            </w:r>
          </w:p>
        </w:tc>
        <w:tc>
          <w:tcPr>
            <w:tcW w:w="281" w:type="pct"/>
            <w:tcBorders>
              <w:top w:val="nil"/>
              <w:left w:val="nil"/>
              <w:bottom w:val="single" w:sz="4" w:space="0" w:color="auto"/>
              <w:right w:val="single" w:sz="4" w:space="0" w:color="auto"/>
            </w:tcBorders>
            <w:shd w:val="clear" w:color="auto" w:fill="auto"/>
            <w:vAlign w:val="center"/>
            <w:hideMark/>
          </w:tcPr>
          <w:p w14:paraId="7F5CCB7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41,7</w:t>
            </w:r>
          </w:p>
        </w:tc>
        <w:tc>
          <w:tcPr>
            <w:tcW w:w="281" w:type="pct"/>
            <w:tcBorders>
              <w:top w:val="nil"/>
              <w:left w:val="nil"/>
              <w:bottom w:val="single" w:sz="4" w:space="0" w:color="auto"/>
              <w:right w:val="single" w:sz="4" w:space="0" w:color="auto"/>
            </w:tcBorders>
            <w:shd w:val="clear" w:color="auto" w:fill="auto"/>
            <w:vAlign w:val="center"/>
            <w:hideMark/>
          </w:tcPr>
          <w:p w14:paraId="25F7C73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122,2</w:t>
            </w:r>
          </w:p>
        </w:tc>
        <w:tc>
          <w:tcPr>
            <w:tcW w:w="281" w:type="pct"/>
            <w:tcBorders>
              <w:top w:val="nil"/>
              <w:left w:val="nil"/>
              <w:bottom w:val="single" w:sz="4" w:space="0" w:color="auto"/>
              <w:right w:val="single" w:sz="4" w:space="0" w:color="auto"/>
            </w:tcBorders>
            <w:shd w:val="clear" w:color="auto" w:fill="auto"/>
            <w:vAlign w:val="center"/>
            <w:hideMark/>
          </w:tcPr>
          <w:p w14:paraId="2DA1669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312,6</w:t>
            </w:r>
          </w:p>
        </w:tc>
        <w:tc>
          <w:tcPr>
            <w:tcW w:w="281" w:type="pct"/>
            <w:tcBorders>
              <w:top w:val="nil"/>
              <w:left w:val="nil"/>
              <w:bottom w:val="single" w:sz="4" w:space="0" w:color="auto"/>
              <w:right w:val="single" w:sz="4" w:space="0" w:color="auto"/>
            </w:tcBorders>
            <w:shd w:val="clear" w:color="auto" w:fill="auto"/>
            <w:vAlign w:val="center"/>
            <w:hideMark/>
          </w:tcPr>
          <w:p w14:paraId="23EA574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77,4</w:t>
            </w:r>
          </w:p>
        </w:tc>
      </w:tr>
      <w:tr w:rsidR="006B5A53" w:rsidRPr="006B5A53" w14:paraId="7B6134F7"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053CAF32"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I</w:t>
            </w:r>
          </w:p>
        </w:tc>
        <w:tc>
          <w:tcPr>
            <w:tcW w:w="1136" w:type="pct"/>
            <w:tcBorders>
              <w:top w:val="nil"/>
              <w:left w:val="nil"/>
              <w:bottom w:val="single" w:sz="4" w:space="0" w:color="auto"/>
              <w:right w:val="single" w:sz="4" w:space="0" w:color="auto"/>
            </w:tcBorders>
            <w:shd w:val="clear" w:color="auto" w:fill="auto"/>
            <w:vAlign w:val="center"/>
            <w:hideMark/>
          </w:tcPr>
          <w:p w14:paraId="0419B642" w14:textId="77777777" w:rsidR="008C311A" w:rsidRPr="006B5A53" w:rsidRDefault="008C311A"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Khu đất dân dụng</w:t>
            </w:r>
          </w:p>
        </w:tc>
        <w:tc>
          <w:tcPr>
            <w:tcW w:w="311" w:type="pct"/>
            <w:tcBorders>
              <w:top w:val="nil"/>
              <w:left w:val="nil"/>
              <w:bottom w:val="single" w:sz="4" w:space="0" w:color="auto"/>
              <w:right w:val="single" w:sz="4" w:space="0" w:color="auto"/>
            </w:tcBorders>
            <w:shd w:val="clear" w:color="auto" w:fill="auto"/>
            <w:vAlign w:val="center"/>
            <w:hideMark/>
          </w:tcPr>
          <w:p w14:paraId="6971B21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818,4</w:t>
            </w:r>
          </w:p>
        </w:tc>
        <w:tc>
          <w:tcPr>
            <w:tcW w:w="237" w:type="pct"/>
            <w:tcBorders>
              <w:top w:val="nil"/>
              <w:left w:val="nil"/>
              <w:bottom w:val="single" w:sz="4" w:space="0" w:color="auto"/>
              <w:right w:val="single" w:sz="4" w:space="0" w:color="auto"/>
            </w:tcBorders>
            <w:shd w:val="clear" w:color="auto" w:fill="auto"/>
            <w:vAlign w:val="center"/>
            <w:hideMark/>
          </w:tcPr>
          <w:p w14:paraId="49C99AA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1,17</w:t>
            </w:r>
          </w:p>
        </w:tc>
        <w:tc>
          <w:tcPr>
            <w:tcW w:w="281" w:type="pct"/>
            <w:tcBorders>
              <w:top w:val="nil"/>
              <w:left w:val="nil"/>
              <w:bottom w:val="single" w:sz="4" w:space="0" w:color="auto"/>
              <w:right w:val="single" w:sz="4" w:space="0" w:color="auto"/>
            </w:tcBorders>
            <w:shd w:val="clear" w:color="auto" w:fill="auto"/>
            <w:vAlign w:val="center"/>
            <w:hideMark/>
          </w:tcPr>
          <w:p w14:paraId="563E0BD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98,5</w:t>
            </w:r>
          </w:p>
        </w:tc>
        <w:tc>
          <w:tcPr>
            <w:tcW w:w="326" w:type="pct"/>
            <w:tcBorders>
              <w:top w:val="nil"/>
              <w:left w:val="nil"/>
              <w:bottom w:val="single" w:sz="4" w:space="0" w:color="auto"/>
              <w:right w:val="single" w:sz="4" w:space="0" w:color="auto"/>
            </w:tcBorders>
            <w:shd w:val="clear" w:color="auto" w:fill="auto"/>
            <w:vAlign w:val="center"/>
            <w:hideMark/>
          </w:tcPr>
          <w:p w14:paraId="255A4DB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719,9</w:t>
            </w:r>
          </w:p>
        </w:tc>
        <w:tc>
          <w:tcPr>
            <w:tcW w:w="281" w:type="pct"/>
            <w:tcBorders>
              <w:top w:val="nil"/>
              <w:left w:val="nil"/>
              <w:bottom w:val="single" w:sz="4" w:space="0" w:color="auto"/>
              <w:right w:val="single" w:sz="4" w:space="0" w:color="auto"/>
            </w:tcBorders>
            <w:shd w:val="clear" w:color="auto" w:fill="auto"/>
            <w:vAlign w:val="center"/>
            <w:hideMark/>
          </w:tcPr>
          <w:p w14:paraId="146542C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44,1</w:t>
            </w:r>
          </w:p>
        </w:tc>
        <w:tc>
          <w:tcPr>
            <w:tcW w:w="281" w:type="pct"/>
            <w:tcBorders>
              <w:top w:val="nil"/>
              <w:left w:val="nil"/>
              <w:bottom w:val="single" w:sz="4" w:space="0" w:color="auto"/>
              <w:right w:val="single" w:sz="4" w:space="0" w:color="auto"/>
            </w:tcBorders>
            <w:shd w:val="clear" w:color="auto" w:fill="auto"/>
            <w:vAlign w:val="center"/>
            <w:hideMark/>
          </w:tcPr>
          <w:p w14:paraId="0BC05E9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114,6</w:t>
            </w:r>
          </w:p>
        </w:tc>
        <w:tc>
          <w:tcPr>
            <w:tcW w:w="311" w:type="pct"/>
            <w:tcBorders>
              <w:top w:val="nil"/>
              <w:left w:val="nil"/>
              <w:bottom w:val="single" w:sz="4" w:space="0" w:color="auto"/>
              <w:right w:val="single" w:sz="4" w:space="0" w:color="auto"/>
            </w:tcBorders>
            <w:shd w:val="clear" w:color="auto" w:fill="auto"/>
            <w:vAlign w:val="center"/>
            <w:hideMark/>
          </w:tcPr>
          <w:p w14:paraId="6DFA399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86,2</w:t>
            </w:r>
          </w:p>
        </w:tc>
        <w:tc>
          <w:tcPr>
            <w:tcW w:w="281" w:type="pct"/>
            <w:tcBorders>
              <w:top w:val="nil"/>
              <w:left w:val="nil"/>
              <w:bottom w:val="single" w:sz="4" w:space="0" w:color="auto"/>
              <w:right w:val="single" w:sz="4" w:space="0" w:color="auto"/>
            </w:tcBorders>
            <w:shd w:val="clear" w:color="auto" w:fill="auto"/>
            <w:vAlign w:val="center"/>
            <w:hideMark/>
          </w:tcPr>
          <w:p w14:paraId="3381766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95,2</w:t>
            </w:r>
          </w:p>
        </w:tc>
        <w:tc>
          <w:tcPr>
            <w:tcW w:w="281" w:type="pct"/>
            <w:tcBorders>
              <w:top w:val="nil"/>
              <w:left w:val="nil"/>
              <w:bottom w:val="single" w:sz="4" w:space="0" w:color="auto"/>
              <w:right w:val="single" w:sz="4" w:space="0" w:color="auto"/>
            </w:tcBorders>
            <w:shd w:val="clear" w:color="auto" w:fill="auto"/>
            <w:vAlign w:val="center"/>
            <w:hideMark/>
          </w:tcPr>
          <w:p w14:paraId="08A75D8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39,6</w:t>
            </w:r>
          </w:p>
        </w:tc>
        <w:tc>
          <w:tcPr>
            <w:tcW w:w="281" w:type="pct"/>
            <w:tcBorders>
              <w:top w:val="nil"/>
              <w:left w:val="nil"/>
              <w:bottom w:val="single" w:sz="4" w:space="0" w:color="auto"/>
              <w:right w:val="single" w:sz="4" w:space="0" w:color="auto"/>
            </w:tcBorders>
            <w:shd w:val="clear" w:color="auto" w:fill="auto"/>
            <w:vAlign w:val="center"/>
            <w:hideMark/>
          </w:tcPr>
          <w:p w14:paraId="17BCBCC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37,1</w:t>
            </w:r>
          </w:p>
        </w:tc>
        <w:tc>
          <w:tcPr>
            <w:tcW w:w="281" w:type="pct"/>
            <w:tcBorders>
              <w:top w:val="nil"/>
              <w:left w:val="nil"/>
              <w:bottom w:val="single" w:sz="4" w:space="0" w:color="auto"/>
              <w:right w:val="single" w:sz="4" w:space="0" w:color="auto"/>
            </w:tcBorders>
            <w:shd w:val="clear" w:color="auto" w:fill="auto"/>
            <w:vAlign w:val="center"/>
            <w:hideMark/>
          </w:tcPr>
          <w:p w14:paraId="3EA3980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57,5</w:t>
            </w:r>
          </w:p>
        </w:tc>
        <w:tc>
          <w:tcPr>
            <w:tcW w:w="281" w:type="pct"/>
            <w:tcBorders>
              <w:top w:val="nil"/>
              <w:left w:val="nil"/>
              <w:bottom w:val="single" w:sz="4" w:space="0" w:color="auto"/>
              <w:right w:val="single" w:sz="4" w:space="0" w:color="auto"/>
            </w:tcBorders>
            <w:shd w:val="clear" w:color="auto" w:fill="auto"/>
            <w:vAlign w:val="center"/>
            <w:hideMark/>
          </w:tcPr>
          <w:p w14:paraId="250C2E0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177,6</w:t>
            </w:r>
          </w:p>
        </w:tc>
        <w:tc>
          <w:tcPr>
            <w:tcW w:w="281" w:type="pct"/>
            <w:tcBorders>
              <w:top w:val="nil"/>
              <w:left w:val="nil"/>
              <w:bottom w:val="single" w:sz="4" w:space="0" w:color="auto"/>
              <w:right w:val="single" w:sz="4" w:space="0" w:color="auto"/>
            </w:tcBorders>
            <w:shd w:val="clear" w:color="auto" w:fill="auto"/>
            <w:vAlign w:val="center"/>
            <w:hideMark/>
          </w:tcPr>
          <w:p w14:paraId="5F4F2C3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67,9</w:t>
            </w:r>
          </w:p>
        </w:tc>
      </w:tr>
      <w:tr w:rsidR="006B5A53" w:rsidRPr="006B5A53" w14:paraId="6CCEEE46"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5B39DDE4"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w:t>
            </w:r>
          </w:p>
        </w:tc>
        <w:tc>
          <w:tcPr>
            <w:tcW w:w="1136" w:type="pct"/>
            <w:tcBorders>
              <w:top w:val="nil"/>
              <w:left w:val="nil"/>
              <w:bottom w:val="single" w:sz="4" w:space="0" w:color="auto"/>
              <w:right w:val="single" w:sz="4" w:space="0" w:color="auto"/>
            </w:tcBorders>
            <w:shd w:val="clear" w:color="auto" w:fill="auto"/>
            <w:noWrap/>
            <w:vAlign w:val="center"/>
            <w:hideMark/>
          </w:tcPr>
          <w:p w14:paraId="56025EE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Đất nhóm ở </w:t>
            </w:r>
          </w:p>
        </w:tc>
        <w:tc>
          <w:tcPr>
            <w:tcW w:w="311" w:type="pct"/>
            <w:tcBorders>
              <w:top w:val="nil"/>
              <w:left w:val="nil"/>
              <w:bottom w:val="single" w:sz="4" w:space="0" w:color="auto"/>
              <w:right w:val="single" w:sz="4" w:space="0" w:color="auto"/>
            </w:tcBorders>
            <w:shd w:val="clear" w:color="auto" w:fill="auto"/>
            <w:vAlign w:val="center"/>
            <w:hideMark/>
          </w:tcPr>
          <w:p w14:paraId="33FF8D0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283,0</w:t>
            </w:r>
          </w:p>
        </w:tc>
        <w:tc>
          <w:tcPr>
            <w:tcW w:w="237" w:type="pct"/>
            <w:tcBorders>
              <w:top w:val="nil"/>
              <w:left w:val="nil"/>
              <w:bottom w:val="single" w:sz="4" w:space="0" w:color="auto"/>
              <w:right w:val="single" w:sz="4" w:space="0" w:color="auto"/>
            </w:tcBorders>
            <w:shd w:val="clear" w:color="auto" w:fill="auto"/>
            <w:vAlign w:val="center"/>
            <w:hideMark/>
          </w:tcPr>
          <w:p w14:paraId="6DD2E9F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0,41</w:t>
            </w:r>
          </w:p>
        </w:tc>
        <w:tc>
          <w:tcPr>
            <w:tcW w:w="281" w:type="pct"/>
            <w:tcBorders>
              <w:top w:val="nil"/>
              <w:left w:val="nil"/>
              <w:bottom w:val="single" w:sz="4" w:space="0" w:color="auto"/>
              <w:right w:val="single" w:sz="4" w:space="0" w:color="auto"/>
            </w:tcBorders>
            <w:shd w:val="clear" w:color="auto" w:fill="auto"/>
            <w:vAlign w:val="center"/>
            <w:hideMark/>
          </w:tcPr>
          <w:p w14:paraId="4F67669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31,2</w:t>
            </w:r>
          </w:p>
        </w:tc>
        <w:tc>
          <w:tcPr>
            <w:tcW w:w="326" w:type="pct"/>
            <w:tcBorders>
              <w:top w:val="nil"/>
              <w:left w:val="nil"/>
              <w:bottom w:val="single" w:sz="4" w:space="0" w:color="auto"/>
              <w:right w:val="single" w:sz="4" w:space="0" w:color="auto"/>
            </w:tcBorders>
            <w:shd w:val="clear" w:color="auto" w:fill="auto"/>
            <w:vAlign w:val="center"/>
            <w:hideMark/>
          </w:tcPr>
          <w:p w14:paraId="4CD7035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251,9</w:t>
            </w:r>
          </w:p>
        </w:tc>
        <w:tc>
          <w:tcPr>
            <w:tcW w:w="281" w:type="pct"/>
            <w:tcBorders>
              <w:top w:val="nil"/>
              <w:left w:val="nil"/>
              <w:bottom w:val="single" w:sz="4" w:space="0" w:color="auto"/>
              <w:right w:val="single" w:sz="4" w:space="0" w:color="auto"/>
            </w:tcBorders>
            <w:shd w:val="clear" w:color="auto" w:fill="auto"/>
            <w:vAlign w:val="center"/>
            <w:hideMark/>
          </w:tcPr>
          <w:p w14:paraId="6FA74C8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13,4</w:t>
            </w:r>
          </w:p>
        </w:tc>
        <w:tc>
          <w:tcPr>
            <w:tcW w:w="281" w:type="pct"/>
            <w:tcBorders>
              <w:top w:val="nil"/>
              <w:left w:val="nil"/>
              <w:bottom w:val="single" w:sz="4" w:space="0" w:color="auto"/>
              <w:right w:val="single" w:sz="4" w:space="0" w:color="auto"/>
            </w:tcBorders>
            <w:shd w:val="clear" w:color="auto" w:fill="auto"/>
            <w:vAlign w:val="center"/>
            <w:hideMark/>
          </w:tcPr>
          <w:p w14:paraId="0030054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41,6</w:t>
            </w:r>
          </w:p>
        </w:tc>
        <w:tc>
          <w:tcPr>
            <w:tcW w:w="311" w:type="pct"/>
            <w:tcBorders>
              <w:top w:val="nil"/>
              <w:left w:val="nil"/>
              <w:bottom w:val="single" w:sz="4" w:space="0" w:color="auto"/>
              <w:right w:val="single" w:sz="4" w:space="0" w:color="auto"/>
            </w:tcBorders>
            <w:shd w:val="clear" w:color="auto" w:fill="auto"/>
            <w:vAlign w:val="center"/>
            <w:hideMark/>
          </w:tcPr>
          <w:p w14:paraId="4D464E3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7,4</w:t>
            </w:r>
          </w:p>
        </w:tc>
        <w:tc>
          <w:tcPr>
            <w:tcW w:w="281" w:type="pct"/>
            <w:tcBorders>
              <w:top w:val="nil"/>
              <w:left w:val="nil"/>
              <w:bottom w:val="single" w:sz="4" w:space="0" w:color="auto"/>
              <w:right w:val="single" w:sz="4" w:space="0" w:color="auto"/>
            </w:tcBorders>
            <w:shd w:val="clear" w:color="auto" w:fill="auto"/>
            <w:vAlign w:val="center"/>
            <w:hideMark/>
          </w:tcPr>
          <w:p w14:paraId="1D33E91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44,6</w:t>
            </w:r>
          </w:p>
        </w:tc>
        <w:tc>
          <w:tcPr>
            <w:tcW w:w="281" w:type="pct"/>
            <w:tcBorders>
              <w:top w:val="nil"/>
              <w:left w:val="nil"/>
              <w:bottom w:val="single" w:sz="4" w:space="0" w:color="auto"/>
              <w:right w:val="single" w:sz="4" w:space="0" w:color="auto"/>
            </w:tcBorders>
            <w:shd w:val="clear" w:color="auto" w:fill="auto"/>
            <w:vAlign w:val="center"/>
            <w:hideMark/>
          </w:tcPr>
          <w:p w14:paraId="6B817C9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9,6</w:t>
            </w:r>
          </w:p>
        </w:tc>
        <w:tc>
          <w:tcPr>
            <w:tcW w:w="281" w:type="pct"/>
            <w:tcBorders>
              <w:top w:val="nil"/>
              <w:left w:val="nil"/>
              <w:bottom w:val="single" w:sz="4" w:space="0" w:color="auto"/>
              <w:right w:val="single" w:sz="4" w:space="0" w:color="auto"/>
            </w:tcBorders>
            <w:shd w:val="clear" w:color="auto" w:fill="auto"/>
            <w:vAlign w:val="center"/>
            <w:hideMark/>
          </w:tcPr>
          <w:p w14:paraId="6196261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5,9</w:t>
            </w:r>
          </w:p>
        </w:tc>
        <w:tc>
          <w:tcPr>
            <w:tcW w:w="281" w:type="pct"/>
            <w:tcBorders>
              <w:top w:val="nil"/>
              <w:left w:val="nil"/>
              <w:bottom w:val="single" w:sz="4" w:space="0" w:color="auto"/>
              <w:right w:val="single" w:sz="4" w:space="0" w:color="auto"/>
            </w:tcBorders>
            <w:shd w:val="clear" w:color="auto" w:fill="auto"/>
            <w:vAlign w:val="center"/>
            <w:hideMark/>
          </w:tcPr>
          <w:p w14:paraId="583F396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26,5</w:t>
            </w:r>
          </w:p>
        </w:tc>
        <w:tc>
          <w:tcPr>
            <w:tcW w:w="281" w:type="pct"/>
            <w:tcBorders>
              <w:top w:val="nil"/>
              <w:left w:val="nil"/>
              <w:bottom w:val="single" w:sz="4" w:space="0" w:color="auto"/>
              <w:right w:val="single" w:sz="4" w:space="0" w:color="auto"/>
            </w:tcBorders>
            <w:shd w:val="clear" w:color="auto" w:fill="auto"/>
            <w:vAlign w:val="center"/>
            <w:hideMark/>
          </w:tcPr>
          <w:p w14:paraId="0C8A45D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90,5</w:t>
            </w:r>
          </w:p>
        </w:tc>
        <w:tc>
          <w:tcPr>
            <w:tcW w:w="281" w:type="pct"/>
            <w:tcBorders>
              <w:top w:val="nil"/>
              <w:left w:val="nil"/>
              <w:bottom w:val="single" w:sz="4" w:space="0" w:color="auto"/>
              <w:right w:val="single" w:sz="4" w:space="0" w:color="auto"/>
            </w:tcBorders>
            <w:shd w:val="clear" w:color="auto" w:fill="auto"/>
            <w:vAlign w:val="center"/>
            <w:hideMark/>
          </w:tcPr>
          <w:p w14:paraId="2FA5202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12,4</w:t>
            </w:r>
          </w:p>
        </w:tc>
      </w:tr>
      <w:tr w:rsidR="006B5A53" w:rsidRPr="006B5A53" w14:paraId="69D6747D"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5997F488"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 </w:t>
            </w:r>
          </w:p>
        </w:tc>
        <w:tc>
          <w:tcPr>
            <w:tcW w:w="1136" w:type="pct"/>
            <w:tcBorders>
              <w:top w:val="nil"/>
              <w:left w:val="nil"/>
              <w:bottom w:val="single" w:sz="4" w:space="0" w:color="auto"/>
              <w:right w:val="single" w:sz="4" w:space="0" w:color="auto"/>
            </w:tcBorders>
            <w:shd w:val="clear" w:color="auto" w:fill="auto"/>
            <w:noWrap/>
            <w:vAlign w:val="center"/>
            <w:hideMark/>
          </w:tcPr>
          <w:p w14:paraId="358CDE0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ở tại nông thôn</w:t>
            </w:r>
          </w:p>
        </w:tc>
        <w:tc>
          <w:tcPr>
            <w:tcW w:w="311" w:type="pct"/>
            <w:tcBorders>
              <w:top w:val="nil"/>
              <w:left w:val="nil"/>
              <w:bottom w:val="single" w:sz="4" w:space="0" w:color="auto"/>
              <w:right w:val="single" w:sz="4" w:space="0" w:color="auto"/>
            </w:tcBorders>
            <w:shd w:val="clear" w:color="auto" w:fill="auto"/>
            <w:vAlign w:val="center"/>
            <w:hideMark/>
          </w:tcPr>
          <w:p w14:paraId="782F47A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251,9</w:t>
            </w:r>
          </w:p>
        </w:tc>
        <w:tc>
          <w:tcPr>
            <w:tcW w:w="237" w:type="pct"/>
            <w:tcBorders>
              <w:top w:val="nil"/>
              <w:left w:val="nil"/>
              <w:bottom w:val="single" w:sz="4" w:space="0" w:color="auto"/>
              <w:right w:val="single" w:sz="4" w:space="0" w:color="auto"/>
            </w:tcBorders>
            <w:shd w:val="clear" w:color="auto" w:fill="auto"/>
            <w:vAlign w:val="center"/>
            <w:hideMark/>
          </w:tcPr>
          <w:p w14:paraId="48DBBA1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0,36</w:t>
            </w:r>
          </w:p>
        </w:tc>
        <w:tc>
          <w:tcPr>
            <w:tcW w:w="281" w:type="pct"/>
            <w:tcBorders>
              <w:top w:val="nil"/>
              <w:left w:val="nil"/>
              <w:bottom w:val="single" w:sz="4" w:space="0" w:color="auto"/>
              <w:right w:val="single" w:sz="4" w:space="0" w:color="auto"/>
            </w:tcBorders>
            <w:shd w:val="clear" w:color="auto" w:fill="auto"/>
            <w:noWrap/>
            <w:vAlign w:val="bottom"/>
            <w:hideMark/>
          </w:tcPr>
          <w:p w14:paraId="307ECCA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326" w:type="pct"/>
            <w:tcBorders>
              <w:top w:val="nil"/>
              <w:left w:val="nil"/>
              <w:bottom w:val="single" w:sz="4" w:space="0" w:color="auto"/>
              <w:right w:val="single" w:sz="4" w:space="0" w:color="auto"/>
            </w:tcBorders>
            <w:shd w:val="clear" w:color="auto" w:fill="auto"/>
            <w:vAlign w:val="center"/>
            <w:hideMark/>
          </w:tcPr>
          <w:p w14:paraId="0B7E541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251,9</w:t>
            </w:r>
          </w:p>
        </w:tc>
        <w:tc>
          <w:tcPr>
            <w:tcW w:w="281" w:type="pct"/>
            <w:tcBorders>
              <w:top w:val="nil"/>
              <w:left w:val="nil"/>
              <w:bottom w:val="single" w:sz="4" w:space="0" w:color="auto"/>
              <w:right w:val="single" w:sz="4" w:space="0" w:color="auto"/>
            </w:tcBorders>
            <w:shd w:val="clear" w:color="auto" w:fill="auto"/>
            <w:noWrap/>
            <w:vAlign w:val="bottom"/>
            <w:hideMark/>
          </w:tcPr>
          <w:p w14:paraId="086D21B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13,4</w:t>
            </w:r>
          </w:p>
        </w:tc>
        <w:tc>
          <w:tcPr>
            <w:tcW w:w="281" w:type="pct"/>
            <w:tcBorders>
              <w:top w:val="nil"/>
              <w:left w:val="nil"/>
              <w:bottom w:val="single" w:sz="4" w:space="0" w:color="auto"/>
              <w:right w:val="single" w:sz="4" w:space="0" w:color="auto"/>
            </w:tcBorders>
            <w:shd w:val="clear" w:color="auto" w:fill="auto"/>
            <w:noWrap/>
            <w:vAlign w:val="bottom"/>
            <w:hideMark/>
          </w:tcPr>
          <w:p w14:paraId="5DB3532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41,6</w:t>
            </w:r>
          </w:p>
        </w:tc>
        <w:tc>
          <w:tcPr>
            <w:tcW w:w="311" w:type="pct"/>
            <w:tcBorders>
              <w:top w:val="nil"/>
              <w:left w:val="nil"/>
              <w:bottom w:val="single" w:sz="4" w:space="0" w:color="auto"/>
              <w:right w:val="single" w:sz="4" w:space="0" w:color="auto"/>
            </w:tcBorders>
            <w:shd w:val="clear" w:color="auto" w:fill="auto"/>
            <w:noWrap/>
            <w:vAlign w:val="bottom"/>
            <w:hideMark/>
          </w:tcPr>
          <w:p w14:paraId="4388F72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7,4</w:t>
            </w:r>
          </w:p>
        </w:tc>
        <w:tc>
          <w:tcPr>
            <w:tcW w:w="281" w:type="pct"/>
            <w:tcBorders>
              <w:top w:val="nil"/>
              <w:left w:val="nil"/>
              <w:bottom w:val="single" w:sz="4" w:space="0" w:color="auto"/>
              <w:right w:val="single" w:sz="4" w:space="0" w:color="auto"/>
            </w:tcBorders>
            <w:shd w:val="clear" w:color="auto" w:fill="auto"/>
            <w:noWrap/>
            <w:vAlign w:val="bottom"/>
            <w:hideMark/>
          </w:tcPr>
          <w:p w14:paraId="787F392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44,6</w:t>
            </w:r>
          </w:p>
        </w:tc>
        <w:tc>
          <w:tcPr>
            <w:tcW w:w="281" w:type="pct"/>
            <w:tcBorders>
              <w:top w:val="nil"/>
              <w:left w:val="nil"/>
              <w:bottom w:val="single" w:sz="4" w:space="0" w:color="auto"/>
              <w:right w:val="single" w:sz="4" w:space="0" w:color="auto"/>
            </w:tcBorders>
            <w:shd w:val="clear" w:color="auto" w:fill="auto"/>
            <w:noWrap/>
            <w:vAlign w:val="bottom"/>
            <w:hideMark/>
          </w:tcPr>
          <w:p w14:paraId="43C1B6F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9,6</w:t>
            </w:r>
          </w:p>
        </w:tc>
        <w:tc>
          <w:tcPr>
            <w:tcW w:w="281" w:type="pct"/>
            <w:tcBorders>
              <w:top w:val="nil"/>
              <w:left w:val="nil"/>
              <w:bottom w:val="single" w:sz="4" w:space="0" w:color="auto"/>
              <w:right w:val="single" w:sz="4" w:space="0" w:color="auto"/>
            </w:tcBorders>
            <w:shd w:val="clear" w:color="auto" w:fill="auto"/>
            <w:noWrap/>
            <w:vAlign w:val="bottom"/>
            <w:hideMark/>
          </w:tcPr>
          <w:p w14:paraId="7995C59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5,9</w:t>
            </w:r>
          </w:p>
        </w:tc>
        <w:tc>
          <w:tcPr>
            <w:tcW w:w="281" w:type="pct"/>
            <w:tcBorders>
              <w:top w:val="nil"/>
              <w:left w:val="nil"/>
              <w:bottom w:val="single" w:sz="4" w:space="0" w:color="auto"/>
              <w:right w:val="single" w:sz="4" w:space="0" w:color="auto"/>
            </w:tcBorders>
            <w:shd w:val="clear" w:color="auto" w:fill="auto"/>
            <w:noWrap/>
            <w:vAlign w:val="bottom"/>
            <w:hideMark/>
          </w:tcPr>
          <w:p w14:paraId="01C9850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26,5</w:t>
            </w:r>
          </w:p>
        </w:tc>
        <w:tc>
          <w:tcPr>
            <w:tcW w:w="281" w:type="pct"/>
            <w:tcBorders>
              <w:top w:val="nil"/>
              <w:left w:val="nil"/>
              <w:bottom w:val="single" w:sz="4" w:space="0" w:color="auto"/>
              <w:right w:val="single" w:sz="4" w:space="0" w:color="auto"/>
            </w:tcBorders>
            <w:shd w:val="clear" w:color="auto" w:fill="auto"/>
            <w:noWrap/>
            <w:vAlign w:val="bottom"/>
            <w:hideMark/>
          </w:tcPr>
          <w:p w14:paraId="2B0205E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90,5</w:t>
            </w:r>
          </w:p>
        </w:tc>
        <w:tc>
          <w:tcPr>
            <w:tcW w:w="281" w:type="pct"/>
            <w:tcBorders>
              <w:top w:val="nil"/>
              <w:left w:val="nil"/>
              <w:bottom w:val="single" w:sz="4" w:space="0" w:color="auto"/>
              <w:right w:val="single" w:sz="4" w:space="0" w:color="auto"/>
            </w:tcBorders>
            <w:shd w:val="clear" w:color="auto" w:fill="auto"/>
            <w:noWrap/>
            <w:vAlign w:val="bottom"/>
            <w:hideMark/>
          </w:tcPr>
          <w:p w14:paraId="07A897D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12,4</w:t>
            </w:r>
          </w:p>
        </w:tc>
      </w:tr>
      <w:tr w:rsidR="006B5A53" w:rsidRPr="006B5A53" w14:paraId="0F9FFBA5"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633FC7A2"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 </w:t>
            </w:r>
          </w:p>
        </w:tc>
        <w:tc>
          <w:tcPr>
            <w:tcW w:w="1136" w:type="pct"/>
            <w:tcBorders>
              <w:top w:val="nil"/>
              <w:left w:val="nil"/>
              <w:bottom w:val="single" w:sz="4" w:space="0" w:color="auto"/>
              <w:right w:val="single" w:sz="4" w:space="0" w:color="auto"/>
            </w:tcBorders>
            <w:shd w:val="clear" w:color="auto" w:fill="auto"/>
            <w:noWrap/>
            <w:vAlign w:val="center"/>
            <w:hideMark/>
          </w:tcPr>
          <w:p w14:paraId="20DA851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ở tại đô thị</w:t>
            </w:r>
          </w:p>
        </w:tc>
        <w:tc>
          <w:tcPr>
            <w:tcW w:w="311" w:type="pct"/>
            <w:tcBorders>
              <w:top w:val="nil"/>
              <w:left w:val="nil"/>
              <w:bottom w:val="single" w:sz="4" w:space="0" w:color="auto"/>
              <w:right w:val="single" w:sz="4" w:space="0" w:color="auto"/>
            </w:tcBorders>
            <w:shd w:val="clear" w:color="auto" w:fill="auto"/>
            <w:vAlign w:val="center"/>
            <w:hideMark/>
          </w:tcPr>
          <w:p w14:paraId="7A30AB2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31,2</w:t>
            </w:r>
          </w:p>
        </w:tc>
        <w:tc>
          <w:tcPr>
            <w:tcW w:w="237" w:type="pct"/>
            <w:tcBorders>
              <w:top w:val="nil"/>
              <w:left w:val="nil"/>
              <w:bottom w:val="single" w:sz="4" w:space="0" w:color="auto"/>
              <w:right w:val="single" w:sz="4" w:space="0" w:color="auto"/>
            </w:tcBorders>
            <w:shd w:val="clear" w:color="auto" w:fill="auto"/>
            <w:vAlign w:val="center"/>
            <w:hideMark/>
          </w:tcPr>
          <w:p w14:paraId="382200C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0,04</w:t>
            </w:r>
          </w:p>
        </w:tc>
        <w:tc>
          <w:tcPr>
            <w:tcW w:w="281" w:type="pct"/>
            <w:tcBorders>
              <w:top w:val="nil"/>
              <w:left w:val="nil"/>
              <w:bottom w:val="single" w:sz="4" w:space="0" w:color="auto"/>
              <w:right w:val="single" w:sz="4" w:space="0" w:color="auto"/>
            </w:tcBorders>
            <w:shd w:val="clear" w:color="auto" w:fill="auto"/>
            <w:noWrap/>
            <w:vAlign w:val="bottom"/>
            <w:hideMark/>
          </w:tcPr>
          <w:p w14:paraId="0B84D2C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31,2</w:t>
            </w:r>
          </w:p>
        </w:tc>
        <w:tc>
          <w:tcPr>
            <w:tcW w:w="326" w:type="pct"/>
            <w:tcBorders>
              <w:top w:val="nil"/>
              <w:left w:val="nil"/>
              <w:bottom w:val="single" w:sz="4" w:space="0" w:color="auto"/>
              <w:right w:val="single" w:sz="4" w:space="0" w:color="auto"/>
            </w:tcBorders>
            <w:shd w:val="clear" w:color="auto" w:fill="auto"/>
            <w:vAlign w:val="center"/>
            <w:hideMark/>
          </w:tcPr>
          <w:p w14:paraId="0197A34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31603D2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416D0E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311" w:type="pct"/>
            <w:tcBorders>
              <w:top w:val="nil"/>
              <w:left w:val="nil"/>
              <w:bottom w:val="single" w:sz="4" w:space="0" w:color="auto"/>
              <w:right w:val="single" w:sz="4" w:space="0" w:color="auto"/>
            </w:tcBorders>
            <w:shd w:val="clear" w:color="auto" w:fill="auto"/>
            <w:noWrap/>
            <w:vAlign w:val="bottom"/>
            <w:hideMark/>
          </w:tcPr>
          <w:p w14:paraId="0A58AA5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068C606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25AB56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7CEEA29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69E030B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8BA407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7C48CAF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677803FA"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0785912F"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w:t>
            </w:r>
          </w:p>
        </w:tc>
        <w:tc>
          <w:tcPr>
            <w:tcW w:w="1136" w:type="pct"/>
            <w:tcBorders>
              <w:top w:val="nil"/>
              <w:left w:val="nil"/>
              <w:bottom w:val="single" w:sz="4" w:space="0" w:color="auto"/>
              <w:right w:val="single" w:sz="4" w:space="0" w:color="auto"/>
            </w:tcBorders>
            <w:shd w:val="clear" w:color="auto" w:fill="auto"/>
            <w:noWrap/>
            <w:vAlign w:val="center"/>
            <w:hideMark/>
          </w:tcPr>
          <w:p w14:paraId="2A1F59F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dịch vụ - công cộng khác cấp đô thị</w:t>
            </w:r>
          </w:p>
        </w:tc>
        <w:tc>
          <w:tcPr>
            <w:tcW w:w="311" w:type="pct"/>
            <w:tcBorders>
              <w:top w:val="nil"/>
              <w:left w:val="nil"/>
              <w:bottom w:val="single" w:sz="4" w:space="0" w:color="auto"/>
              <w:right w:val="single" w:sz="4" w:space="0" w:color="auto"/>
            </w:tcBorders>
            <w:shd w:val="clear" w:color="auto" w:fill="auto"/>
            <w:vAlign w:val="center"/>
            <w:hideMark/>
          </w:tcPr>
          <w:p w14:paraId="0FCA504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37,6</w:t>
            </w:r>
          </w:p>
        </w:tc>
        <w:tc>
          <w:tcPr>
            <w:tcW w:w="237" w:type="pct"/>
            <w:tcBorders>
              <w:top w:val="nil"/>
              <w:left w:val="nil"/>
              <w:bottom w:val="single" w:sz="4" w:space="0" w:color="auto"/>
              <w:right w:val="single" w:sz="4" w:space="0" w:color="auto"/>
            </w:tcBorders>
            <w:shd w:val="clear" w:color="auto" w:fill="auto"/>
            <w:vAlign w:val="center"/>
            <w:hideMark/>
          </w:tcPr>
          <w:p w14:paraId="5F76E34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0,05</w:t>
            </w:r>
          </w:p>
        </w:tc>
        <w:tc>
          <w:tcPr>
            <w:tcW w:w="281" w:type="pct"/>
            <w:tcBorders>
              <w:top w:val="nil"/>
              <w:left w:val="nil"/>
              <w:bottom w:val="single" w:sz="4" w:space="0" w:color="auto"/>
              <w:right w:val="single" w:sz="4" w:space="0" w:color="auto"/>
            </w:tcBorders>
            <w:shd w:val="clear" w:color="auto" w:fill="auto"/>
            <w:vAlign w:val="center"/>
            <w:hideMark/>
          </w:tcPr>
          <w:p w14:paraId="6EF9DDB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2,9</w:t>
            </w:r>
          </w:p>
        </w:tc>
        <w:tc>
          <w:tcPr>
            <w:tcW w:w="326" w:type="pct"/>
            <w:tcBorders>
              <w:top w:val="nil"/>
              <w:left w:val="nil"/>
              <w:bottom w:val="single" w:sz="4" w:space="0" w:color="auto"/>
              <w:right w:val="single" w:sz="4" w:space="0" w:color="auto"/>
            </w:tcBorders>
            <w:shd w:val="clear" w:color="auto" w:fill="auto"/>
            <w:vAlign w:val="center"/>
            <w:hideMark/>
          </w:tcPr>
          <w:p w14:paraId="02BB241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34,7</w:t>
            </w:r>
          </w:p>
        </w:tc>
        <w:tc>
          <w:tcPr>
            <w:tcW w:w="281" w:type="pct"/>
            <w:tcBorders>
              <w:top w:val="nil"/>
              <w:left w:val="nil"/>
              <w:bottom w:val="single" w:sz="4" w:space="0" w:color="auto"/>
              <w:right w:val="single" w:sz="4" w:space="0" w:color="auto"/>
            </w:tcBorders>
            <w:shd w:val="clear" w:color="auto" w:fill="auto"/>
            <w:vAlign w:val="center"/>
            <w:hideMark/>
          </w:tcPr>
          <w:p w14:paraId="6064A78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0,8</w:t>
            </w:r>
          </w:p>
        </w:tc>
        <w:tc>
          <w:tcPr>
            <w:tcW w:w="281" w:type="pct"/>
            <w:tcBorders>
              <w:top w:val="nil"/>
              <w:left w:val="nil"/>
              <w:bottom w:val="single" w:sz="4" w:space="0" w:color="auto"/>
              <w:right w:val="single" w:sz="4" w:space="0" w:color="auto"/>
            </w:tcBorders>
            <w:shd w:val="clear" w:color="auto" w:fill="auto"/>
            <w:vAlign w:val="center"/>
            <w:hideMark/>
          </w:tcPr>
          <w:p w14:paraId="107BB4B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9,4</w:t>
            </w:r>
          </w:p>
        </w:tc>
        <w:tc>
          <w:tcPr>
            <w:tcW w:w="311" w:type="pct"/>
            <w:tcBorders>
              <w:top w:val="nil"/>
              <w:left w:val="nil"/>
              <w:bottom w:val="single" w:sz="4" w:space="0" w:color="auto"/>
              <w:right w:val="single" w:sz="4" w:space="0" w:color="auto"/>
            </w:tcBorders>
            <w:shd w:val="clear" w:color="auto" w:fill="auto"/>
            <w:vAlign w:val="center"/>
            <w:hideMark/>
          </w:tcPr>
          <w:p w14:paraId="74D0DD0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0,5</w:t>
            </w:r>
          </w:p>
        </w:tc>
        <w:tc>
          <w:tcPr>
            <w:tcW w:w="281" w:type="pct"/>
            <w:tcBorders>
              <w:top w:val="nil"/>
              <w:left w:val="nil"/>
              <w:bottom w:val="single" w:sz="4" w:space="0" w:color="auto"/>
              <w:right w:val="single" w:sz="4" w:space="0" w:color="auto"/>
            </w:tcBorders>
            <w:shd w:val="clear" w:color="auto" w:fill="auto"/>
            <w:vAlign w:val="center"/>
            <w:hideMark/>
          </w:tcPr>
          <w:p w14:paraId="0BBCE5E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2,1</w:t>
            </w:r>
          </w:p>
        </w:tc>
        <w:tc>
          <w:tcPr>
            <w:tcW w:w="281" w:type="pct"/>
            <w:tcBorders>
              <w:top w:val="nil"/>
              <w:left w:val="nil"/>
              <w:bottom w:val="single" w:sz="4" w:space="0" w:color="auto"/>
              <w:right w:val="single" w:sz="4" w:space="0" w:color="auto"/>
            </w:tcBorders>
            <w:shd w:val="clear" w:color="auto" w:fill="auto"/>
            <w:vAlign w:val="center"/>
            <w:hideMark/>
          </w:tcPr>
          <w:p w14:paraId="68CCD94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11,7</w:t>
            </w:r>
          </w:p>
        </w:tc>
        <w:tc>
          <w:tcPr>
            <w:tcW w:w="281" w:type="pct"/>
            <w:tcBorders>
              <w:top w:val="nil"/>
              <w:left w:val="nil"/>
              <w:bottom w:val="single" w:sz="4" w:space="0" w:color="auto"/>
              <w:right w:val="single" w:sz="4" w:space="0" w:color="auto"/>
            </w:tcBorders>
            <w:shd w:val="clear" w:color="auto" w:fill="auto"/>
            <w:vAlign w:val="center"/>
            <w:hideMark/>
          </w:tcPr>
          <w:p w14:paraId="15B9985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7,3</w:t>
            </w:r>
          </w:p>
        </w:tc>
        <w:tc>
          <w:tcPr>
            <w:tcW w:w="281" w:type="pct"/>
            <w:tcBorders>
              <w:top w:val="nil"/>
              <w:left w:val="nil"/>
              <w:bottom w:val="single" w:sz="4" w:space="0" w:color="auto"/>
              <w:right w:val="single" w:sz="4" w:space="0" w:color="auto"/>
            </w:tcBorders>
            <w:shd w:val="clear" w:color="auto" w:fill="auto"/>
            <w:vAlign w:val="center"/>
            <w:hideMark/>
          </w:tcPr>
          <w:p w14:paraId="0C16505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1,0</w:t>
            </w:r>
          </w:p>
        </w:tc>
        <w:tc>
          <w:tcPr>
            <w:tcW w:w="281" w:type="pct"/>
            <w:tcBorders>
              <w:top w:val="nil"/>
              <w:left w:val="nil"/>
              <w:bottom w:val="single" w:sz="4" w:space="0" w:color="auto"/>
              <w:right w:val="single" w:sz="4" w:space="0" w:color="auto"/>
            </w:tcBorders>
            <w:shd w:val="clear" w:color="auto" w:fill="auto"/>
            <w:vAlign w:val="center"/>
            <w:hideMark/>
          </w:tcPr>
          <w:p w14:paraId="4F151AC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w:t>
            </w:r>
          </w:p>
        </w:tc>
        <w:tc>
          <w:tcPr>
            <w:tcW w:w="281" w:type="pct"/>
            <w:tcBorders>
              <w:top w:val="nil"/>
              <w:left w:val="nil"/>
              <w:bottom w:val="single" w:sz="4" w:space="0" w:color="auto"/>
              <w:right w:val="single" w:sz="4" w:space="0" w:color="auto"/>
            </w:tcBorders>
            <w:shd w:val="clear" w:color="auto" w:fill="auto"/>
            <w:vAlign w:val="center"/>
            <w:hideMark/>
          </w:tcPr>
          <w:p w14:paraId="77B14A3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0,7</w:t>
            </w:r>
          </w:p>
        </w:tc>
      </w:tr>
      <w:tr w:rsidR="006B5A53" w:rsidRPr="006B5A53" w14:paraId="3A1D9154"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023D876F"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 xml:space="preserve"> </w:t>
            </w:r>
          </w:p>
        </w:tc>
        <w:tc>
          <w:tcPr>
            <w:tcW w:w="1136" w:type="pct"/>
            <w:tcBorders>
              <w:top w:val="nil"/>
              <w:left w:val="nil"/>
              <w:bottom w:val="single" w:sz="4" w:space="0" w:color="auto"/>
              <w:right w:val="single" w:sz="4" w:space="0" w:color="auto"/>
            </w:tcBorders>
            <w:shd w:val="clear" w:color="auto" w:fill="auto"/>
            <w:noWrap/>
            <w:vAlign w:val="center"/>
            <w:hideMark/>
          </w:tcPr>
          <w:p w14:paraId="0D81593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sinh hoạt cộng đồng</w:t>
            </w:r>
          </w:p>
        </w:tc>
        <w:tc>
          <w:tcPr>
            <w:tcW w:w="311" w:type="pct"/>
            <w:tcBorders>
              <w:top w:val="nil"/>
              <w:left w:val="nil"/>
              <w:bottom w:val="single" w:sz="4" w:space="0" w:color="auto"/>
              <w:right w:val="single" w:sz="4" w:space="0" w:color="auto"/>
            </w:tcBorders>
            <w:shd w:val="clear" w:color="auto" w:fill="auto"/>
            <w:vAlign w:val="center"/>
            <w:hideMark/>
          </w:tcPr>
          <w:p w14:paraId="3649173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12,1</w:t>
            </w:r>
          </w:p>
        </w:tc>
        <w:tc>
          <w:tcPr>
            <w:tcW w:w="237" w:type="pct"/>
            <w:tcBorders>
              <w:top w:val="nil"/>
              <w:left w:val="nil"/>
              <w:bottom w:val="single" w:sz="4" w:space="0" w:color="auto"/>
              <w:right w:val="single" w:sz="4" w:space="0" w:color="auto"/>
            </w:tcBorders>
            <w:shd w:val="clear" w:color="auto" w:fill="auto"/>
            <w:vAlign w:val="center"/>
            <w:hideMark/>
          </w:tcPr>
          <w:p w14:paraId="2D0C36E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48A21B6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326" w:type="pct"/>
            <w:tcBorders>
              <w:top w:val="nil"/>
              <w:left w:val="nil"/>
              <w:bottom w:val="single" w:sz="4" w:space="0" w:color="auto"/>
              <w:right w:val="single" w:sz="4" w:space="0" w:color="auto"/>
            </w:tcBorders>
            <w:shd w:val="clear" w:color="auto" w:fill="auto"/>
            <w:vAlign w:val="center"/>
            <w:hideMark/>
          </w:tcPr>
          <w:p w14:paraId="0E02D53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12,1</w:t>
            </w:r>
          </w:p>
        </w:tc>
        <w:tc>
          <w:tcPr>
            <w:tcW w:w="281" w:type="pct"/>
            <w:tcBorders>
              <w:top w:val="nil"/>
              <w:left w:val="nil"/>
              <w:bottom w:val="single" w:sz="4" w:space="0" w:color="auto"/>
              <w:right w:val="single" w:sz="4" w:space="0" w:color="auto"/>
            </w:tcBorders>
            <w:shd w:val="clear" w:color="auto" w:fill="auto"/>
            <w:noWrap/>
            <w:vAlign w:val="bottom"/>
            <w:hideMark/>
          </w:tcPr>
          <w:p w14:paraId="1DBAE77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0,7</w:t>
            </w:r>
          </w:p>
        </w:tc>
        <w:tc>
          <w:tcPr>
            <w:tcW w:w="281" w:type="pct"/>
            <w:tcBorders>
              <w:top w:val="nil"/>
              <w:left w:val="nil"/>
              <w:bottom w:val="single" w:sz="4" w:space="0" w:color="auto"/>
              <w:right w:val="single" w:sz="4" w:space="0" w:color="auto"/>
            </w:tcBorders>
            <w:shd w:val="clear" w:color="auto" w:fill="auto"/>
            <w:noWrap/>
            <w:vAlign w:val="bottom"/>
            <w:hideMark/>
          </w:tcPr>
          <w:p w14:paraId="264F82F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8,3</w:t>
            </w:r>
          </w:p>
        </w:tc>
        <w:tc>
          <w:tcPr>
            <w:tcW w:w="311" w:type="pct"/>
            <w:tcBorders>
              <w:top w:val="nil"/>
              <w:left w:val="nil"/>
              <w:bottom w:val="single" w:sz="4" w:space="0" w:color="auto"/>
              <w:right w:val="single" w:sz="4" w:space="0" w:color="auto"/>
            </w:tcBorders>
            <w:shd w:val="clear" w:color="auto" w:fill="auto"/>
            <w:noWrap/>
            <w:vAlign w:val="bottom"/>
            <w:hideMark/>
          </w:tcPr>
          <w:p w14:paraId="535F644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0,2</w:t>
            </w:r>
          </w:p>
        </w:tc>
        <w:tc>
          <w:tcPr>
            <w:tcW w:w="281" w:type="pct"/>
            <w:tcBorders>
              <w:top w:val="nil"/>
              <w:left w:val="nil"/>
              <w:bottom w:val="single" w:sz="4" w:space="0" w:color="auto"/>
              <w:right w:val="single" w:sz="4" w:space="0" w:color="auto"/>
            </w:tcBorders>
            <w:shd w:val="clear" w:color="auto" w:fill="auto"/>
            <w:noWrap/>
            <w:vAlign w:val="bottom"/>
            <w:hideMark/>
          </w:tcPr>
          <w:p w14:paraId="0D96633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w:t>
            </w:r>
          </w:p>
        </w:tc>
        <w:tc>
          <w:tcPr>
            <w:tcW w:w="281" w:type="pct"/>
            <w:tcBorders>
              <w:top w:val="nil"/>
              <w:left w:val="nil"/>
              <w:bottom w:val="single" w:sz="4" w:space="0" w:color="auto"/>
              <w:right w:val="single" w:sz="4" w:space="0" w:color="auto"/>
            </w:tcBorders>
            <w:shd w:val="clear" w:color="auto" w:fill="auto"/>
            <w:noWrap/>
            <w:vAlign w:val="bottom"/>
            <w:hideMark/>
          </w:tcPr>
          <w:p w14:paraId="5D68042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c>
          <w:tcPr>
            <w:tcW w:w="281" w:type="pct"/>
            <w:tcBorders>
              <w:top w:val="nil"/>
              <w:left w:val="nil"/>
              <w:bottom w:val="single" w:sz="4" w:space="0" w:color="auto"/>
              <w:right w:val="single" w:sz="4" w:space="0" w:color="auto"/>
            </w:tcBorders>
            <w:shd w:val="clear" w:color="auto" w:fill="auto"/>
            <w:noWrap/>
            <w:vAlign w:val="bottom"/>
            <w:hideMark/>
          </w:tcPr>
          <w:p w14:paraId="7A740C3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10618E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0,8</w:t>
            </w:r>
          </w:p>
        </w:tc>
        <w:tc>
          <w:tcPr>
            <w:tcW w:w="281" w:type="pct"/>
            <w:tcBorders>
              <w:top w:val="nil"/>
              <w:left w:val="nil"/>
              <w:bottom w:val="single" w:sz="4" w:space="0" w:color="auto"/>
              <w:right w:val="single" w:sz="4" w:space="0" w:color="auto"/>
            </w:tcBorders>
            <w:shd w:val="clear" w:color="auto" w:fill="auto"/>
            <w:noWrap/>
            <w:vAlign w:val="bottom"/>
            <w:hideMark/>
          </w:tcPr>
          <w:p w14:paraId="71F5943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0,5</w:t>
            </w:r>
          </w:p>
        </w:tc>
        <w:tc>
          <w:tcPr>
            <w:tcW w:w="281" w:type="pct"/>
            <w:tcBorders>
              <w:top w:val="nil"/>
              <w:left w:val="nil"/>
              <w:bottom w:val="single" w:sz="4" w:space="0" w:color="auto"/>
              <w:right w:val="single" w:sz="4" w:space="0" w:color="auto"/>
            </w:tcBorders>
            <w:shd w:val="clear" w:color="auto" w:fill="auto"/>
            <w:noWrap/>
            <w:vAlign w:val="bottom"/>
            <w:hideMark/>
          </w:tcPr>
          <w:p w14:paraId="754383A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0,3</w:t>
            </w:r>
          </w:p>
        </w:tc>
      </w:tr>
      <w:tr w:rsidR="006B5A53" w:rsidRPr="006B5A53" w14:paraId="5BC2A6FA"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1B5D1544"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 </w:t>
            </w:r>
          </w:p>
        </w:tc>
        <w:tc>
          <w:tcPr>
            <w:tcW w:w="1136" w:type="pct"/>
            <w:tcBorders>
              <w:top w:val="nil"/>
              <w:left w:val="nil"/>
              <w:bottom w:val="single" w:sz="4" w:space="0" w:color="auto"/>
              <w:right w:val="single" w:sz="4" w:space="0" w:color="auto"/>
            </w:tcBorders>
            <w:shd w:val="clear" w:color="auto" w:fill="auto"/>
            <w:noWrap/>
            <w:vAlign w:val="center"/>
            <w:hideMark/>
          </w:tcPr>
          <w:p w14:paraId="5D058BB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xây dựng cơ sở y tế</w:t>
            </w:r>
          </w:p>
        </w:tc>
        <w:tc>
          <w:tcPr>
            <w:tcW w:w="311" w:type="pct"/>
            <w:tcBorders>
              <w:top w:val="nil"/>
              <w:left w:val="nil"/>
              <w:bottom w:val="single" w:sz="4" w:space="0" w:color="auto"/>
              <w:right w:val="single" w:sz="4" w:space="0" w:color="auto"/>
            </w:tcBorders>
            <w:shd w:val="clear" w:color="auto" w:fill="auto"/>
            <w:vAlign w:val="center"/>
            <w:hideMark/>
          </w:tcPr>
          <w:p w14:paraId="38CD1C2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w:t>
            </w:r>
          </w:p>
        </w:tc>
        <w:tc>
          <w:tcPr>
            <w:tcW w:w="237" w:type="pct"/>
            <w:tcBorders>
              <w:top w:val="nil"/>
              <w:left w:val="nil"/>
              <w:bottom w:val="single" w:sz="4" w:space="0" w:color="auto"/>
              <w:right w:val="single" w:sz="4" w:space="0" w:color="auto"/>
            </w:tcBorders>
            <w:shd w:val="clear" w:color="auto" w:fill="auto"/>
            <w:vAlign w:val="center"/>
            <w:hideMark/>
          </w:tcPr>
          <w:p w14:paraId="2FBD107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vAlign w:val="center"/>
            <w:hideMark/>
          </w:tcPr>
          <w:p w14:paraId="032E072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1,62 </w:t>
            </w:r>
          </w:p>
        </w:tc>
        <w:tc>
          <w:tcPr>
            <w:tcW w:w="326" w:type="pct"/>
            <w:tcBorders>
              <w:top w:val="nil"/>
              <w:left w:val="nil"/>
              <w:bottom w:val="single" w:sz="4" w:space="0" w:color="auto"/>
              <w:right w:val="single" w:sz="4" w:space="0" w:color="auto"/>
            </w:tcBorders>
            <w:shd w:val="clear" w:color="auto" w:fill="auto"/>
            <w:vAlign w:val="center"/>
            <w:hideMark/>
          </w:tcPr>
          <w:p w14:paraId="17D4BC5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1,5</w:t>
            </w:r>
          </w:p>
        </w:tc>
        <w:tc>
          <w:tcPr>
            <w:tcW w:w="281" w:type="pct"/>
            <w:tcBorders>
              <w:top w:val="nil"/>
              <w:left w:val="nil"/>
              <w:bottom w:val="single" w:sz="4" w:space="0" w:color="auto"/>
              <w:right w:val="single" w:sz="4" w:space="0" w:color="auto"/>
            </w:tcBorders>
            <w:shd w:val="clear" w:color="auto" w:fill="auto"/>
            <w:vAlign w:val="center"/>
            <w:hideMark/>
          </w:tcPr>
          <w:p w14:paraId="574AC57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0,04 </w:t>
            </w:r>
          </w:p>
        </w:tc>
        <w:tc>
          <w:tcPr>
            <w:tcW w:w="281" w:type="pct"/>
            <w:tcBorders>
              <w:top w:val="nil"/>
              <w:left w:val="nil"/>
              <w:bottom w:val="single" w:sz="4" w:space="0" w:color="auto"/>
              <w:right w:val="single" w:sz="4" w:space="0" w:color="auto"/>
            </w:tcBorders>
            <w:shd w:val="clear" w:color="auto" w:fill="auto"/>
            <w:vAlign w:val="center"/>
            <w:hideMark/>
          </w:tcPr>
          <w:p w14:paraId="6A85CE2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0,24 </w:t>
            </w:r>
          </w:p>
        </w:tc>
        <w:tc>
          <w:tcPr>
            <w:tcW w:w="311" w:type="pct"/>
            <w:tcBorders>
              <w:top w:val="nil"/>
              <w:left w:val="nil"/>
              <w:bottom w:val="single" w:sz="4" w:space="0" w:color="auto"/>
              <w:right w:val="single" w:sz="4" w:space="0" w:color="auto"/>
            </w:tcBorders>
            <w:shd w:val="clear" w:color="auto" w:fill="auto"/>
            <w:vAlign w:val="center"/>
            <w:hideMark/>
          </w:tcPr>
          <w:p w14:paraId="2A4388C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0,24 </w:t>
            </w:r>
          </w:p>
        </w:tc>
        <w:tc>
          <w:tcPr>
            <w:tcW w:w="281" w:type="pct"/>
            <w:tcBorders>
              <w:top w:val="nil"/>
              <w:left w:val="nil"/>
              <w:bottom w:val="single" w:sz="4" w:space="0" w:color="auto"/>
              <w:right w:val="single" w:sz="4" w:space="0" w:color="auto"/>
            </w:tcBorders>
            <w:shd w:val="clear" w:color="auto" w:fill="auto"/>
            <w:vAlign w:val="center"/>
            <w:hideMark/>
          </w:tcPr>
          <w:p w14:paraId="7BE36B3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0,09 </w:t>
            </w:r>
          </w:p>
        </w:tc>
        <w:tc>
          <w:tcPr>
            <w:tcW w:w="281" w:type="pct"/>
            <w:tcBorders>
              <w:top w:val="nil"/>
              <w:left w:val="nil"/>
              <w:bottom w:val="single" w:sz="4" w:space="0" w:color="auto"/>
              <w:right w:val="single" w:sz="4" w:space="0" w:color="auto"/>
            </w:tcBorders>
            <w:shd w:val="clear" w:color="auto" w:fill="auto"/>
            <w:vAlign w:val="center"/>
            <w:hideMark/>
          </w:tcPr>
          <w:p w14:paraId="5E9457B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0,23 </w:t>
            </w:r>
          </w:p>
        </w:tc>
        <w:tc>
          <w:tcPr>
            <w:tcW w:w="281" w:type="pct"/>
            <w:tcBorders>
              <w:top w:val="nil"/>
              <w:left w:val="nil"/>
              <w:bottom w:val="single" w:sz="4" w:space="0" w:color="auto"/>
              <w:right w:val="single" w:sz="4" w:space="0" w:color="auto"/>
            </w:tcBorders>
            <w:shd w:val="clear" w:color="auto" w:fill="auto"/>
            <w:vAlign w:val="center"/>
            <w:hideMark/>
          </w:tcPr>
          <w:p w14:paraId="7BF71A8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51C13BE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0,05 </w:t>
            </w:r>
          </w:p>
        </w:tc>
        <w:tc>
          <w:tcPr>
            <w:tcW w:w="281" w:type="pct"/>
            <w:tcBorders>
              <w:top w:val="nil"/>
              <w:left w:val="nil"/>
              <w:bottom w:val="single" w:sz="4" w:space="0" w:color="auto"/>
              <w:right w:val="single" w:sz="4" w:space="0" w:color="auto"/>
            </w:tcBorders>
            <w:shd w:val="clear" w:color="auto" w:fill="auto"/>
            <w:vAlign w:val="center"/>
            <w:hideMark/>
          </w:tcPr>
          <w:p w14:paraId="7D22FF6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0,36 </w:t>
            </w:r>
          </w:p>
        </w:tc>
        <w:tc>
          <w:tcPr>
            <w:tcW w:w="281" w:type="pct"/>
            <w:tcBorders>
              <w:top w:val="nil"/>
              <w:left w:val="nil"/>
              <w:bottom w:val="single" w:sz="4" w:space="0" w:color="auto"/>
              <w:right w:val="single" w:sz="4" w:space="0" w:color="auto"/>
            </w:tcBorders>
            <w:shd w:val="clear" w:color="auto" w:fill="auto"/>
            <w:vAlign w:val="center"/>
            <w:hideMark/>
          </w:tcPr>
          <w:p w14:paraId="42AC018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0,23 </w:t>
            </w:r>
          </w:p>
        </w:tc>
      </w:tr>
      <w:tr w:rsidR="006B5A53" w:rsidRPr="006B5A53" w14:paraId="051A74FF"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558C9AFD"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 </w:t>
            </w:r>
          </w:p>
        </w:tc>
        <w:tc>
          <w:tcPr>
            <w:tcW w:w="1136" w:type="pct"/>
            <w:tcBorders>
              <w:top w:val="nil"/>
              <w:left w:val="nil"/>
              <w:bottom w:val="single" w:sz="4" w:space="0" w:color="auto"/>
              <w:right w:val="single" w:sz="4" w:space="0" w:color="auto"/>
            </w:tcBorders>
            <w:shd w:val="clear" w:color="auto" w:fill="auto"/>
            <w:noWrap/>
            <w:vAlign w:val="center"/>
            <w:hideMark/>
          </w:tcPr>
          <w:p w14:paraId="0E22B16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chợ, TM-DV</w:t>
            </w:r>
          </w:p>
        </w:tc>
        <w:tc>
          <w:tcPr>
            <w:tcW w:w="311" w:type="pct"/>
            <w:tcBorders>
              <w:top w:val="nil"/>
              <w:left w:val="nil"/>
              <w:bottom w:val="single" w:sz="4" w:space="0" w:color="auto"/>
              <w:right w:val="single" w:sz="4" w:space="0" w:color="auto"/>
            </w:tcBorders>
            <w:shd w:val="clear" w:color="auto" w:fill="auto"/>
            <w:vAlign w:val="center"/>
            <w:hideMark/>
          </w:tcPr>
          <w:p w14:paraId="63FC9FE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2,9</w:t>
            </w:r>
          </w:p>
        </w:tc>
        <w:tc>
          <w:tcPr>
            <w:tcW w:w="237" w:type="pct"/>
            <w:tcBorders>
              <w:top w:val="nil"/>
              <w:left w:val="nil"/>
              <w:bottom w:val="single" w:sz="4" w:space="0" w:color="auto"/>
              <w:right w:val="single" w:sz="4" w:space="0" w:color="auto"/>
            </w:tcBorders>
            <w:shd w:val="clear" w:color="auto" w:fill="auto"/>
            <w:vAlign w:val="center"/>
            <w:hideMark/>
          </w:tcPr>
          <w:p w14:paraId="6D9002F7"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vAlign w:val="center"/>
            <w:hideMark/>
          </w:tcPr>
          <w:p w14:paraId="48CE9C9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1,10 </w:t>
            </w:r>
          </w:p>
        </w:tc>
        <w:tc>
          <w:tcPr>
            <w:tcW w:w="326" w:type="pct"/>
            <w:tcBorders>
              <w:top w:val="nil"/>
              <w:left w:val="nil"/>
              <w:bottom w:val="single" w:sz="4" w:space="0" w:color="auto"/>
              <w:right w:val="single" w:sz="4" w:space="0" w:color="auto"/>
            </w:tcBorders>
            <w:shd w:val="clear" w:color="auto" w:fill="auto"/>
            <w:vAlign w:val="center"/>
            <w:hideMark/>
          </w:tcPr>
          <w:p w14:paraId="395A253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14:paraId="5251CEE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277C12D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0,61 </w:t>
            </w:r>
          </w:p>
        </w:tc>
        <w:tc>
          <w:tcPr>
            <w:tcW w:w="311" w:type="pct"/>
            <w:tcBorders>
              <w:top w:val="nil"/>
              <w:left w:val="nil"/>
              <w:bottom w:val="single" w:sz="4" w:space="0" w:color="auto"/>
              <w:right w:val="single" w:sz="4" w:space="0" w:color="auto"/>
            </w:tcBorders>
            <w:shd w:val="clear" w:color="auto" w:fill="auto"/>
            <w:vAlign w:val="center"/>
            <w:hideMark/>
          </w:tcPr>
          <w:p w14:paraId="5DEAC90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132EB0A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0,70 </w:t>
            </w:r>
          </w:p>
        </w:tc>
        <w:tc>
          <w:tcPr>
            <w:tcW w:w="281" w:type="pct"/>
            <w:tcBorders>
              <w:top w:val="nil"/>
              <w:left w:val="nil"/>
              <w:bottom w:val="single" w:sz="4" w:space="0" w:color="auto"/>
              <w:right w:val="single" w:sz="4" w:space="0" w:color="auto"/>
            </w:tcBorders>
            <w:shd w:val="clear" w:color="auto" w:fill="auto"/>
            <w:vAlign w:val="center"/>
            <w:hideMark/>
          </w:tcPr>
          <w:p w14:paraId="013B45A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59EC6C8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5E0CC58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0,16 </w:t>
            </w:r>
          </w:p>
        </w:tc>
        <w:tc>
          <w:tcPr>
            <w:tcW w:w="281" w:type="pct"/>
            <w:tcBorders>
              <w:top w:val="nil"/>
              <w:left w:val="nil"/>
              <w:bottom w:val="single" w:sz="4" w:space="0" w:color="auto"/>
              <w:right w:val="single" w:sz="4" w:space="0" w:color="auto"/>
            </w:tcBorders>
            <w:shd w:val="clear" w:color="auto" w:fill="auto"/>
            <w:vAlign w:val="center"/>
            <w:hideMark/>
          </w:tcPr>
          <w:p w14:paraId="2B0361E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0,36 </w:t>
            </w:r>
          </w:p>
        </w:tc>
        <w:tc>
          <w:tcPr>
            <w:tcW w:w="281" w:type="pct"/>
            <w:tcBorders>
              <w:top w:val="nil"/>
              <w:left w:val="nil"/>
              <w:bottom w:val="single" w:sz="4" w:space="0" w:color="auto"/>
              <w:right w:val="single" w:sz="4" w:space="0" w:color="auto"/>
            </w:tcBorders>
            <w:shd w:val="clear" w:color="auto" w:fill="auto"/>
            <w:vAlign w:val="center"/>
            <w:hideMark/>
          </w:tcPr>
          <w:p w14:paraId="3BCEBC4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r>
      <w:tr w:rsidR="006B5A53" w:rsidRPr="006B5A53" w14:paraId="7A7D19FD"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630715C1"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 </w:t>
            </w:r>
          </w:p>
        </w:tc>
        <w:tc>
          <w:tcPr>
            <w:tcW w:w="1136" w:type="pct"/>
            <w:tcBorders>
              <w:top w:val="nil"/>
              <w:left w:val="nil"/>
              <w:bottom w:val="single" w:sz="4" w:space="0" w:color="auto"/>
              <w:right w:val="single" w:sz="4" w:space="0" w:color="auto"/>
            </w:tcBorders>
            <w:shd w:val="clear" w:color="auto" w:fill="auto"/>
            <w:noWrap/>
            <w:vAlign w:val="center"/>
            <w:hideMark/>
          </w:tcPr>
          <w:p w14:paraId="21DA730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công trình bưu chính viễn thông</w:t>
            </w:r>
          </w:p>
        </w:tc>
        <w:tc>
          <w:tcPr>
            <w:tcW w:w="311" w:type="pct"/>
            <w:tcBorders>
              <w:top w:val="nil"/>
              <w:left w:val="nil"/>
              <w:bottom w:val="single" w:sz="4" w:space="0" w:color="auto"/>
              <w:right w:val="single" w:sz="4" w:space="0" w:color="auto"/>
            </w:tcBorders>
            <w:shd w:val="clear" w:color="auto" w:fill="auto"/>
            <w:vAlign w:val="center"/>
            <w:hideMark/>
          </w:tcPr>
          <w:p w14:paraId="547B3B7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0,8</w:t>
            </w:r>
          </w:p>
        </w:tc>
        <w:tc>
          <w:tcPr>
            <w:tcW w:w="237" w:type="pct"/>
            <w:tcBorders>
              <w:top w:val="nil"/>
              <w:left w:val="nil"/>
              <w:bottom w:val="single" w:sz="4" w:space="0" w:color="auto"/>
              <w:right w:val="single" w:sz="4" w:space="0" w:color="auto"/>
            </w:tcBorders>
            <w:shd w:val="clear" w:color="auto" w:fill="auto"/>
            <w:vAlign w:val="center"/>
            <w:hideMark/>
          </w:tcPr>
          <w:p w14:paraId="16A61EDA"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vAlign w:val="center"/>
            <w:hideMark/>
          </w:tcPr>
          <w:p w14:paraId="7DFA4F0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0,14 </w:t>
            </w:r>
          </w:p>
        </w:tc>
        <w:tc>
          <w:tcPr>
            <w:tcW w:w="326" w:type="pct"/>
            <w:tcBorders>
              <w:top w:val="nil"/>
              <w:left w:val="nil"/>
              <w:bottom w:val="single" w:sz="4" w:space="0" w:color="auto"/>
              <w:right w:val="single" w:sz="4" w:space="0" w:color="auto"/>
            </w:tcBorders>
            <w:shd w:val="clear" w:color="auto" w:fill="auto"/>
            <w:vAlign w:val="center"/>
            <w:hideMark/>
          </w:tcPr>
          <w:p w14:paraId="06B5FA5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0,7</w:t>
            </w:r>
          </w:p>
        </w:tc>
        <w:tc>
          <w:tcPr>
            <w:tcW w:w="281" w:type="pct"/>
            <w:tcBorders>
              <w:top w:val="nil"/>
              <w:left w:val="nil"/>
              <w:bottom w:val="single" w:sz="4" w:space="0" w:color="auto"/>
              <w:right w:val="single" w:sz="4" w:space="0" w:color="auto"/>
            </w:tcBorders>
            <w:shd w:val="clear" w:color="auto" w:fill="auto"/>
            <w:vAlign w:val="center"/>
            <w:hideMark/>
          </w:tcPr>
          <w:p w14:paraId="0E5088D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0,02 </w:t>
            </w:r>
          </w:p>
        </w:tc>
        <w:tc>
          <w:tcPr>
            <w:tcW w:w="281" w:type="pct"/>
            <w:tcBorders>
              <w:top w:val="nil"/>
              <w:left w:val="nil"/>
              <w:bottom w:val="single" w:sz="4" w:space="0" w:color="auto"/>
              <w:right w:val="single" w:sz="4" w:space="0" w:color="auto"/>
            </w:tcBorders>
            <w:shd w:val="clear" w:color="auto" w:fill="auto"/>
            <w:vAlign w:val="center"/>
            <w:hideMark/>
          </w:tcPr>
          <w:p w14:paraId="429E2EF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0,20 </w:t>
            </w:r>
          </w:p>
        </w:tc>
        <w:tc>
          <w:tcPr>
            <w:tcW w:w="311" w:type="pct"/>
            <w:tcBorders>
              <w:top w:val="nil"/>
              <w:left w:val="nil"/>
              <w:bottom w:val="single" w:sz="4" w:space="0" w:color="auto"/>
              <w:right w:val="single" w:sz="4" w:space="0" w:color="auto"/>
            </w:tcBorders>
            <w:shd w:val="clear" w:color="auto" w:fill="auto"/>
            <w:vAlign w:val="center"/>
            <w:hideMark/>
          </w:tcPr>
          <w:p w14:paraId="497BAC0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0,03 </w:t>
            </w:r>
          </w:p>
        </w:tc>
        <w:tc>
          <w:tcPr>
            <w:tcW w:w="281" w:type="pct"/>
            <w:tcBorders>
              <w:top w:val="nil"/>
              <w:left w:val="nil"/>
              <w:bottom w:val="single" w:sz="4" w:space="0" w:color="auto"/>
              <w:right w:val="single" w:sz="4" w:space="0" w:color="auto"/>
            </w:tcBorders>
            <w:shd w:val="clear" w:color="auto" w:fill="auto"/>
            <w:vAlign w:val="center"/>
            <w:hideMark/>
          </w:tcPr>
          <w:p w14:paraId="2883E95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0,07 </w:t>
            </w:r>
          </w:p>
        </w:tc>
        <w:tc>
          <w:tcPr>
            <w:tcW w:w="281" w:type="pct"/>
            <w:tcBorders>
              <w:top w:val="nil"/>
              <w:left w:val="nil"/>
              <w:bottom w:val="single" w:sz="4" w:space="0" w:color="auto"/>
              <w:right w:val="single" w:sz="4" w:space="0" w:color="auto"/>
            </w:tcBorders>
            <w:shd w:val="clear" w:color="auto" w:fill="auto"/>
            <w:vAlign w:val="center"/>
            <w:hideMark/>
          </w:tcPr>
          <w:p w14:paraId="679B125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0,06 </w:t>
            </w:r>
          </w:p>
        </w:tc>
        <w:tc>
          <w:tcPr>
            <w:tcW w:w="281" w:type="pct"/>
            <w:tcBorders>
              <w:top w:val="nil"/>
              <w:left w:val="nil"/>
              <w:bottom w:val="single" w:sz="4" w:space="0" w:color="auto"/>
              <w:right w:val="single" w:sz="4" w:space="0" w:color="auto"/>
            </w:tcBorders>
            <w:shd w:val="clear" w:color="auto" w:fill="auto"/>
            <w:vAlign w:val="center"/>
            <w:hideMark/>
          </w:tcPr>
          <w:p w14:paraId="431C1AE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2840F4B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0,03 </w:t>
            </w:r>
          </w:p>
        </w:tc>
        <w:tc>
          <w:tcPr>
            <w:tcW w:w="281" w:type="pct"/>
            <w:tcBorders>
              <w:top w:val="nil"/>
              <w:left w:val="nil"/>
              <w:bottom w:val="single" w:sz="4" w:space="0" w:color="auto"/>
              <w:right w:val="single" w:sz="4" w:space="0" w:color="auto"/>
            </w:tcBorders>
            <w:shd w:val="clear" w:color="auto" w:fill="auto"/>
            <w:vAlign w:val="center"/>
            <w:hideMark/>
          </w:tcPr>
          <w:p w14:paraId="5EF8364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0,05 </w:t>
            </w:r>
          </w:p>
        </w:tc>
        <w:tc>
          <w:tcPr>
            <w:tcW w:w="281" w:type="pct"/>
            <w:tcBorders>
              <w:top w:val="nil"/>
              <w:left w:val="nil"/>
              <w:bottom w:val="single" w:sz="4" w:space="0" w:color="auto"/>
              <w:right w:val="single" w:sz="4" w:space="0" w:color="auto"/>
            </w:tcBorders>
            <w:shd w:val="clear" w:color="auto" w:fill="auto"/>
            <w:vAlign w:val="center"/>
            <w:hideMark/>
          </w:tcPr>
          <w:p w14:paraId="7346B43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0,24 </w:t>
            </w:r>
          </w:p>
        </w:tc>
      </w:tr>
      <w:tr w:rsidR="006B5A53" w:rsidRPr="006B5A53" w14:paraId="54231229"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2C5B081B"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 </w:t>
            </w:r>
          </w:p>
        </w:tc>
        <w:tc>
          <w:tcPr>
            <w:tcW w:w="1136" w:type="pct"/>
            <w:tcBorders>
              <w:top w:val="nil"/>
              <w:left w:val="nil"/>
              <w:bottom w:val="single" w:sz="4" w:space="0" w:color="auto"/>
              <w:right w:val="single" w:sz="4" w:space="0" w:color="auto"/>
            </w:tcBorders>
            <w:shd w:val="clear" w:color="auto" w:fill="auto"/>
            <w:noWrap/>
            <w:vAlign w:val="center"/>
            <w:hideMark/>
          </w:tcPr>
          <w:p w14:paraId="3B52BDC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phi nông nghiệp khác</w:t>
            </w:r>
          </w:p>
        </w:tc>
        <w:tc>
          <w:tcPr>
            <w:tcW w:w="311" w:type="pct"/>
            <w:tcBorders>
              <w:top w:val="nil"/>
              <w:left w:val="nil"/>
              <w:bottom w:val="single" w:sz="4" w:space="0" w:color="auto"/>
              <w:right w:val="single" w:sz="4" w:space="0" w:color="auto"/>
            </w:tcBorders>
            <w:shd w:val="clear" w:color="auto" w:fill="auto"/>
            <w:vAlign w:val="center"/>
            <w:hideMark/>
          </w:tcPr>
          <w:p w14:paraId="7046C66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18,6</w:t>
            </w:r>
          </w:p>
        </w:tc>
        <w:tc>
          <w:tcPr>
            <w:tcW w:w="237" w:type="pct"/>
            <w:tcBorders>
              <w:top w:val="nil"/>
              <w:left w:val="nil"/>
              <w:bottom w:val="single" w:sz="4" w:space="0" w:color="auto"/>
              <w:right w:val="single" w:sz="4" w:space="0" w:color="auto"/>
            </w:tcBorders>
            <w:shd w:val="clear" w:color="auto" w:fill="auto"/>
            <w:vAlign w:val="center"/>
            <w:hideMark/>
          </w:tcPr>
          <w:p w14:paraId="6635E16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vAlign w:val="center"/>
            <w:hideMark/>
          </w:tcPr>
          <w:p w14:paraId="3C1484E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326" w:type="pct"/>
            <w:tcBorders>
              <w:top w:val="nil"/>
              <w:left w:val="nil"/>
              <w:bottom w:val="single" w:sz="4" w:space="0" w:color="auto"/>
              <w:right w:val="single" w:sz="4" w:space="0" w:color="auto"/>
            </w:tcBorders>
            <w:shd w:val="clear" w:color="auto" w:fill="auto"/>
            <w:vAlign w:val="center"/>
            <w:hideMark/>
          </w:tcPr>
          <w:p w14:paraId="7A3C82D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18,6</w:t>
            </w:r>
          </w:p>
        </w:tc>
        <w:tc>
          <w:tcPr>
            <w:tcW w:w="281" w:type="pct"/>
            <w:tcBorders>
              <w:top w:val="nil"/>
              <w:left w:val="nil"/>
              <w:bottom w:val="single" w:sz="4" w:space="0" w:color="auto"/>
              <w:right w:val="single" w:sz="4" w:space="0" w:color="auto"/>
            </w:tcBorders>
            <w:shd w:val="clear" w:color="auto" w:fill="auto"/>
            <w:vAlign w:val="center"/>
            <w:hideMark/>
          </w:tcPr>
          <w:p w14:paraId="7E75416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735B2CF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0,08 </w:t>
            </w:r>
          </w:p>
        </w:tc>
        <w:tc>
          <w:tcPr>
            <w:tcW w:w="311" w:type="pct"/>
            <w:tcBorders>
              <w:top w:val="nil"/>
              <w:left w:val="nil"/>
              <w:bottom w:val="single" w:sz="4" w:space="0" w:color="auto"/>
              <w:right w:val="single" w:sz="4" w:space="0" w:color="auto"/>
            </w:tcBorders>
            <w:shd w:val="clear" w:color="auto" w:fill="auto"/>
            <w:vAlign w:val="center"/>
            <w:hideMark/>
          </w:tcPr>
          <w:p w14:paraId="0BD9C9A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3D19696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12EE541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11,25 </w:t>
            </w:r>
          </w:p>
        </w:tc>
        <w:tc>
          <w:tcPr>
            <w:tcW w:w="281" w:type="pct"/>
            <w:tcBorders>
              <w:top w:val="nil"/>
              <w:left w:val="nil"/>
              <w:bottom w:val="single" w:sz="4" w:space="0" w:color="auto"/>
              <w:right w:val="single" w:sz="4" w:space="0" w:color="auto"/>
            </w:tcBorders>
            <w:shd w:val="clear" w:color="auto" w:fill="auto"/>
            <w:vAlign w:val="center"/>
            <w:hideMark/>
          </w:tcPr>
          <w:p w14:paraId="5C1BBF0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7,25 </w:t>
            </w:r>
          </w:p>
        </w:tc>
        <w:tc>
          <w:tcPr>
            <w:tcW w:w="281" w:type="pct"/>
            <w:tcBorders>
              <w:top w:val="nil"/>
              <w:left w:val="nil"/>
              <w:bottom w:val="single" w:sz="4" w:space="0" w:color="auto"/>
              <w:right w:val="single" w:sz="4" w:space="0" w:color="auto"/>
            </w:tcBorders>
            <w:shd w:val="clear" w:color="auto" w:fill="auto"/>
            <w:vAlign w:val="center"/>
            <w:hideMark/>
          </w:tcPr>
          <w:p w14:paraId="2F7B775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2E9ED0C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0,01 </w:t>
            </w:r>
          </w:p>
        </w:tc>
        <w:tc>
          <w:tcPr>
            <w:tcW w:w="281" w:type="pct"/>
            <w:tcBorders>
              <w:top w:val="nil"/>
              <w:left w:val="nil"/>
              <w:bottom w:val="single" w:sz="4" w:space="0" w:color="auto"/>
              <w:right w:val="single" w:sz="4" w:space="0" w:color="auto"/>
            </w:tcBorders>
            <w:shd w:val="clear" w:color="auto" w:fill="auto"/>
            <w:vAlign w:val="center"/>
            <w:hideMark/>
          </w:tcPr>
          <w:p w14:paraId="1DBC194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r>
      <w:tr w:rsidR="006B5A53" w:rsidRPr="006B5A53" w14:paraId="0E4E2E99"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C8669"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lastRenderedPageBreak/>
              <w:t>3</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D49F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xây dựng công trình sự nghiệp</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4BE1D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510F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0,01</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97FB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7680F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6,3</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DDDD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3783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78EE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3,8</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2F5B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A0CC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0,6</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831B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0,8</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7043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A165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0,8</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8B9D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601CED08"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E4DC4"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4</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A3C2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cơ quan, trụ sở đô thị</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42B03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13,6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6ECDB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0,02</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8193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7,8</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4B299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5,8</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6856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0,4</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99A1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1,4</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82E2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0,6</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E8B6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0,2</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7633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0,6</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5D23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DE8B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0,7</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657F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8F57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0,5</w:t>
            </w:r>
          </w:p>
        </w:tc>
      </w:tr>
      <w:tr w:rsidR="006B5A53" w:rsidRPr="006B5A53" w14:paraId="6C5B0F31"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E24D8"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5</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8639D"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cây xanh sử dụng công cộng cấp đô thị</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323C2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A6DE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6E03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2407F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51E60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F31C0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5FAFA"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A0D87"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5E38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6E36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E97B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F5B9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A73D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090C3412"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2AFF3"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6</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505DE"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giao thông đô thị</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BF1AF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477,2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79952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0,68</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BA77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56,46 </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34B08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420,8</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560F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29,41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5F05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62,11 </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1D42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73,97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D3DB5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48,24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375C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17,09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19F17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23,08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5229F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29,14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20D59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83,46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F599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54,28 </w:t>
            </w:r>
          </w:p>
        </w:tc>
      </w:tr>
      <w:tr w:rsidR="006B5A53" w:rsidRPr="006B5A53" w14:paraId="42C057B3"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65DF2"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7</w:t>
            </w:r>
          </w:p>
        </w:tc>
        <w:tc>
          <w:tcPr>
            <w:tcW w:w="1136" w:type="pct"/>
            <w:tcBorders>
              <w:top w:val="single" w:sz="4" w:space="0" w:color="auto"/>
              <w:left w:val="nil"/>
              <w:bottom w:val="single" w:sz="4" w:space="0" w:color="auto"/>
              <w:right w:val="single" w:sz="4" w:space="0" w:color="auto"/>
            </w:tcBorders>
            <w:shd w:val="clear" w:color="auto" w:fill="auto"/>
            <w:noWrap/>
            <w:vAlign w:val="center"/>
            <w:hideMark/>
          </w:tcPr>
          <w:p w14:paraId="24BEEABA"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hạ tầng kỹ thuật khác cấp đô thị</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4B3FA4E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14:paraId="63A7239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1E0E201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0,19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14:paraId="1EF2EFD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0,4</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68E72BB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0785294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1A8D772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40214F1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58E3EE1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3B32905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1DD7861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703ED95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0,39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3624F46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r>
      <w:tr w:rsidR="006B5A53" w:rsidRPr="006B5A53" w14:paraId="55C00870"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67F150C8"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II</w:t>
            </w:r>
          </w:p>
        </w:tc>
        <w:tc>
          <w:tcPr>
            <w:tcW w:w="1136" w:type="pct"/>
            <w:tcBorders>
              <w:top w:val="nil"/>
              <w:left w:val="nil"/>
              <w:bottom w:val="single" w:sz="4" w:space="0" w:color="auto"/>
              <w:right w:val="single" w:sz="4" w:space="0" w:color="auto"/>
            </w:tcBorders>
            <w:shd w:val="clear" w:color="auto" w:fill="auto"/>
            <w:vAlign w:val="center"/>
            <w:hideMark/>
          </w:tcPr>
          <w:p w14:paraId="2FB4F1EF" w14:textId="77777777" w:rsidR="008C311A" w:rsidRPr="006B5A53" w:rsidRDefault="008C311A"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Khu đất ngoài dân dụng</w:t>
            </w:r>
          </w:p>
        </w:tc>
        <w:tc>
          <w:tcPr>
            <w:tcW w:w="311" w:type="pct"/>
            <w:tcBorders>
              <w:top w:val="nil"/>
              <w:left w:val="nil"/>
              <w:bottom w:val="single" w:sz="4" w:space="0" w:color="auto"/>
              <w:right w:val="single" w:sz="4" w:space="0" w:color="auto"/>
            </w:tcBorders>
            <w:shd w:val="clear" w:color="auto" w:fill="auto"/>
            <w:vAlign w:val="center"/>
            <w:hideMark/>
          </w:tcPr>
          <w:p w14:paraId="4BB2192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377,2</w:t>
            </w:r>
          </w:p>
        </w:tc>
        <w:tc>
          <w:tcPr>
            <w:tcW w:w="237" w:type="pct"/>
            <w:tcBorders>
              <w:top w:val="nil"/>
              <w:left w:val="nil"/>
              <w:bottom w:val="single" w:sz="4" w:space="0" w:color="auto"/>
              <w:right w:val="single" w:sz="4" w:space="0" w:color="auto"/>
            </w:tcBorders>
            <w:shd w:val="clear" w:color="auto" w:fill="auto"/>
            <w:vAlign w:val="center"/>
            <w:hideMark/>
          </w:tcPr>
          <w:p w14:paraId="0A7C5B1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0,54</w:t>
            </w:r>
          </w:p>
        </w:tc>
        <w:tc>
          <w:tcPr>
            <w:tcW w:w="281" w:type="pct"/>
            <w:tcBorders>
              <w:top w:val="nil"/>
              <w:left w:val="nil"/>
              <w:bottom w:val="single" w:sz="4" w:space="0" w:color="auto"/>
              <w:right w:val="single" w:sz="4" w:space="0" w:color="auto"/>
            </w:tcBorders>
            <w:shd w:val="clear" w:color="auto" w:fill="auto"/>
            <w:vAlign w:val="center"/>
            <w:hideMark/>
          </w:tcPr>
          <w:p w14:paraId="5FBE69D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43,1</w:t>
            </w:r>
          </w:p>
        </w:tc>
        <w:tc>
          <w:tcPr>
            <w:tcW w:w="326" w:type="pct"/>
            <w:tcBorders>
              <w:top w:val="nil"/>
              <w:left w:val="nil"/>
              <w:bottom w:val="single" w:sz="4" w:space="0" w:color="auto"/>
              <w:right w:val="single" w:sz="4" w:space="0" w:color="auto"/>
            </w:tcBorders>
            <w:shd w:val="clear" w:color="auto" w:fill="auto"/>
            <w:vAlign w:val="center"/>
            <w:hideMark/>
          </w:tcPr>
          <w:p w14:paraId="26EF9F6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334,2</w:t>
            </w:r>
          </w:p>
        </w:tc>
        <w:tc>
          <w:tcPr>
            <w:tcW w:w="281" w:type="pct"/>
            <w:tcBorders>
              <w:top w:val="nil"/>
              <w:left w:val="nil"/>
              <w:bottom w:val="single" w:sz="4" w:space="0" w:color="auto"/>
              <w:right w:val="single" w:sz="4" w:space="0" w:color="auto"/>
            </w:tcBorders>
            <w:shd w:val="clear" w:color="auto" w:fill="auto"/>
            <w:vAlign w:val="center"/>
            <w:hideMark/>
          </w:tcPr>
          <w:p w14:paraId="51C2BF4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14,2</w:t>
            </w:r>
          </w:p>
        </w:tc>
        <w:tc>
          <w:tcPr>
            <w:tcW w:w="281" w:type="pct"/>
            <w:tcBorders>
              <w:top w:val="nil"/>
              <w:left w:val="nil"/>
              <w:bottom w:val="single" w:sz="4" w:space="0" w:color="auto"/>
              <w:right w:val="single" w:sz="4" w:space="0" w:color="auto"/>
            </w:tcBorders>
            <w:shd w:val="clear" w:color="auto" w:fill="auto"/>
            <w:vAlign w:val="center"/>
            <w:hideMark/>
          </w:tcPr>
          <w:p w14:paraId="3731F67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68,8</w:t>
            </w:r>
          </w:p>
        </w:tc>
        <w:tc>
          <w:tcPr>
            <w:tcW w:w="311" w:type="pct"/>
            <w:tcBorders>
              <w:top w:val="nil"/>
              <w:left w:val="nil"/>
              <w:bottom w:val="single" w:sz="4" w:space="0" w:color="auto"/>
              <w:right w:val="single" w:sz="4" w:space="0" w:color="auto"/>
            </w:tcBorders>
            <w:shd w:val="clear" w:color="auto" w:fill="auto"/>
            <w:vAlign w:val="center"/>
            <w:hideMark/>
          </w:tcPr>
          <w:p w14:paraId="12C918F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9,7</w:t>
            </w:r>
          </w:p>
        </w:tc>
        <w:tc>
          <w:tcPr>
            <w:tcW w:w="281" w:type="pct"/>
            <w:tcBorders>
              <w:top w:val="nil"/>
              <w:left w:val="nil"/>
              <w:bottom w:val="single" w:sz="4" w:space="0" w:color="auto"/>
              <w:right w:val="single" w:sz="4" w:space="0" w:color="auto"/>
            </w:tcBorders>
            <w:shd w:val="clear" w:color="auto" w:fill="auto"/>
            <w:vAlign w:val="center"/>
            <w:hideMark/>
          </w:tcPr>
          <w:p w14:paraId="47D048A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17,4</w:t>
            </w:r>
          </w:p>
        </w:tc>
        <w:tc>
          <w:tcPr>
            <w:tcW w:w="281" w:type="pct"/>
            <w:tcBorders>
              <w:top w:val="nil"/>
              <w:left w:val="nil"/>
              <w:bottom w:val="single" w:sz="4" w:space="0" w:color="auto"/>
              <w:right w:val="single" w:sz="4" w:space="0" w:color="auto"/>
            </w:tcBorders>
            <w:shd w:val="clear" w:color="auto" w:fill="auto"/>
            <w:vAlign w:val="center"/>
            <w:hideMark/>
          </w:tcPr>
          <w:p w14:paraId="1C7FDEA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10,2</w:t>
            </w:r>
          </w:p>
        </w:tc>
        <w:tc>
          <w:tcPr>
            <w:tcW w:w="281" w:type="pct"/>
            <w:tcBorders>
              <w:top w:val="nil"/>
              <w:left w:val="nil"/>
              <w:bottom w:val="single" w:sz="4" w:space="0" w:color="auto"/>
              <w:right w:val="single" w:sz="4" w:space="0" w:color="auto"/>
            </w:tcBorders>
            <w:shd w:val="clear" w:color="auto" w:fill="auto"/>
            <w:vAlign w:val="center"/>
            <w:hideMark/>
          </w:tcPr>
          <w:p w14:paraId="708C5D3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4,6</w:t>
            </w:r>
          </w:p>
        </w:tc>
        <w:tc>
          <w:tcPr>
            <w:tcW w:w="281" w:type="pct"/>
            <w:tcBorders>
              <w:top w:val="nil"/>
              <w:left w:val="nil"/>
              <w:bottom w:val="single" w:sz="4" w:space="0" w:color="auto"/>
              <w:right w:val="single" w:sz="4" w:space="0" w:color="auto"/>
            </w:tcBorders>
            <w:shd w:val="clear" w:color="auto" w:fill="auto"/>
            <w:vAlign w:val="center"/>
            <w:hideMark/>
          </w:tcPr>
          <w:p w14:paraId="53DFFC1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64,7</w:t>
            </w:r>
          </w:p>
        </w:tc>
        <w:tc>
          <w:tcPr>
            <w:tcW w:w="281" w:type="pct"/>
            <w:tcBorders>
              <w:top w:val="nil"/>
              <w:left w:val="nil"/>
              <w:bottom w:val="single" w:sz="4" w:space="0" w:color="auto"/>
              <w:right w:val="single" w:sz="4" w:space="0" w:color="auto"/>
            </w:tcBorders>
            <w:shd w:val="clear" w:color="auto" w:fill="auto"/>
            <w:vAlign w:val="center"/>
            <w:hideMark/>
          </w:tcPr>
          <w:p w14:paraId="52D5D4F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135,0</w:t>
            </w:r>
          </w:p>
        </w:tc>
        <w:tc>
          <w:tcPr>
            <w:tcW w:w="281" w:type="pct"/>
            <w:tcBorders>
              <w:top w:val="nil"/>
              <w:left w:val="nil"/>
              <w:bottom w:val="single" w:sz="4" w:space="0" w:color="auto"/>
              <w:right w:val="single" w:sz="4" w:space="0" w:color="auto"/>
            </w:tcBorders>
            <w:shd w:val="clear" w:color="auto" w:fill="auto"/>
            <w:vAlign w:val="center"/>
            <w:hideMark/>
          </w:tcPr>
          <w:p w14:paraId="7057074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9,5</w:t>
            </w:r>
          </w:p>
        </w:tc>
      </w:tr>
      <w:tr w:rsidR="006B5A53" w:rsidRPr="006B5A53" w14:paraId="41DD0E7E"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43108714"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w:t>
            </w:r>
          </w:p>
        </w:tc>
        <w:tc>
          <w:tcPr>
            <w:tcW w:w="1136" w:type="pct"/>
            <w:tcBorders>
              <w:top w:val="nil"/>
              <w:left w:val="nil"/>
              <w:bottom w:val="single" w:sz="4" w:space="0" w:color="auto"/>
              <w:right w:val="single" w:sz="4" w:space="0" w:color="auto"/>
            </w:tcBorders>
            <w:shd w:val="clear" w:color="auto" w:fill="auto"/>
            <w:noWrap/>
            <w:vAlign w:val="center"/>
            <w:hideMark/>
          </w:tcPr>
          <w:p w14:paraId="6C1AF4A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trung tâm đào tạo, nghiên cứu</w:t>
            </w:r>
          </w:p>
        </w:tc>
        <w:tc>
          <w:tcPr>
            <w:tcW w:w="311" w:type="pct"/>
            <w:tcBorders>
              <w:top w:val="nil"/>
              <w:left w:val="nil"/>
              <w:bottom w:val="single" w:sz="4" w:space="0" w:color="auto"/>
              <w:right w:val="single" w:sz="4" w:space="0" w:color="auto"/>
            </w:tcBorders>
            <w:shd w:val="clear" w:color="auto" w:fill="auto"/>
            <w:vAlign w:val="center"/>
            <w:hideMark/>
          </w:tcPr>
          <w:p w14:paraId="6128F4E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29,6</w:t>
            </w:r>
          </w:p>
        </w:tc>
        <w:tc>
          <w:tcPr>
            <w:tcW w:w="237" w:type="pct"/>
            <w:tcBorders>
              <w:top w:val="nil"/>
              <w:left w:val="nil"/>
              <w:bottom w:val="single" w:sz="4" w:space="0" w:color="auto"/>
              <w:right w:val="single" w:sz="4" w:space="0" w:color="auto"/>
            </w:tcBorders>
            <w:shd w:val="clear" w:color="auto" w:fill="auto"/>
            <w:vAlign w:val="center"/>
            <w:hideMark/>
          </w:tcPr>
          <w:p w14:paraId="7B47FEF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0,04</w:t>
            </w:r>
          </w:p>
        </w:tc>
        <w:tc>
          <w:tcPr>
            <w:tcW w:w="281" w:type="pct"/>
            <w:tcBorders>
              <w:top w:val="nil"/>
              <w:left w:val="nil"/>
              <w:bottom w:val="single" w:sz="4" w:space="0" w:color="auto"/>
              <w:right w:val="single" w:sz="4" w:space="0" w:color="auto"/>
            </w:tcBorders>
            <w:shd w:val="clear" w:color="auto" w:fill="auto"/>
            <w:vAlign w:val="center"/>
            <w:hideMark/>
          </w:tcPr>
          <w:p w14:paraId="140DE4D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7,67 </w:t>
            </w:r>
          </w:p>
        </w:tc>
        <w:tc>
          <w:tcPr>
            <w:tcW w:w="326" w:type="pct"/>
            <w:tcBorders>
              <w:top w:val="nil"/>
              <w:left w:val="nil"/>
              <w:bottom w:val="single" w:sz="4" w:space="0" w:color="auto"/>
              <w:right w:val="single" w:sz="4" w:space="0" w:color="auto"/>
            </w:tcBorders>
            <w:shd w:val="clear" w:color="auto" w:fill="auto"/>
            <w:vAlign w:val="center"/>
            <w:hideMark/>
          </w:tcPr>
          <w:p w14:paraId="740FBC5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22,0</w:t>
            </w:r>
          </w:p>
        </w:tc>
        <w:tc>
          <w:tcPr>
            <w:tcW w:w="281" w:type="pct"/>
            <w:tcBorders>
              <w:top w:val="nil"/>
              <w:left w:val="nil"/>
              <w:bottom w:val="single" w:sz="4" w:space="0" w:color="auto"/>
              <w:right w:val="single" w:sz="4" w:space="0" w:color="auto"/>
            </w:tcBorders>
            <w:shd w:val="clear" w:color="auto" w:fill="auto"/>
            <w:vAlign w:val="center"/>
            <w:hideMark/>
          </w:tcPr>
          <w:p w14:paraId="1AB8C84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3,42 </w:t>
            </w:r>
          </w:p>
        </w:tc>
        <w:tc>
          <w:tcPr>
            <w:tcW w:w="281" w:type="pct"/>
            <w:tcBorders>
              <w:top w:val="nil"/>
              <w:left w:val="nil"/>
              <w:bottom w:val="single" w:sz="4" w:space="0" w:color="auto"/>
              <w:right w:val="single" w:sz="4" w:space="0" w:color="auto"/>
            </w:tcBorders>
            <w:shd w:val="clear" w:color="auto" w:fill="auto"/>
            <w:vAlign w:val="center"/>
            <w:hideMark/>
          </w:tcPr>
          <w:p w14:paraId="3DE7CC5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2,28 </w:t>
            </w:r>
          </w:p>
        </w:tc>
        <w:tc>
          <w:tcPr>
            <w:tcW w:w="311" w:type="pct"/>
            <w:tcBorders>
              <w:top w:val="nil"/>
              <w:left w:val="nil"/>
              <w:bottom w:val="single" w:sz="4" w:space="0" w:color="auto"/>
              <w:right w:val="single" w:sz="4" w:space="0" w:color="auto"/>
            </w:tcBorders>
            <w:shd w:val="clear" w:color="auto" w:fill="auto"/>
            <w:vAlign w:val="center"/>
            <w:hideMark/>
          </w:tcPr>
          <w:p w14:paraId="009623A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0,80 </w:t>
            </w:r>
          </w:p>
        </w:tc>
        <w:tc>
          <w:tcPr>
            <w:tcW w:w="281" w:type="pct"/>
            <w:tcBorders>
              <w:top w:val="nil"/>
              <w:left w:val="nil"/>
              <w:bottom w:val="single" w:sz="4" w:space="0" w:color="auto"/>
              <w:right w:val="single" w:sz="4" w:space="0" w:color="auto"/>
            </w:tcBorders>
            <w:shd w:val="clear" w:color="auto" w:fill="auto"/>
            <w:vAlign w:val="center"/>
            <w:hideMark/>
          </w:tcPr>
          <w:p w14:paraId="1AE3A56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3,10 </w:t>
            </w:r>
          </w:p>
        </w:tc>
        <w:tc>
          <w:tcPr>
            <w:tcW w:w="281" w:type="pct"/>
            <w:tcBorders>
              <w:top w:val="nil"/>
              <w:left w:val="nil"/>
              <w:bottom w:val="single" w:sz="4" w:space="0" w:color="auto"/>
              <w:right w:val="single" w:sz="4" w:space="0" w:color="auto"/>
            </w:tcBorders>
            <w:shd w:val="clear" w:color="auto" w:fill="auto"/>
            <w:vAlign w:val="center"/>
            <w:hideMark/>
          </w:tcPr>
          <w:p w14:paraId="2A4D161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2,63 </w:t>
            </w:r>
          </w:p>
        </w:tc>
        <w:tc>
          <w:tcPr>
            <w:tcW w:w="281" w:type="pct"/>
            <w:tcBorders>
              <w:top w:val="nil"/>
              <w:left w:val="nil"/>
              <w:bottom w:val="single" w:sz="4" w:space="0" w:color="auto"/>
              <w:right w:val="single" w:sz="4" w:space="0" w:color="auto"/>
            </w:tcBorders>
            <w:shd w:val="clear" w:color="auto" w:fill="auto"/>
            <w:vAlign w:val="center"/>
            <w:hideMark/>
          </w:tcPr>
          <w:p w14:paraId="6A54719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0,32 </w:t>
            </w:r>
          </w:p>
        </w:tc>
        <w:tc>
          <w:tcPr>
            <w:tcW w:w="281" w:type="pct"/>
            <w:tcBorders>
              <w:top w:val="nil"/>
              <w:left w:val="nil"/>
              <w:bottom w:val="single" w:sz="4" w:space="0" w:color="auto"/>
              <w:right w:val="single" w:sz="4" w:space="0" w:color="auto"/>
            </w:tcBorders>
            <w:shd w:val="clear" w:color="auto" w:fill="auto"/>
            <w:vAlign w:val="center"/>
            <w:hideMark/>
          </w:tcPr>
          <w:p w14:paraId="449777A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1,88 </w:t>
            </w:r>
          </w:p>
        </w:tc>
        <w:tc>
          <w:tcPr>
            <w:tcW w:w="281" w:type="pct"/>
            <w:tcBorders>
              <w:top w:val="nil"/>
              <w:left w:val="nil"/>
              <w:bottom w:val="single" w:sz="4" w:space="0" w:color="auto"/>
              <w:right w:val="single" w:sz="4" w:space="0" w:color="auto"/>
            </w:tcBorders>
            <w:shd w:val="clear" w:color="auto" w:fill="auto"/>
            <w:vAlign w:val="center"/>
            <w:hideMark/>
          </w:tcPr>
          <w:p w14:paraId="01D61B2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6,98 </w:t>
            </w:r>
          </w:p>
        </w:tc>
        <w:tc>
          <w:tcPr>
            <w:tcW w:w="281" w:type="pct"/>
            <w:tcBorders>
              <w:top w:val="nil"/>
              <w:left w:val="nil"/>
              <w:bottom w:val="single" w:sz="4" w:space="0" w:color="auto"/>
              <w:right w:val="single" w:sz="4" w:space="0" w:color="auto"/>
            </w:tcBorders>
            <w:shd w:val="clear" w:color="auto" w:fill="auto"/>
            <w:vAlign w:val="center"/>
            <w:hideMark/>
          </w:tcPr>
          <w:p w14:paraId="0DDBBC8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0,54 </w:t>
            </w:r>
          </w:p>
        </w:tc>
      </w:tr>
      <w:tr w:rsidR="006B5A53" w:rsidRPr="006B5A53" w14:paraId="4F274D88"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5881DB21"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w:t>
            </w:r>
          </w:p>
        </w:tc>
        <w:tc>
          <w:tcPr>
            <w:tcW w:w="1136" w:type="pct"/>
            <w:tcBorders>
              <w:top w:val="nil"/>
              <w:left w:val="nil"/>
              <w:bottom w:val="single" w:sz="4" w:space="0" w:color="auto"/>
              <w:right w:val="single" w:sz="4" w:space="0" w:color="auto"/>
            </w:tcBorders>
            <w:shd w:val="clear" w:color="auto" w:fill="auto"/>
            <w:noWrap/>
            <w:vAlign w:val="center"/>
            <w:hideMark/>
          </w:tcPr>
          <w:p w14:paraId="08C0554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trung tâm y tế</w:t>
            </w:r>
          </w:p>
        </w:tc>
        <w:tc>
          <w:tcPr>
            <w:tcW w:w="311" w:type="pct"/>
            <w:tcBorders>
              <w:top w:val="nil"/>
              <w:left w:val="nil"/>
              <w:bottom w:val="single" w:sz="4" w:space="0" w:color="auto"/>
              <w:right w:val="single" w:sz="4" w:space="0" w:color="auto"/>
            </w:tcBorders>
            <w:shd w:val="clear" w:color="auto" w:fill="auto"/>
            <w:vAlign w:val="center"/>
            <w:hideMark/>
          </w:tcPr>
          <w:p w14:paraId="5594924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nil"/>
              <w:left w:val="nil"/>
              <w:bottom w:val="single" w:sz="4" w:space="0" w:color="auto"/>
              <w:right w:val="single" w:sz="4" w:space="0" w:color="auto"/>
            </w:tcBorders>
            <w:shd w:val="clear" w:color="auto" w:fill="auto"/>
            <w:vAlign w:val="center"/>
            <w:hideMark/>
          </w:tcPr>
          <w:p w14:paraId="3FBBC56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nil"/>
              <w:left w:val="nil"/>
              <w:bottom w:val="single" w:sz="4" w:space="0" w:color="auto"/>
              <w:right w:val="single" w:sz="4" w:space="0" w:color="auto"/>
            </w:tcBorders>
            <w:shd w:val="clear" w:color="auto" w:fill="auto"/>
            <w:vAlign w:val="center"/>
            <w:hideMark/>
          </w:tcPr>
          <w:p w14:paraId="219172BD"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nil"/>
              <w:left w:val="nil"/>
              <w:bottom w:val="single" w:sz="4" w:space="0" w:color="auto"/>
              <w:right w:val="single" w:sz="4" w:space="0" w:color="auto"/>
            </w:tcBorders>
            <w:shd w:val="clear" w:color="auto" w:fill="auto"/>
            <w:vAlign w:val="center"/>
            <w:hideMark/>
          </w:tcPr>
          <w:p w14:paraId="63EB807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5CAC643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vAlign w:val="center"/>
            <w:hideMark/>
          </w:tcPr>
          <w:p w14:paraId="5C8C9B8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nil"/>
              <w:left w:val="nil"/>
              <w:bottom w:val="single" w:sz="4" w:space="0" w:color="auto"/>
              <w:right w:val="single" w:sz="4" w:space="0" w:color="auto"/>
            </w:tcBorders>
            <w:shd w:val="clear" w:color="auto" w:fill="auto"/>
            <w:noWrap/>
            <w:vAlign w:val="bottom"/>
            <w:hideMark/>
          </w:tcPr>
          <w:p w14:paraId="1937107D"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708056B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068B730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2EC80D5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4BB46E8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6400825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0295FD6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3888BD3D"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31D63094"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3</w:t>
            </w:r>
          </w:p>
        </w:tc>
        <w:tc>
          <w:tcPr>
            <w:tcW w:w="1136" w:type="pct"/>
            <w:tcBorders>
              <w:top w:val="nil"/>
              <w:left w:val="nil"/>
              <w:bottom w:val="single" w:sz="4" w:space="0" w:color="auto"/>
              <w:right w:val="single" w:sz="4" w:space="0" w:color="auto"/>
            </w:tcBorders>
            <w:shd w:val="clear" w:color="auto" w:fill="auto"/>
            <w:noWrap/>
            <w:vAlign w:val="center"/>
            <w:hideMark/>
          </w:tcPr>
          <w:p w14:paraId="011263E7"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dịch vụ, du lịch</w:t>
            </w:r>
          </w:p>
        </w:tc>
        <w:tc>
          <w:tcPr>
            <w:tcW w:w="311" w:type="pct"/>
            <w:tcBorders>
              <w:top w:val="nil"/>
              <w:left w:val="nil"/>
              <w:bottom w:val="single" w:sz="4" w:space="0" w:color="auto"/>
              <w:right w:val="single" w:sz="4" w:space="0" w:color="auto"/>
            </w:tcBorders>
            <w:shd w:val="clear" w:color="auto" w:fill="auto"/>
            <w:vAlign w:val="center"/>
            <w:hideMark/>
          </w:tcPr>
          <w:p w14:paraId="398F48F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nil"/>
              <w:left w:val="nil"/>
              <w:bottom w:val="single" w:sz="4" w:space="0" w:color="auto"/>
              <w:right w:val="single" w:sz="4" w:space="0" w:color="auto"/>
            </w:tcBorders>
            <w:shd w:val="clear" w:color="auto" w:fill="auto"/>
            <w:vAlign w:val="center"/>
            <w:hideMark/>
          </w:tcPr>
          <w:p w14:paraId="48F01B5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nil"/>
              <w:left w:val="nil"/>
              <w:bottom w:val="single" w:sz="4" w:space="0" w:color="auto"/>
              <w:right w:val="single" w:sz="4" w:space="0" w:color="auto"/>
            </w:tcBorders>
            <w:shd w:val="clear" w:color="auto" w:fill="auto"/>
            <w:vAlign w:val="center"/>
            <w:hideMark/>
          </w:tcPr>
          <w:p w14:paraId="3E554FC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nil"/>
              <w:left w:val="nil"/>
              <w:bottom w:val="single" w:sz="4" w:space="0" w:color="auto"/>
              <w:right w:val="single" w:sz="4" w:space="0" w:color="auto"/>
            </w:tcBorders>
            <w:shd w:val="clear" w:color="auto" w:fill="auto"/>
            <w:vAlign w:val="center"/>
            <w:hideMark/>
          </w:tcPr>
          <w:p w14:paraId="69E1DB6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18AB106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vAlign w:val="center"/>
            <w:hideMark/>
          </w:tcPr>
          <w:p w14:paraId="75A02CC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nil"/>
              <w:left w:val="nil"/>
              <w:bottom w:val="single" w:sz="4" w:space="0" w:color="auto"/>
              <w:right w:val="single" w:sz="4" w:space="0" w:color="auto"/>
            </w:tcBorders>
            <w:shd w:val="clear" w:color="auto" w:fill="auto"/>
            <w:noWrap/>
            <w:vAlign w:val="bottom"/>
            <w:hideMark/>
          </w:tcPr>
          <w:p w14:paraId="1CE2E2CE"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4723ACE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3EAD49B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18F136D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78D09AC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75CEE6F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1D7F526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7D489BF8"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70D0B11D"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4</w:t>
            </w:r>
          </w:p>
        </w:tc>
        <w:tc>
          <w:tcPr>
            <w:tcW w:w="1136" w:type="pct"/>
            <w:tcBorders>
              <w:top w:val="nil"/>
              <w:left w:val="nil"/>
              <w:bottom w:val="single" w:sz="4" w:space="0" w:color="auto"/>
              <w:right w:val="single" w:sz="4" w:space="0" w:color="auto"/>
            </w:tcBorders>
            <w:shd w:val="clear" w:color="auto" w:fill="auto"/>
            <w:noWrap/>
            <w:vAlign w:val="center"/>
            <w:hideMark/>
          </w:tcPr>
          <w:p w14:paraId="11278B37"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công nghiệp - TTCN</w:t>
            </w:r>
          </w:p>
        </w:tc>
        <w:tc>
          <w:tcPr>
            <w:tcW w:w="311" w:type="pct"/>
            <w:tcBorders>
              <w:top w:val="nil"/>
              <w:left w:val="nil"/>
              <w:bottom w:val="single" w:sz="4" w:space="0" w:color="auto"/>
              <w:right w:val="single" w:sz="4" w:space="0" w:color="auto"/>
            </w:tcBorders>
            <w:shd w:val="clear" w:color="auto" w:fill="auto"/>
            <w:vAlign w:val="center"/>
            <w:hideMark/>
          </w:tcPr>
          <w:p w14:paraId="3514833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73,3</w:t>
            </w:r>
          </w:p>
        </w:tc>
        <w:tc>
          <w:tcPr>
            <w:tcW w:w="237" w:type="pct"/>
            <w:tcBorders>
              <w:top w:val="nil"/>
              <w:left w:val="nil"/>
              <w:bottom w:val="single" w:sz="4" w:space="0" w:color="auto"/>
              <w:right w:val="single" w:sz="4" w:space="0" w:color="auto"/>
            </w:tcBorders>
            <w:shd w:val="clear" w:color="auto" w:fill="auto"/>
            <w:vAlign w:val="center"/>
            <w:hideMark/>
          </w:tcPr>
          <w:p w14:paraId="6EF9A9D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0,11</w:t>
            </w:r>
          </w:p>
        </w:tc>
        <w:tc>
          <w:tcPr>
            <w:tcW w:w="281" w:type="pct"/>
            <w:tcBorders>
              <w:top w:val="nil"/>
              <w:left w:val="nil"/>
              <w:bottom w:val="single" w:sz="4" w:space="0" w:color="auto"/>
              <w:right w:val="single" w:sz="4" w:space="0" w:color="auto"/>
            </w:tcBorders>
            <w:shd w:val="clear" w:color="auto" w:fill="auto"/>
            <w:noWrap/>
            <w:vAlign w:val="bottom"/>
            <w:hideMark/>
          </w:tcPr>
          <w:p w14:paraId="7AF5A26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12,4</w:t>
            </w:r>
          </w:p>
        </w:tc>
        <w:tc>
          <w:tcPr>
            <w:tcW w:w="326" w:type="pct"/>
            <w:tcBorders>
              <w:top w:val="nil"/>
              <w:left w:val="nil"/>
              <w:bottom w:val="single" w:sz="4" w:space="0" w:color="auto"/>
              <w:right w:val="single" w:sz="4" w:space="0" w:color="auto"/>
            </w:tcBorders>
            <w:shd w:val="clear" w:color="auto" w:fill="auto"/>
            <w:vAlign w:val="center"/>
            <w:hideMark/>
          </w:tcPr>
          <w:p w14:paraId="3C6428A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60,9</w:t>
            </w:r>
          </w:p>
        </w:tc>
        <w:tc>
          <w:tcPr>
            <w:tcW w:w="281" w:type="pct"/>
            <w:tcBorders>
              <w:top w:val="nil"/>
              <w:left w:val="nil"/>
              <w:bottom w:val="single" w:sz="4" w:space="0" w:color="auto"/>
              <w:right w:val="single" w:sz="4" w:space="0" w:color="auto"/>
            </w:tcBorders>
            <w:shd w:val="clear" w:color="auto" w:fill="auto"/>
            <w:noWrap/>
            <w:vAlign w:val="bottom"/>
            <w:hideMark/>
          </w:tcPr>
          <w:p w14:paraId="6978636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4A8A9DB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c>
          <w:tcPr>
            <w:tcW w:w="311" w:type="pct"/>
            <w:tcBorders>
              <w:top w:val="nil"/>
              <w:left w:val="nil"/>
              <w:bottom w:val="single" w:sz="4" w:space="0" w:color="auto"/>
              <w:right w:val="single" w:sz="4" w:space="0" w:color="auto"/>
            </w:tcBorders>
            <w:shd w:val="clear" w:color="auto" w:fill="auto"/>
            <w:noWrap/>
            <w:vAlign w:val="bottom"/>
            <w:hideMark/>
          </w:tcPr>
          <w:p w14:paraId="42D0746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20D885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0,2</w:t>
            </w:r>
          </w:p>
        </w:tc>
        <w:tc>
          <w:tcPr>
            <w:tcW w:w="281" w:type="pct"/>
            <w:tcBorders>
              <w:top w:val="nil"/>
              <w:left w:val="nil"/>
              <w:bottom w:val="single" w:sz="4" w:space="0" w:color="auto"/>
              <w:right w:val="single" w:sz="4" w:space="0" w:color="auto"/>
            </w:tcBorders>
            <w:shd w:val="clear" w:color="auto" w:fill="auto"/>
            <w:noWrap/>
            <w:vAlign w:val="bottom"/>
            <w:hideMark/>
          </w:tcPr>
          <w:p w14:paraId="6C34B9B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c>
          <w:tcPr>
            <w:tcW w:w="281" w:type="pct"/>
            <w:tcBorders>
              <w:top w:val="nil"/>
              <w:left w:val="nil"/>
              <w:bottom w:val="single" w:sz="4" w:space="0" w:color="auto"/>
              <w:right w:val="single" w:sz="4" w:space="0" w:color="auto"/>
            </w:tcBorders>
            <w:shd w:val="clear" w:color="auto" w:fill="auto"/>
            <w:noWrap/>
            <w:vAlign w:val="bottom"/>
            <w:hideMark/>
          </w:tcPr>
          <w:p w14:paraId="3DC667B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7F85D29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4BECAF0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60,5</w:t>
            </w:r>
          </w:p>
        </w:tc>
        <w:tc>
          <w:tcPr>
            <w:tcW w:w="281" w:type="pct"/>
            <w:tcBorders>
              <w:top w:val="nil"/>
              <w:left w:val="nil"/>
              <w:bottom w:val="single" w:sz="4" w:space="0" w:color="auto"/>
              <w:right w:val="single" w:sz="4" w:space="0" w:color="auto"/>
            </w:tcBorders>
            <w:shd w:val="clear" w:color="auto" w:fill="auto"/>
            <w:noWrap/>
            <w:vAlign w:val="bottom"/>
            <w:hideMark/>
          </w:tcPr>
          <w:p w14:paraId="5203F7D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42EA806B"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65946C42"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5</w:t>
            </w:r>
          </w:p>
        </w:tc>
        <w:tc>
          <w:tcPr>
            <w:tcW w:w="1136" w:type="pct"/>
            <w:tcBorders>
              <w:top w:val="nil"/>
              <w:left w:val="nil"/>
              <w:bottom w:val="single" w:sz="4" w:space="0" w:color="auto"/>
              <w:right w:val="single" w:sz="4" w:space="0" w:color="auto"/>
            </w:tcBorders>
            <w:shd w:val="clear" w:color="auto" w:fill="auto"/>
            <w:noWrap/>
            <w:vAlign w:val="center"/>
            <w:hideMark/>
          </w:tcPr>
          <w:p w14:paraId="0A0A00DD"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tôn giáo, tín ngưỡng</w:t>
            </w:r>
          </w:p>
        </w:tc>
        <w:tc>
          <w:tcPr>
            <w:tcW w:w="311" w:type="pct"/>
            <w:tcBorders>
              <w:top w:val="nil"/>
              <w:left w:val="nil"/>
              <w:bottom w:val="single" w:sz="4" w:space="0" w:color="auto"/>
              <w:right w:val="single" w:sz="4" w:space="0" w:color="auto"/>
            </w:tcBorders>
            <w:shd w:val="clear" w:color="auto" w:fill="auto"/>
            <w:vAlign w:val="center"/>
            <w:hideMark/>
          </w:tcPr>
          <w:p w14:paraId="3CCFCC7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2,3</w:t>
            </w:r>
          </w:p>
        </w:tc>
        <w:tc>
          <w:tcPr>
            <w:tcW w:w="237" w:type="pct"/>
            <w:tcBorders>
              <w:top w:val="nil"/>
              <w:left w:val="nil"/>
              <w:bottom w:val="single" w:sz="4" w:space="0" w:color="auto"/>
              <w:right w:val="single" w:sz="4" w:space="0" w:color="auto"/>
            </w:tcBorders>
            <w:shd w:val="clear" w:color="auto" w:fill="auto"/>
            <w:vAlign w:val="center"/>
            <w:hideMark/>
          </w:tcPr>
          <w:p w14:paraId="0AE2E0B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nil"/>
              <w:left w:val="nil"/>
              <w:bottom w:val="single" w:sz="4" w:space="0" w:color="auto"/>
              <w:right w:val="single" w:sz="4" w:space="0" w:color="auto"/>
            </w:tcBorders>
            <w:shd w:val="clear" w:color="auto" w:fill="auto"/>
            <w:vAlign w:val="center"/>
            <w:hideMark/>
          </w:tcPr>
          <w:p w14:paraId="3CD2D7B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1,68 </w:t>
            </w:r>
          </w:p>
        </w:tc>
        <w:tc>
          <w:tcPr>
            <w:tcW w:w="326" w:type="pct"/>
            <w:tcBorders>
              <w:top w:val="nil"/>
              <w:left w:val="nil"/>
              <w:bottom w:val="single" w:sz="4" w:space="0" w:color="auto"/>
              <w:right w:val="single" w:sz="4" w:space="0" w:color="auto"/>
            </w:tcBorders>
            <w:shd w:val="clear" w:color="auto" w:fill="auto"/>
            <w:vAlign w:val="center"/>
            <w:hideMark/>
          </w:tcPr>
          <w:p w14:paraId="7FAB6E0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0,6</w:t>
            </w:r>
          </w:p>
        </w:tc>
        <w:tc>
          <w:tcPr>
            <w:tcW w:w="281" w:type="pct"/>
            <w:tcBorders>
              <w:top w:val="nil"/>
              <w:left w:val="nil"/>
              <w:bottom w:val="single" w:sz="4" w:space="0" w:color="auto"/>
              <w:right w:val="single" w:sz="4" w:space="0" w:color="auto"/>
            </w:tcBorders>
            <w:shd w:val="clear" w:color="auto" w:fill="auto"/>
            <w:vAlign w:val="center"/>
            <w:hideMark/>
          </w:tcPr>
          <w:p w14:paraId="6EA848B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0,01 </w:t>
            </w:r>
          </w:p>
        </w:tc>
        <w:tc>
          <w:tcPr>
            <w:tcW w:w="281" w:type="pct"/>
            <w:tcBorders>
              <w:top w:val="nil"/>
              <w:left w:val="nil"/>
              <w:bottom w:val="single" w:sz="4" w:space="0" w:color="auto"/>
              <w:right w:val="single" w:sz="4" w:space="0" w:color="auto"/>
            </w:tcBorders>
            <w:shd w:val="clear" w:color="auto" w:fill="auto"/>
            <w:vAlign w:val="center"/>
            <w:hideMark/>
          </w:tcPr>
          <w:p w14:paraId="48F9CC2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0,05 </w:t>
            </w:r>
          </w:p>
        </w:tc>
        <w:tc>
          <w:tcPr>
            <w:tcW w:w="311" w:type="pct"/>
            <w:tcBorders>
              <w:top w:val="nil"/>
              <w:left w:val="nil"/>
              <w:bottom w:val="single" w:sz="4" w:space="0" w:color="auto"/>
              <w:right w:val="single" w:sz="4" w:space="0" w:color="auto"/>
            </w:tcBorders>
            <w:shd w:val="clear" w:color="auto" w:fill="auto"/>
            <w:vAlign w:val="center"/>
            <w:hideMark/>
          </w:tcPr>
          <w:p w14:paraId="321AA96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43E179B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0,27 </w:t>
            </w:r>
          </w:p>
        </w:tc>
        <w:tc>
          <w:tcPr>
            <w:tcW w:w="281" w:type="pct"/>
            <w:tcBorders>
              <w:top w:val="nil"/>
              <w:left w:val="nil"/>
              <w:bottom w:val="single" w:sz="4" w:space="0" w:color="auto"/>
              <w:right w:val="single" w:sz="4" w:space="0" w:color="auto"/>
            </w:tcBorders>
            <w:shd w:val="clear" w:color="auto" w:fill="auto"/>
            <w:vAlign w:val="center"/>
            <w:hideMark/>
          </w:tcPr>
          <w:p w14:paraId="3C07E64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0,18 </w:t>
            </w:r>
          </w:p>
        </w:tc>
        <w:tc>
          <w:tcPr>
            <w:tcW w:w="281" w:type="pct"/>
            <w:tcBorders>
              <w:top w:val="nil"/>
              <w:left w:val="nil"/>
              <w:bottom w:val="single" w:sz="4" w:space="0" w:color="auto"/>
              <w:right w:val="single" w:sz="4" w:space="0" w:color="auto"/>
            </w:tcBorders>
            <w:shd w:val="clear" w:color="auto" w:fill="auto"/>
            <w:vAlign w:val="center"/>
            <w:hideMark/>
          </w:tcPr>
          <w:p w14:paraId="161B235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c>
          <w:tcPr>
            <w:tcW w:w="281" w:type="pct"/>
            <w:tcBorders>
              <w:top w:val="nil"/>
              <w:left w:val="nil"/>
              <w:bottom w:val="single" w:sz="4" w:space="0" w:color="auto"/>
              <w:right w:val="single" w:sz="4" w:space="0" w:color="auto"/>
            </w:tcBorders>
            <w:shd w:val="clear" w:color="auto" w:fill="auto"/>
            <w:vAlign w:val="center"/>
            <w:hideMark/>
          </w:tcPr>
          <w:p w14:paraId="2A2794C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0,06 </w:t>
            </w:r>
          </w:p>
        </w:tc>
        <w:tc>
          <w:tcPr>
            <w:tcW w:w="281" w:type="pct"/>
            <w:tcBorders>
              <w:top w:val="nil"/>
              <w:left w:val="nil"/>
              <w:bottom w:val="single" w:sz="4" w:space="0" w:color="auto"/>
              <w:right w:val="single" w:sz="4" w:space="0" w:color="auto"/>
            </w:tcBorders>
            <w:shd w:val="clear" w:color="auto" w:fill="auto"/>
            <w:vAlign w:val="center"/>
            <w:hideMark/>
          </w:tcPr>
          <w:p w14:paraId="4B8262E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0,01 </w:t>
            </w:r>
          </w:p>
        </w:tc>
        <w:tc>
          <w:tcPr>
            <w:tcW w:w="281" w:type="pct"/>
            <w:tcBorders>
              <w:top w:val="nil"/>
              <w:left w:val="nil"/>
              <w:bottom w:val="single" w:sz="4" w:space="0" w:color="auto"/>
              <w:right w:val="single" w:sz="4" w:space="0" w:color="auto"/>
            </w:tcBorders>
            <w:shd w:val="clear" w:color="auto" w:fill="auto"/>
            <w:vAlign w:val="center"/>
            <w:hideMark/>
          </w:tcPr>
          <w:p w14:paraId="64198AB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r>
      <w:tr w:rsidR="006B5A53" w:rsidRPr="006B5A53" w14:paraId="53A693E3"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394D53BA"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6</w:t>
            </w:r>
          </w:p>
        </w:tc>
        <w:tc>
          <w:tcPr>
            <w:tcW w:w="1136" w:type="pct"/>
            <w:tcBorders>
              <w:top w:val="nil"/>
              <w:left w:val="nil"/>
              <w:bottom w:val="single" w:sz="4" w:space="0" w:color="auto"/>
              <w:right w:val="single" w:sz="4" w:space="0" w:color="auto"/>
            </w:tcBorders>
            <w:shd w:val="clear" w:color="auto" w:fill="auto"/>
            <w:noWrap/>
            <w:vAlign w:val="center"/>
            <w:hideMark/>
          </w:tcPr>
          <w:p w14:paraId="6691CBA7"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Đất trung tâm văn hóa, thể dục thể thao </w:t>
            </w:r>
          </w:p>
        </w:tc>
        <w:tc>
          <w:tcPr>
            <w:tcW w:w="311" w:type="pct"/>
            <w:tcBorders>
              <w:top w:val="nil"/>
              <w:left w:val="nil"/>
              <w:bottom w:val="single" w:sz="4" w:space="0" w:color="auto"/>
              <w:right w:val="single" w:sz="4" w:space="0" w:color="auto"/>
            </w:tcBorders>
            <w:shd w:val="clear" w:color="auto" w:fill="auto"/>
            <w:vAlign w:val="center"/>
            <w:hideMark/>
          </w:tcPr>
          <w:p w14:paraId="023EB1A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10,6</w:t>
            </w:r>
          </w:p>
        </w:tc>
        <w:tc>
          <w:tcPr>
            <w:tcW w:w="237" w:type="pct"/>
            <w:tcBorders>
              <w:top w:val="nil"/>
              <w:left w:val="nil"/>
              <w:bottom w:val="single" w:sz="4" w:space="0" w:color="auto"/>
              <w:right w:val="single" w:sz="4" w:space="0" w:color="auto"/>
            </w:tcBorders>
            <w:shd w:val="clear" w:color="auto" w:fill="auto"/>
            <w:vAlign w:val="center"/>
            <w:hideMark/>
          </w:tcPr>
          <w:p w14:paraId="3A31B09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0,02</w:t>
            </w:r>
          </w:p>
        </w:tc>
        <w:tc>
          <w:tcPr>
            <w:tcW w:w="281" w:type="pct"/>
            <w:tcBorders>
              <w:top w:val="nil"/>
              <w:left w:val="nil"/>
              <w:bottom w:val="single" w:sz="4" w:space="0" w:color="auto"/>
              <w:right w:val="single" w:sz="4" w:space="0" w:color="auto"/>
            </w:tcBorders>
            <w:shd w:val="clear" w:color="auto" w:fill="auto"/>
            <w:vAlign w:val="center"/>
            <w:hideMark/>
          </w:tcPr>
          <w:p w14:paraId="1F50DD7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3,46 </w:t>
            </w:r>
          </w:p>
        </w:tc>
        <w:tc>
          <w:tcPr>
            <w:tcW w:w="326" w:type="pct"/>
            <w:tcBorders>
              <w:top w:val="nil"/>
              <w:left w:val="nil"/>
              <w:bottom w:val="single" w:sz="4" w:space="0" w:color="auto"/>
              <w:right w:val="single" w:sz="4" w:space="0" w:color="auto"/>
            </w:tcBorders>
            <w:shd w:val="clear" w:color="auto" w:fill="auto"/>
            <w:vAlign w:val="center"/>
            <w:hideMark/>
          </w:tcPr>
          <w:p w14:paraId="7C4DD13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7,1</w:t>
            </w:r>
          </w:p>
        </w:tc>
        <w:tc>
          <w:tcPr>
            <w:tcW w:w="281" w:type="pct"/>
            <w:tcBorders>
              <w:top w:val="nil"/>
              <w:left w:val="nil"/>
              <w:bottom w:val="single" w:sz="4" w:space="0" w:color="auto"/>
              <w:right w:val="single" w:sz="4" w:space="0" w:color="auto"/>
            </w:tcBorders>
            <w:shd w:val="clear" w:color="auto" w:fill="auto"/>
            <w:vAlign w:val="center"/>
            <w:hideMark/>
          </w:tcPr>
          <w:p w14:paraId="505FE56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0,95 </w:t>
            </w:r>
          </w:p>
        </w:tc>
        <w:tc>
          <w:tcPr>
            <w:tcW w:w="281" w:type="pct"/>
            <w:tcBorders>
              <w:top w:val="nil"/>
              <w:left w:val="nil"/>
              <w:bottom w:val="single" w:sz="4" w:space="0" w:color="auto"/>
              <w:right w:val="single" w:sz="4" w:space="0" w:color="auto"/>
            </w:tcBorders>
            <w:shd w:val="clear" w:color="auto" w:fill="auto"/>
            <w:vAlign w:val="center"/>
            <w:hideMark/>
          </w:tcPr>
          <w:p w14:paraId="09F1542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1,88 </w:t>
            </w:r>
          </w:p>
        </w:tc>
        <w:tc>
          <w:tcPr>
            <w:tcW w:w="311" w:type="pct"/>
            <w:tcBorders>
              <w:top w:val="nil"/>
              <w:left w:val="nil"/>
              <w:bottom w:val="single" w:sz="4" w:space="0" w:color="auto"/>
              <w:right w:val="single" w:sz="4" w:space="0" w:color="auto"/>
            </w:tcBorders>
            <w:shd w:val="clear" w:color="auto" w:fill="auto"/>
            <w:vAlign w:val="center"/>
            <w:hideMark/>
          </w:tcPr>
          <w:p w14:paraId="0A360F9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0,75 </w:t>
            </w:r>
          </w:p>
        </w:tc>
        <w:tc>
          <w:tcPr>
            <w:tcW w:w="281" w:type="pct"/>
            <w:tcBorders>
              <w:top w:val="nil"/>
              <w:left w:val="nil"/>
              <w:bottom w:val="single" w:sz="4" w:space="0" w:color="auto"/>
              <w:right w:val="single" w:sz="4" w:space="0" w:color="auto"/>
            </w:tcBorders>
            <w:shd w:val="clear" w:color="auto" w:fill="auto"/>
            <w:vAlign w:val="center"/>
            <w:hideMark/>
          </w:tcPr>
          <w:p w14:paraId="57001EB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0,88 </w:t>
            </w:r>
          </w:p>
        </w:tc>
        <w:tc>
          <w:tcPr>
            <w:tcW w:w="281" w:type="pct"/>
            <w:tcBorders>
              <w:top w:val="nil"/>
              <w:left w:val="nil"/>
              <w:bottom w:val="single" w:sz="4" w:space="0" w:color="auto"/>
              <w:right w:val="single" w:sz="4" w:space="0" w:color="auto"/>
            </w:tcBorders>
            <w:shd w:val="clear" w:color="auto" w:fill="auto"/>
            <w:vAlign w:val="center"/>
            <w:hideMark/>
          </w:tcPr>
          <w:p w14:paraId="3AA83C8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0,38 </w:t>
            </w:r>
          </w:p>
        </w:tc>
        <w:tc>
          <w:tcPr>
            <w:tcW w:w="281" w:type="pct"/>
            <w:tcBorders>
              <w:top w:val="nil"/>
              <w:left w:val="nil"/>
              <w:bottom w:val="single" w:sz="4" w:space="0" w:color="auto"/>
              <w:right w:val="single" w:sz="4" w:space="0" w:color="auto"/>
            </w:tcBorders>
            <w:shd w:val="clear" w:color="auto" w:fill="auto"/>
            <w:vAlign w:val="center"/>
            <w:hideMark/>
          </w:tcPr>
          <w:p w14:paraId="6327219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0,09 </w:t>
            </w:r>
          </w:p>
        </w:tc>
        <w:tc>
          <w:tcPr>
            <w:tcW w:w="281" w:type="pct"/>
            <w:tcBorders>
              <w:top w:val="nil"/>
              <w:left w:val="nil"/>
              <w:bottom w:val="single" w:sz="4" w:space="0" w:color="auto"/>
              <w:right w:val="single" w:sz="4" w:space="0" w:color="auto"/>
            </w:tcBorders>
            <w:shd w:val="clear" w:color="auto" w:fill="auto"/>
            <w:vAlign w:val="center"/>
            <w:hideMark/>
          </w:tcPr>
          <w:p w14:paraId="6F41A00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0,61 </w:t>
            </w:r>
          </w:p>
        </w:tc>
        <w:tc>
          <w:tcPr>
            <w:tcW w:w="281" w:type="pct"/>
            <w:tcBorders>
              <w:top w:val="nil"/>
              <w:left w:val="nil"/>
              <w:bottom w:val="single" w:sz="4" w:space="0" w:color="auto"/>
              <w:right w:val="single" w:sz="4" w:space="0" w:color="auto"/>
            </w:tcBorders>
            <w:shd w:val="clear" w:color="auto" w:fill="auto"/>
            <w:vAlign w:val="center"/>
            <w:hideMark/>
          </w:tcPr>
          <w:p w14:paraId="43A559D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1,55 </w:t>
            </w:r>
          </w:p>
        </w:tc>
        <w:tc>
          <w:tcPr>
            <w:tcW w:w="281" w:type="pct"/>
            <w:tcBorders>
              <w:top w:val="nil"/>
              <w:left w:val="nil"/>
              <w:bottom w:val="single" w:sz="4" w:space="0" w:color="auto"/>
              <w:right w:val="single" w:sz="4" w:space="0" w:color="auto"/>
            </w:tcBorders>
            <w:shd w:val="clear" w:color="auto" w:fill="auto"/>
            <w:vAlign w:val="center"/>
            <w:hideMark/>
          </w:tcPr>
          <w:p w14:paraId="3974DF4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 xml:space="preserve">0,00 </w:t>
            </w:r>
          </w:p>
        </w:tc>
      </w:tr>
      <w:tr w:rsidR="006B5A53" w:rsidRPr="006B5A53" w14:paraId="296B10AE"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3884574A"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7</w:t>
            </w:r>
          </w:p>
        </w:tc>
        <w:tc>
          <w:tcPr>
            <w:tcW w:w="1136" w:type="pct"/>
            <w:tcBorders>
              <w:top w:val="nil"/>
              <w:left w:val="nil"/>
              <w:bottom w:val="single" w:sz="4" w:space="0" w:color="auto"/>
              <w:right w:val="single" w:sz="4" w:space="0" w:color="auto"/>
            </w:tcBorders>
            <w:shd w:val="clear" w:color="auto" w:fill="auto"/>
            <w:noWrap/>
            <w:vAlign w:val="center"/>
            <w:hideMark/>
          </w:tcPr>
          <w:p w14:paraId="481573F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quốc phòng, an ninh</w:t>
            </w:r>
          </w:p>
        </w:tc>
        <w:tc>
          <w:tcPr>
            <w:tcW w:w="311" w:type="pct"/>
            <w:tcBorders>
              <w:top w:val="nil"/>
              <w:left w:val="nil"/>
              <w:bottom w:val="single" w:sz="4" w:space="0" w:color="auto"/>
              <w:right w:val="single" w:sz="4" w:space="0" w:color="auto"/>
            </w:tcBorders>
            <w:shd w:val="clear" w:color="auto" w:fill="auto"/>
            <w:vAlign w:val="center"/>
            <w:hideMark/>
          </w:tcPr>
          <w:p w14:paraId="7A0ED2D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76,1</w:t>
            </w:r>
          </w:p>
        </w:tc>
        <w:tc>
          <w:tcPr>
            <w:tcW w:w="237" w:type="pct"/>
            <w:tcBorders>
              <w:top w:val="nil"/>
              <w:left w:val="nil"/>
              <w:bottom w:val="single" w:sz="4" w:space="0" w:color="auto"/>
              <w:right w:val="single" w:sz="4" w:space="0" w:color="auto"/>
            </w:tcBorders>
            <w:shd w:val="clear" w:color="auto" w:fill="auto"/>
            <w:vAlign w:val="center"/>
            <w:hideMark/>
          </w:tcPr>
          <w:p w14:paraId="25BCB6C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0,11</w:t>
            </w:r>
          </w:p>
        </w:tc>
        <w:tc>
          <w:tcPr>
            <w:tcW w:w="281" w:type="pct"/>
            <w:tcBorders>
              <w:top w:val="nil"/>
              <w:left w:val="nil"/>
              <w:bottom w:val="single" w:sz="4" w:space="0" w:color="auto"/>
              <w:right w:val="single" w:sz="4" w:space="0" w:color="auto"/>
            </w:tcBorders>
            <w:shd w:val="clear" w:color="auto" w:fill="auto"/>
            <w:vAlign w:val="center"/>
            <w:hideMark/>
          </w:tcPr>
          <w:p w14:paraId="53BD2DF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3,2</w:t>
            </w:r>
          </w:p>
        </w:tc>
        <w:tc>
          <w:tcPr>
            <w:tcW w:w="326" w:type="pct"/>
            <w:tcBorders>
              <w:top w:val="nil"/>
              <w:left w:val="nil"/>
              <w:bottom w:val="single" w:sz="4" w:space="0" w:color="auto"/>
              <w:right w:val="single" w:sz="4" w:space="0" w:color="auto"/>
            </w:tcBorders>
            <w:shd w:val="clear" w:color="auto" w:fill="auto"/>
            <w:vAlign w:val="center"/>
            <w:hideMark/>
          </w:tcPr>
          <w:p w14:paraId="1B981FC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72,9</w:t>
            </w:r>
          </w:p>
        </w:tc>
        <w:tc>
          <w:tcPr>
            <w:tcW w:w="281" w:type="pct"/>
            <w:tcBorders>
              <w:top w:val="nil"/>
              <w:left w:val="nil"/>
              <w:bottom w:val="single" w:sz="4" w:space="0" w:color="auto"/>
              <w:right w:val="single" w:sz="4" w:space="0" w:color="auto"/>
            </w:tcBorders>
            <w:shd w:val="clear" w:color="auto" w:fill="auto"/>
            <w:vAlign w:val="center"/>
            <w:hideMark/>
          </w:tcPr>
          <w:p w14:paraId="360751E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51DF0C5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32,9</w:t>
            </w:r>
          </w:p>
        </w:tc>
        <w:tc>
          <w:tcPr>
            <w:tcW w:w="311" w:type="pct"/>
            <w:tcBorders>
              <w:top w:val="nil"/>
              <w:left w:val="nil"/>
              <w:bottom w:val="single" w:sz="4" w:space="0" w:color="auto"/>
              <w:right w:val="single" w:sz="4" w:space="0" w:color="auto"/>
            </w:tcBorders>
            <w:shd w:val="clear" w:color="auto" w:fill="auto"/>
            <w:vAlign w:val="center"/>
            <w:hideMark/>
          </w:tcPr>
          <w:p w14:paraId="74E999F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40C42DD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4120337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0B62BD8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660D124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40,0</w:t>
            </w:r>
          </w:p>
        </w:tc>
        <w:tc>
          <w:tcPr>
            <w:tcW w:w="281" w:type="pct"/>
            <w:tcBorders>
              <w:top w:val="nil"/>
              <w:left w:val="nil"/>
              <w:bottom w:val="single" w:sz="4" w:space="0" w:color="auto"/>
              <w:right w:val="single" w:sz="4" w:space="0" w:color="auto"/>
            </w:tcBorders>
            <w:shd w:val="clear" w:color="auto" w:fill="auto"/>
            <w:vAlign w:val="center"/>
            <w:hideMark/>
          </w:tcPr>
          <w:p w14:paraId="1E83C0E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3F8D43B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2720D636"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0B6BB736"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1136" w:type="pct"/>
            <w:tcBorders>
              <w:top w:val="nil"/>
              <w:left w:val="nil"/>
              <w:bottom w:val="single" w:sz="4" w:space="0" w:color="auto"/>
              <w:right w:val="single" w:sz="4" w:space="0" w:color="auto"/>
            </w:tcBorders>
            <w:shd w:val="clear" w:color="auto" w:fill="auto"/>
            <w:noWrap/>
            <w:vAlign w:val="center"/>
            <w:hideMark/>
          </w:tcPr>
          <w:p w14:paraId="3E60377B"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Đất quốc phòng</w:t>
            </w:r>
          </w:p>
        </w:tc>
        <w:tc>
          <w:tcPr>
            <w:tcW w:w="311" w:type="pct"/>
            <w:tcBorders>
              <w:top w:val="nil"/>
              <w:left w:val="nil"/>
              <w:bottom w:val="single" w:sz="4" w:space="0" w:color="auto"/>
              <w:right w:val="single" w:sz="4" w:space="0" w:color="auto"/>
            </w:tcBorders>
            <w:shd w:val="clear" w:color="auto" w:fill="auto"/>
            <w:vAlign w:val="center"/>
            <w:hideMark/>
          </w:tcPr>
          <w:p w14:paraId="0C3D519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74,0</w:t>
            </w:r>
          </w:p>
        </w:tc>
        <w:tc>
          <w:tcPr>
            <w:tcW w:w="237" w:type="pct"/>
            <w:tcBorders>
              <w:top w:val="nil"/>
              <w:left w:val="nil"/>
              <w:bottom w:val="single" w:sz="4" w:space="0" w:color="auto"/>
              <w:right w:val="single" w:sz="4" w:space="0" w:color="auto"/>
            </w:tcBorders>
            <w:shd w:val="clear" w:color="auto" w:fill="auto"/>
            <w:vAlign w:val="center"/>
            <w:hideMark/>
          </w:tcPr>
          <w:p w14:paraId="2770A50A"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2778428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1,3</w:t>
            </w:r>
          </w:p>
        </w:tc>
        <w:tc>
          <w:tcPr>
            <w:tcW w:w="326" w:type="pct"/>
            <w:tcBorders>
              <w:top w:val="nil"/>
              <w:left w:val="nil"/>
              <w:bottom w:val="single" w:sz="4" w:space="0" w:color="auto"/>
              <w:right w:val="single" w:sz="4" w:space="0" w:color="auto"/>
            </w:tcBorders>
            <w:shd w:val="clear" w:color="auto" w:fill="auto"/>
            <w:vAlign w:val="center"/>
            <w:hideMark/>
          </w:tcPr>
          <w:p w14:paraId="4B9D235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72,7</w:t>
            </w:r>
          </w:p>
        </w:tc>
        <w:tc>
          <w:tcPr>
            <w:tcW w:w="281" w:type="pct"/>
            <w:tcBorders>
              <w:top w:val="nil"/>
              <w:left w:val="nil"/>
              <w:bottom w:val="single" w:sz="4" w:space="0" w:color="auto"/>
              <w:right w:val="single" w:sz="4" w:space="0" w:color="auto"/>
            </w:tcBorders>
            <w:shd w:val="clear" w:color="auto" w:fill="auto"/>
            <w:noWrap/>
            <w:vAlign w:val="bottom"/>
            <w:hideMark/>
          </w:tcPr>
          <w:p w14:paraId="6661827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45D7027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32,8</w:t>
            </w:r>
          </w:p>
        </w:tc>
        <w:tc>
          <w:tcPr>
            <w:tcW w:w="311" w:type="pct"/>
            <w:tcBorders>
              <w:top w:val="nil"/>
              <w:left w:val="nil"/>
              <w:bottom w:val="single" w:sz="4" w:space="0" w:color="auto"/>
              <w:right w:val="single" w:sz="4" w:space="0" w:color="auto"/>
            </w:tcBorders>
            <w:shd w:val="clear" w:color="auto" w:fill="auto"/>
            <w:noWrap/>
            <w:vAlign w:val="bottom"/>
            <w:hideMark/>
          </w:tcPr>
          <w:p w14:paraId="64869D5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1B500EF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695A0DB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3ECC067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34218BF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40,0</w:t>
            </w:r>
          </w:p>
        </w:tc>
        <w:tc>
          <w:tcPr>
            <w:tcW w:w="281" w:type="pct"/>
            <w:tcBorders>
              <w:top w:val="nil"/>
              <w:left w:val="nil"/>
              <w:bottom w:val="single" w:sz="4" w:space="0" w:color="auto"/>
              <w:right w:val="single" w:sz="4" w:space="0" w:color="auto"/>
            </w:tcBorders>
            <w:shd w:val="clear" w:color="auto" w:fill="auto"/>
            <w:noWrap/>
            <w:vAlign w:val="bottom"/>
            <w:hideMark/>
          </w:tcPr>
          <w:p w14:paraId="0602DF5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373FD6D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51C945C7"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31C697A1"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1136" w:type="pct"/>
            <w:tcBorders>
              <w:top w:val="nil"/>
              <w:left w:val="nil"/>
              <w:bottom w:val="single" w:sz="4" w:space="0" w:color="auto"/>
              <w:right w:val="single" w:sz="4" w:space="0" w:color="auto"/>
            </w:tcBorders>
            <w:shd w:val="clear" w:color="auto" w:fill="auto"/>
            <w:noWrap/>
            <w:vAlign w:val="center"/>
            <w:hideMark/>
          </w:tcPr>
          <w:p w14:paraId="2AB3D64E"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Đất an ninh</w:t>
            </w:r>
          </w:p>
        </w:tc>
        <w:tc>
          <w:tcPr>
            <w:tcW w:w="311" w:type="pct"/>
            <w:tcBorders>
              <w:top w:val="nil"/>
              <w:left w:val="nil"/>
              <w:bottom w:val="single" w:sz="4" w:space="0" w:color="auto"/>
              <w:right w:val="single" w:sz="4" w:space="0" w:color="auto"/>
            </w:tcBorders>
            <w:shd w:val="clear" w:color="auto" w:fill="auto"/>
            <w:vAlign w:val="center"/>
            <w:hideMark/>
          </w:tcPr>
          <w:p w14:paraId="5031278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2,0</w:t>
            </w:r>
          </w:p>
        </w:tc>
        <w:tc>
          <w:tcPr>
            <w:tcW w:w="237" w:type="pct"/>
            <w:tcBorders>
              <w:top w:val="nil"/>
              <w:left w:val="nil"/>
              <w:bottom w:val="single" w:sz="4" w:space="0" w:color="auto"/>
              <w:right w:val="single" w:sz="4" w:space="0" w:color="auto"/>
            </w:tcBorders>
            <w:shd w:val="clear" w:color="auto" w:fill="auto"/>
            <w:vAlign w:val="center"/>
            <w:hideMark/>
          </w:tcPr>
          <w:p w14:paraId="08C5706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197618E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1,9</w:t>
            </w:r>
          </w:p>
        </w:tc>
        <w:tc>
          <w:tcPr>
            <w:tcW w:w="326" w:type="pct"/>
            <w:tcBorders>
              <w:top w:val="nil"/>
              <w:left w:val="nil"/>
              <w:bottom w:val="single" w:sz="4" w:space="0" w:color="auto"/>
              <w:right w:val="single" w:sz="4" w:space="0" w:color="auto"/>
            </w:tcBorders>
            <w:shd w:val="clear" w:color="auto" w:fill="auto"/>
            <w:vAlign w:val="center"/>
            <w:hideMark/>
          </w:tcPr>
          <w:p w14:paraId="62A5341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c>
          <w:tcPr>
            <w:tcW w:w="281" w:type="pct"/>
            <w:tcBorders>
              <w:top w:val="nil"/>
              <w:left w:val="nil"/>
              <w:bottom w:val="single" w:sz="4" w:space="0" w:color="auto"/>
              <w:right w:val="single" w:sz="4" w:space="0" w:color="auto"/>
            </w:tcBorders>
            <w:shd w:val="clear" w:color="auto" w:fill="auto"/>
            <w:noWrap/>
            <w:vAlign w:val="bottom"/>
            <w:hideMark/>
          </w:tcPr>
          <w:p w14:paraId="76CB898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7968DF7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c>
          <w:tcPr>
            <w:tcW w:w="311" w:type="pct"/>
            <w:tcBorders>
              <w:top w:val="nil"/>
              <w:left w:val="nil"/>
              <w:bottom w:val="single" w:sz="4" w:space="0" w:color="auto"/>
              <w:right w:val="single" w:sz="4" w:space="0" w:color="auto"/>
            </w:tcBorders>
            <w:shd w:val="clear" w:color="auto" w:fill="auto"/>
            <w:noWrap/>
            <w:vAlign w:val="bottom"/>
            <w:hideMark/>
          </w:tcPr>
          <w:p w14:paraId="4751617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1814397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AEC748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3C3F15A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B2F048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35CEA7B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404A8B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2536160A"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3186C035"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8</w:t>
            </w:r>
          </w:p>
        </w:tc>
        <w:tc>
          <w:tcPr>
            <w:tcW w:w="1136" w:type="pct"/>
            <w:tcBorders>
              <w:top w:val="nil"/>
              <w:left w:val="nil"/>
              <w:bottom w:val="single" w:sz="4" w:space="0" w:color="auto"/>
              <w:right w:val="single" w:sz="4" w:space="0" w:color="auto"/>
            </w:tcBorders>
            <w:shd w:val="clear" w:color="auto" w:fill="auto"/>
            <w:noWrap/>
            <w:vAlign w:val="center"/>
            <w:hideMark/>
          </w:tcPr>
          <w:p w14:paraId="19886DB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cây xanh sử dụng hạn chế</w:t>
            </w:r>
          </w:p>
        </w:tc>
        <w:tc>
          <w:tcPr>
            <w:tcW w:w="311" w:type="pct"/>
            <w:tcBorders>
              <w:top w:val="nil"/>
              <w:left w:val="nil"/>
              <w:bottom w:val="single" w:sz="4" w:space="0" w:color="auto"/>
              <w:right w:val="single" w:sz="4" w:space="0" w:color="auto"/>
            </w:tcBorders>
            <w:shd w:val="clear" w:color="auto" w:fill="auto"/>
            <w:vAlign w:val="center"/>
            <w:hideMark/>
          </w:tcPr>
          <w:p w14:paraId="21E61C1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nil"/>
              <w:left w:val="nil"/>
              <w:bottom w:val="single" w:sz="4" w:space="0" w:color="auto"/>
              <w:right w:val="single" w:sz="4" w:space="0" w:color="auto"/>
            </w:tcBorders>
            <w:shd w:val="clear" w:color="auto" w:fill="auto"/>
            <w:vAlign w:val="center"/>
            <w:hideMark/>
          </w:tcPr>
          <w:p w14:paraId="13D0559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nil"/>
              <w:left w:val="nil"/>
              <w:bottom w:val="single" w:sz="4" w:space="0" w:color="auto"/>
              <w:right w:val="single" w:sz="4" w:space="0" w:color="auto"/>
            </w:tcBorders>
            <w:shd w:val="clear" w:color="auto" w:fill="auto"/>
            <w:vAlign w:val="center"/>
            <w:hideMark/>
          </w:tcPr>
          <w:p w14:paraId="3A6FE39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nil"/>
              <w:left w:val="nil"/>
              <w:bottom w:val="single" w:sz="4" w:space="0" w:color="auto"/>
              <w:right w:val="single" w:sz="4" w:space="0" w:color="auto"/>
            </w:tcBorders>
            <w:shd w:val="clear" w:color="auto" w:fill="auto"/>
            <w:vAlign w:val="center"/>
            <w:hideMark/>
          </w:tcPr>
          <w:p w14:paraId="717ABCA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0CA3E6E7"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vAlign w:val="center"/>
            <w:hideMark/>
          </w:tcPr>
          <w:p w14:paraId="06DDE13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nil"/>
              <w:left w:val="nil"/>
              <w:bottom w:val="single" w:sz="4" w:space="0" w:color="auto"/>
              <w:right w:val="single" w:sz="4" w:space="0" w:color="auto"/>
            </w:tcBorders>
            <w:shd w:val="clear" w:color="auto" w:fill="auto"/>
            <w:noWrap/>
            <w:vAlign w:val="bottom"/>
            <w:hideMark/>
          </w:tcPr>
          <w:p w14:paraId="0914F44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03EB718E"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7A70057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368D840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6E0E375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326DCCB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39524BE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36E2D41F"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26F8378E"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9</w:t>
            </w:r>
          </w:p>
        </w:tc>
        <w:tc>
          <w:tcPr>
            <w:tcW w:w="1136" w:type="pct"/>
            <w:tcBorders>
              <w:top w:val="nil"/>
              <w:left w:val="nil"/>
              <w:bottom w:val="single" w:sz="4" w:space="0" w:color="auto"/>
              <w:right w:val="single" w:sz="4" w:space="0" w:color="auto"/>
            </w:tcBorders>
            <w:shd w:val="clear" w:color="auto" w:fill="auto"/>
            <w:noWrap/>
            <w:vAlign w:val="center"/>
            <w:hideMark/>
          </w:tcPr>
          <w:p w14:paraId="1B7805B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xây xanh chuyên dụng</w:t>
            </w:r>
          </w:p>
        </w:tc>
        <w:tc>
          <w:tcPr>
            <w:tcW w:w="311" w:type="pct"/>
            <w:tcBorders>
              <w:top w:val="nil"/>
              <w:left w:val="nil"/>
              <w:bottom w:val="single" w:sz="4" w:space="0" w:color="auto"/>
              <w:right w:val="single" w:sz="4" w:space="0" w:color="auto"/>
            </w:tcBorders>
            <w:shd w:val="clear" w:color="auto" w:fill="auto"/>
            <w:vAlign w:val="center"/>
            <w:hideMark/>
          </w:tcPr>
          <w:p w14:paraId="66805A7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nil"/>
              <w:left w:val="nil"/>
              <w:bottom w:val="single" w:sz="4" w:space="0" w:color="auto"/>
              <w:right w:val="single" w:sz="4" w:space="0" w:color="auto"/>
            </w:tcBorders>
            <w:shd w:val="clear" w:color="auto" w:fill="auto"/>
            <w:vAlign w:val="center"/>
            <w:hideMark/>
          </w:tcPr>
          <w:p w14:paraId="651B029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nil"/>
              <w:left w:val="nil"/>
              <w:bottom w:val="single" w:sz="4" w:space="0" w:color="auto"/>
              <w:right w:val="single" w:sz="4" w:space="0" w:color="auto"/>
            </w:tcBorders>
            <w:shd w:val="clear" w:color="auto" w:fill="auto"/>
            <w:vAlign w:val="center"/>
            <w:hideMark/>
          </w:tcPr>
          <w:p w14:paraId="583F044A"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nil"/>
              <w:left w:val="nil"/>
              <w:bottom w:val="single" w:sz="4" w:space="0" w:color="auto"/>
              <w:right w:val="single" w:sz="4" w:space="0" w:color="auto"/>
            </w:tcBorders>
            <w:shd w:val="clear" w:color="auto" w:fill="auto"/>
            <w:vAlign w:val="center"/>
            <w:hideMark/>
          </w:tcPr>
          <w:p w14:paraId="049475E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4E7B214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vAlign w:val="center"/>
            <w:hideMark/>
          </w:tcPr>
          <w:p w14:paraId="64B7F01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nil"/>
              <w:left w:val="nil"/>
              <w:bottom w:val="single" w:sz="4" w:space="0" w:color="auto"/>
              <w:right w:val="single" w:sz="4" w:space="0" w:color="auto"/>
            </w:tcBorders>
            <w:shd w:val="clear" w:color="auto" w:fill="auto"/>
            <w:noWrap/>
            <w:vAlign w:val="bottom"/>
            <w:hideMark/>
          </w:tcPr>
          <w:p w14:paraId="7F8279A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4B81A03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46ECE9D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09D411B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27B736F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3AC4C47A"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29B243E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09ACF673"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36F08ABF"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10</w:t>
            </w:r>
          </w:p>
        </w:tc>
        <w:tc>
          <w:tcPr>
            <w:tcW w:w="1136" w:type="pct"/>
            <w:tcBorders>
              <w:top w:val="nil"/>
              <w:left w:val="nil"/>
              <w:bottom w:val="single" w:sz="4" w:space="0" w:color="auto"/>
              <w:right w:val="single" w:sz="4" w:space="0" w:color="auto"/>
            </w:tcBorders>
            <w:shd w:val="clear" w:color="auto" w:fill="auto"/>
            <w:noWrap/>
            <w:vAlign w:val="center"/>
            <w:hideMark/>
          </w:tcPr>
          <w:p w14:paraId="450780ED"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nghĩa trang, nghĩa địa</w:t>
            </w:r>
          </w:p>
        </w:tc>
        <w:tc>
          <w:tcPr>
            <w:tcW w:w="311" w:type="pct"/>
            <w:tcBorders>
              <w:top w:val="nil"/>
              <w:left w:val="nil"/>
              <w:bottom w:val="single" w:sz="4" w:space="0" w:color="auto"/>
              <w:right w:val="single" w:sz="4" w:space="0" w:color="auto"/>
            </w:tcBorders>
            <w:shd w:val="clear" w:color="auto" w:fill="auto"/>
            <w:vAlign w:val="center"/>
            <w:hideMark/>
          </w:tcPr>
          <w:p w14:paraId="4BE9DF2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185,4</w:t>
            </w:r>
          </w:p>
        </w:tc>
        <w:tc>
          <w:tcPr>
            <w:tcW w:w="237" w:type="pct"/>
            <w:tcBorders>
              <w:top w:val="nil"/>
              <w:left w:val="nil"/>
              <w:bottom w:val="single" w:sz="4" w:space="0" w:color="auto"/>
              <w:right w:val="single" w:sz="4" w:space="0" w:color="auto"/>
            </w:tcBorders>
            <w:shd w:val="clear" w:color="auto" w:fill="auto"/>
            <w:vAlign w:val="center"/>
            <w:hideMark/>
          </w:tcPr>
          <w:p w14:paraId="66220FC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0,27</w:t>
            </w:r>
          </w:p>
        </w:tc>
        <w:tc>
          <w:tcPr>
            <w:tcW w:w="281" w:type="pct"/>
            <w:tcBorders>
              <w:top w:val="nil"/>
              <w:left w:val="nil"/>
              <w:bottom w:val="single" w:sz="4" w:space="0" w:color="auto"/>
              <w:right w:val="single" w:sz="4" w:space="0" w:color="auto"/>
            </w:tcBorders>
            <w:shd w:val="clear" w:color="auto" w:fill="auto"/>
            <w:noWrap/>
            <w:vAlign w:val="bottom"/>
            <w:hideMark/>
          </w:tcPr>
          <w:p w14:paraId="43C49C9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14,6</w:t>
            </w:r>
          </w:p>
        </w:tc>
        <w:tc>
          <w:tcPr>
            <w:tcW w:w="326" w:type="pct"/>
            <w:tcBorders>
              <w:top w:val="nil"/>
              <w:left w:val="nil"/>
              <w:bottom w:val="single" w:sz="4" w:space="0" w:color="auto"/>
              <w:right w:val="single" w:sz="4" w:space="0" w:color="auto"/>
            </w:tcBorders>
            <w:shd w:val="clear" w:color="auto" w:fill="auto"/>
            <w:vAlign w:val="center"/>
            <w:hideMark/>
          </w:tcPr>
          <w:p w14:paraId="68B7148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170,8</w:t>
            </w:r>
          </w:p>
        </w:tc>
        <w:tc>
          <w:tcPr>
            <w:tcW w:w="281" w:type="pct"/>
            <w:tcBorders>
              <w:top w:val="nil"/>
              <w:left w:val="nil"/>
              <w:bottom w:val="single" w:sz="4" w:space="0" w:color="auto"/>
              <w:right w:val="single" w:sz="4" w:space="0" w:color="auto"/>
            </w:tcBorders>
            <w:shd w:val="clear" w:color="auto" w:fill="auto"/>
            <w:noWrap/>
            <w:vAlign w:val="bottom"/>
            <w:hideMark/>
          </w:tcPr>
          <w:p w14:paraId="529B858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9,9</w:t>
            </w:r>
          </w:p>
        </w:tc>
        <w:tc>
          <w:tcPr>
            <w:tcW w:w="281" w:type="pct"/>
            <w:tcBorders>
              <w:top w:val="nil"/>
              <w:left w:val="nil"/>
              <w:bottom w:val="single" w:sz="4" w:space="0" w:color="auto"/>
              <w:right w:val="single" w:sz="4" w:space="0" w:color="auto"/>
            </w:tcBorders>
            <w:shd w:val="clear" w:color="auto" w:fill="auto"/>
            <w:noWrap/>
            <w:vAlign w:val="bottom"/>
            <w:hideMark/>
          </w:tcPr>
          <w:p w14:paraId="335EDAB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31,6</w:t>
            </w:r>
          </w:p>
        </w:tc>
        <w:tc>
          <w:tcPr>
            <w:tcW w:w="311" w:type="pct"/>
            <w:tcBorders>
              <w:top w:val="nil"/>
              <w:left w:val="nil"/>
              <w:bottom w:val="single" w:sz="4" w:space="0" w:color="auto"/>
              <w:right w:val="single" w:sz="4" w:space="0" w:color="auto"/>
            </w:tcBorders>
            <w:shd w:val="clear" w:color="auto" w:fill="auto"/>
            <w:noWrap/>
            <w:vAlign w:val="bottom"/>
            <w:hideMark/>
          </w:tcPr>
          <w:p w14:paraId="58F8B72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8,2</w:t>
            </w:r>
          </w:p>
        </w:tc>
        <w:tc>
          <w:tcPr>
            <w:tcW w:w="281" w:type="pct"/>
            <w:tcBorders>
              <w:top w:val="nil"/>
              <w:left w:val="nil"/>
              <w:bottom w:val="single" w:sz="4" w:space="0" w:color="auto"/>
              <w:right w:val="single" w:sz="4" w:space="0" w:color="auto"/>
            </w:tcBorders>
            <w:shd w:val="clear" w:color="auto" w:fill="auto"/>
            <w:noWrap/>
            <w:vAlign w:val="bottom"/>
            <w:hideMark/>
          </w:tcPr>
          <w:p w14:paraId="589740D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12,9</w:t>
            </w:r>
          </w:p>
        </w:tc>
        <w:tc>
          <w:tcPr>
            <w:tcW w:w="281" w:type="pct"/>
            <w:tcBorders>
              <w:top w:val="nil"/>
              <w:left w:val="nil"/>
              <w:bottom w:val="single" w:sz="4" w:space="0" w:color="auto"/>
              <w:right w:val="single" w:sz="4" w:space="0" w:color="auto"/>
            </w:tcBorders>
            <w:shd w:val="clear" w:color="auto" w:fill="auto"/>
            <w:noWrap/>
            <w:vAlign w:val="bottom"/>
            <w:hideMark/>
          </w:tcPr>
          <w:p w14:paraId="3DA0352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6,9</w:t>
            </w:r>
          </w:p>
        </w:tc>
        <w:tc>
          <w:tcPr>
            <w:tcW w:w="281" w:type="pct"/>
            <w:tcBorders>
              <w:top w:val="nil"/>
              <w:left w:val="nil"/>
              <w:bottom w:val="single" w:sz="4" w:space="0" w:color="auto"/>
              <w:right w:val="single" w:sz="4" w:space="0" w:color="auto"/>
            </w:tcBorders>
            <w:shd w:val="clear" w:color="auto" w:fill="auto"/>
            <w:noWrap/>
            <w:vAlign w:val="bottom"/>
            <w:hideMark/>
          </w:tcPr>
          <w:p w14:paraId="4622FA7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4,2</w:t>
            </w:r>
          </w:p>
        </w:tc>
        <w:tc>
          <w:tcPr>
            <w:tcW w:w="281" w:type="pct"/>
            <w:tcBorders>
              <w:top w:val="nil"/>
              <w:left w:val="nil"/>
              <w:bottom w:val="single" w:sz="4" w:space="0" w:color="auto"/>
              <w:right w:val="single" w:sz="4" w:space="0" w:color="auto"/>
            </w:tcBorders>
            <w:shd w:val="clear" w:color="auto" w:fill="auto"/>
            <w:noWrap/>
            <w:vAlign w:val="bottom"/>
            <w:hideMark/>
          </w:tcPr>
          <w:p w14:paraId="46EFB25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22,2</w:t>
            </w:r>
          </w:p>
        </w:tc>
        <w:tc>
          <w:tcPr>
            <w:tcW w:w="281" w:type="pct"/>
            <w:tcBorders>
              <w:top w:val="nil"/>
              <w:left w:val="nil"/>
              <w:bottom w:val="single" w:sz="4" w:space="0" w:color="auto"/>
              <w:right w:val="single" w:sz="4" w:space="0" w:color="auto"/>
            </w:tcBorders>
            <w:shd w:val="clear" w:color="auto" w:fill="auto"/>
            <w:noWrap/>
            <w:vAlign w:val="bottom"/>
            <w:hideMark/>
          </w:tcPr>
          <w:p w14:paraId="749ACC1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66,0</w:t>
            </w:r>
          </w:p>
        </w:tc>
        <w:tc>
          <w:tcPr>
            <w:tcW w:w="281" w:type="pct"/>
            <w:tcBorders>
              <w:top w:val="nil"/>
              <w:left w:val="nil"/>
              <w:bottom w:val="single" w:sz="4" w:space="0" w:color="auto"/>
              <w:right w:val="single" w:sz="4" w:space="0" w:color="auto"/>
            </w:tcBorders>
            <w:shd w:val="clear" w:color="auto" w:fill="auto"/>
            <w:noWrap/>
            <w:vAlign w:val="bottom"/>
            <w:hideMark/>
          </w:tcPr>
          <w:p w14:paraId="71955A0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8,9</w:t>
            </w:r>
          </w:p>
        </w:tc>
      </w:tr>
      <w:tr w:rsidR="006B5A53" w:rsidRPr="006B5A53" w14:paraId="4B214AED"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4B775D23"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11</w:t>
            </w:r>
          </w:p>
        </w:tc>
        <w:tc>
          <w:tcPr>
            <w:tcW w:w="1136" w:type="pct"/>
            <w:tcBorders>
              <w:top w:val="nil"/>
              <w:left w:val="nil"/>
              <w:bottom w:val="single" w:sz="4" w:space="0" w:color="auto"/>
              <w:right w:val="single" w:sz="4" w:space="0" w:color="auto"/>
            </w:tcBorders>
            <w:shd w:val="clear" w:color="auto" w:fill="auto"/>
            <w:noWrap/>
            <w:vAlign w:val="center"/>
            <w:hideMark/>
          </w:tcPr>
          <w:p w14:paraId="3D3CECDE"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dự trữ phát triển</w:t>
            </w:r>
          </w:p>
        </w:tc>
        <w:tc>
          <w:tcPr>
            <w:tcW w:w="311" w:type="pct"/>
            <w:tcBorders>
              <w:top w:val="nil"/>
              <w:left w:val="nil"/>
              <w:bottom w:val="single" w:sz="4" w:space="0" w:color="auto"/>
              <w:right w:val="single" w:sz="4" w:space="0" w:color="auto"/>
            </w:tcBorders>
            <w:shd w:val="clear" w:color="auto" w:fill="auto"/>
            <w:vAlign w:val="center"/>
            <w:hideMark/>
          </w:tcPr>
          <w:p w14:paraId="6557E2B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nil"/>
              <w:left w:val="nil"/>
              <w:bottom w:val="single" w:sz="4" w:space="0" w:color="auto"/>
              <w:right w:val="single" w:sz="4" w:space="0" w:color="auto"/>
            </w:tcBorders>
            <w:shd w:val="clear" w:color="auto" w:fill="auto"/>
            <w:vAlign w:val="center"/>
            <w:hideMark/>
          </w:tcPr>
          <w:p w14:paraId="77A1F0D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nil"/>
              <w:left w:val="nil"/>
              <w:bottom w:val="single" w:sz="4" w:space="0" w:color="auto"/>
              <w:right w:val="single" w:sz="4" w:space="0" w:color="auto"/>
            </w:tcBorders>
            <w:shd w:val="clear" w:color="auto" w:fill="auto"/>
            <w:vAlign w:val="center"/>
            <w:hideMark/>
          </w:tcPr>
          <w:p w14:paraId="1AA1E1FE"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nil"/>
              <w:left w:val="nil"/>
              <w:bottom w:val="single" w:sz="4" w:space="0" w:color="auto"/>
              <w:right w:val="single" w:sz="4" w:space="0" w:color="auto"/>
            </w:tcBorders>
            <w:shd w:val="clear" w:color="auto" w:fill="auto"/>
            <w:vAlign w:val="center"/>
            <w:hideMark/>
          </w:tcPr>
          <w:p w14:paraId="4F679E6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vAlign w:val="center"/>
            <w:hideMark/>
          </w:tcPr>
          <w:p w14:paraId="5535643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vAlign w:val="center"/>
            <w:hideMark/>
          </w:tcPr>
          <w:p w14:paraId="7C52305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nil"/>
              <w:left w:val="nil"/>
              <w:bottom w:val="single" w:sz="4" w:space="0" w:color="auto"/>
              <w:right w:val="single" w:sz="4" w:space="0" w:color="auto"/>
            </w:tcBorders>
            <w:shd w:val="clear" w:color="auto" w:fill="auto"/>
            <w:noWrap/>
            <w:vAlign w:val="bottom"/>
            <w:hideMark/>
          </w:tcPr>
          <w:p w14:paraId="7814CFA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516ED19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236AA5C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4D66B80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78AEE49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6884855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3EFB560F"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23F50083"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438E4"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lastRenderedPageBreak/>
              <w:t>12</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7780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Đất giao thông đối ngoại </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D40E9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40884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B9DCD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593EE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CE085D"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23D4B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35C5A"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A984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09C6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C251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85DE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7C36E"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1429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3E2A01D1"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17104" w14:textId="77777777" w:rsidR="008C311A" w:rsidRPr="006B5A53" w:rsidRDefault="008C311A"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B</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96E9B" w14:textId="77777777" w:rsidR="008C311A" w:rsidRPr="006B5A53" w:rsidRDefault="008C311A"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Đất khác</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152D7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68.492,4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7D089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98,28</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BE653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1.299,5</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DADD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67.192,9</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43208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8.459,2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435B4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6.670,8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112E7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26.179,0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FB71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2.214,5</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FB88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5.482,3</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A6343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3.717,3</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2CCA9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6.496,8</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63C7D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3.803,1</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633B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4.170,0</w:t>
            </w:r>
          </w:p>
        </w:tc>
      </w:tr>
      <w:tr w:rsidR="006B5A53" w:rsidRPr="006B5A53" w14:paraId="710FF2A6"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473B5"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7DD3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nông nghiệp</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5E679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6.916,0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B7DE5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9,92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D8D5E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492,5</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361F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6.423,5</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18F5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364,0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85550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910,0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1AAAA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624,6</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11B7B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553,7</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C1A24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579,6</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7C2E0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332,2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FDA18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698,7</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2A5E4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1.788,1</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6ED5E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572,6</w:t>
            </w:r>
          </w:p>
        </w:tc>
      </w:tr>
      <w:tr w:rsidR="006B5A53" w:rsidRPr="006B5A53" w14:paraId="7A7B4A4F"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CC950"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1.1</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3C7F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trồng cây hàng năm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BB60F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3.979,2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84B95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5,71</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6A92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277,1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4FF2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3.702,0</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CA8D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198,3</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5689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423,1</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A3CB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382,8</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782C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298,8</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01D4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259,7</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EF2B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269,0</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362B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315,0</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E5AA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1.406,3</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8622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149,0</w:t>
            </w:r>
          </w:p>
        </w:tc>
      </w:tr>
      <w:tr w:rsidR="006B5A53" w:rsidRPr="006B5A53" w14:paraId="1049451E"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EC377"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D955C"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 xml:space="preserve">   Đất trồng lúa </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797D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1.248,7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87CB3"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4D35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122,0</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ABA0A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1.126,7</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F9C9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98,1</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6DF8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211,5</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9873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69,5</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4648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171,7</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06C7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45,3</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D4B9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28,8</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AF67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111,3</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F108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306,6</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A9D8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84,0</w:t>
            </w:r>
          </w:p>
        </w:tc>
      </w:tr>
      <w:tr w:rsidR="006B5A53" w:rsidRPr="006B5A53" w14:paraId="710E4D48"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D4F10"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EF75F"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 xml:space="preserve">   Đất trồng cây hàng năm khác</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64DA3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2.730,5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136C1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72DA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155,1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0E9A4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2.575,3</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1B4D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100,3</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4740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211,6</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4000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313,4</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2752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127,1</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3F8E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214,4</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0C38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240,2</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A295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203,7</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024B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1.099,7</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C9A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64,9</w:t>
            </w:r>
          </w:p>
        </w:tc>
      </w:tr>
      <w:tr w:rsidR="006B5A53" w:rsidRPr="006B5A53" w14:paraId="49C3DC45"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7AAC8"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1.2</w:t>
            </w:r>
          </w:p>
        </w:tc>
        <w:tc>
          <w:tcPr>
            <w:tcW w:w="1136" w:type="pct"/>
            <w:tcBorders>
              <w:top w:val="single" w:sz="4" w:space="0" w:color="auto"/>
              <w:left w:val="nil"/>
              <w:bottom w:val="single" w:sz="4" w:space="0" w:color="auto"/>
              <w:right w:val="single" w:sz="4" w:space="0" w:color="auto"/>
            </w:tcBorders>
            <w:shd w:val="clear" w:color="auto" w:fill="auto"/>
            <w:noWrap/>
            <w:vAlign w:val="bottom"/>
            <w:hideMark/>
          </w:tcPr>
          <w:p w14:paraId="3D1F9C97"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trồng cây lâu năm</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00C70FD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2.921,5</w:t>
            </w:r>
          </w:p>
        </w:tc>
        <w:tc>
          <w:tcPr>
            <w:tcW w:w="237" w:type="pct"/>
            <w:tcBorders>
              <w:top w:val="single" w:sz="4" w:space="0" w:color="auto"/>
              <w:left w:val="nil"/>
              <w:bottom w:val="single" w:sz="4" w:space="0" w:color="auto"/>
              <w:right w:val="single" w:sz="4" w:space="0" w:color="auto"/>
            </w:tcBorders>
            <w:shd w:val="clear" w:color="auto" w:fill="auto"/>
            <w:vAlign w:val="center"/>
            <w:hideMark/>
          </w:tcPr>
          <w:p w14:paraId="6FB793C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4,19</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70AD2FF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212,9</w:t>
            </w:r>
          </w:p>
        </w:tc>
        <w:tc>
          <w:tcPr>
            <w:tcW w:w="326" w:type="pct"/>
            <w:tcBorders>
              <w:top w:val="single" w:sz="4" w:space="0" w:color="auto"/>
              <w:left w:val="nil"/>
              <w:bottom w:val="single" w:sz="4" w:space="0" w:color="auto"/>
              <w:right w:val="single" w:sz="4" w:space="0" w:color="auto"/>
            </w:tcBorders>
            <w:shd w:val="clear" w:color="auto" w:fill="auto"/>
            <w:vAlign w:val="center"/>
            <w:hideMark/>
          </w:tcPr>
          <w:p w14:paraId="3F168AC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2.708,7</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5ED698A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165,0</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69AA5C5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482,2</w:t>
            </w:r>
          </w:p>
        </w:tc>
        <w:tc>
          <w:tcPr>
            <w:tcW w:w="311" w:type="pct"/>
            <w:tcBorders>
              <w:top w:val="single" w:sz="4" w:space="0" w:color="auto"/>
              <w:left w:val="nil"/>
              <w:bottom w:val="single" w:sz="4" w:space="0" w:color="auto"/>
              <w:right w:val="single" w:sz="4" w:space="0" w:color="auto"/>
            </w:tcBorders>
            <w:shd w:val="clear" w:color="auto" w:fill="auto"/>
            <w:noWrap/>
            <w:vAlign w:val="bottom"/>
            <w:hideMark/>
          </w:tcPr>
          <w:p w14:paraId="47A629A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239,5</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4C98217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254,1</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034998F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319,9</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397F274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62,8</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5E12DB4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379,9</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1473601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381,8</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293AA47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423,5</w:t>
            </w:r>
          </w:p>
        </w:tc>
      </w:tr>
      <w:tr w:rsidR="006B5A53" w:rsidRPr="006B5A53" w14:paraId="429C30C3"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79E60CA5"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1.3</w:t>
            </w:r>
          </w:p>
        </w:tc>
        <w:tc>
          <w:tcPr>
            <w:tcW w:w="1136" w:type="pct"/>
            <w:tcBorders>
              <w:top w:val="nil"/>
              <w:left w:val="nil"/>
              <w:bottom w:val="single" w:sz="4" w:space="0" w:color="auto"/>
              <w:right w:val="single" w:sz="4" w:space="0" w:color="auto"/>
            </w:tcBorders>
            <w:shd w:val="clear" w:color="auto" w:fill="auto"/>
            <w:noWrap/>
            <w:vAlign w:val="bottom"/>
            <w:hideMark/>
          </w:tcPr>
          <w:p w14:paraId="097FFE0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nuôi trồng thủy sản</w:t>
            </w:r>
          </w:p>
        </w:tc>
        <w:tc>
          <w:tcPr>
            <w:tcW w:w="311" w:type="pct"/>
            <w:tcBorders>
              <w:top w:val="nil"/>
              <w:left w:val="nil"/>
              <w:bottom w:val="single" w:sz="4" w:space="0" w:color="auto"/>
              <w:right w:val="single" w:sz="4" w:space="0" w:color="auto"/>
            </w:tcBorders>
            <w:shd w:val="clear" w:color="auto" w:fill="auto"/>
            <w:vAlign w:val="center"/>
            <w:hideMark/>
          </w:tcPr>
          <w:p w14:paraId="0E40C4D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7,7</w:t>
            </w:r>
          </w:p>
        </w:tc>
        <w:tc>
          <w:tcPr>
            <w:tcW w:w="237" w:type="pct"/>
            <w:tcBorders>
              <w:top w:val="nil"/>
              <w:left w:val="nil"/>
              <w:bottom w:val="single" w:sz="4" w:space="0" w:color="auto"/>
              <w:right w:val="single" w:sz="4" w:space="0" w:color="auto"/>
            </w:tcBorders>
            <w:shd w:val="clear" w:color="auto" w:fill="auto"/>
            <w:vAlign w:val="center"/>
            <w:hideMark/>
          </w:tcPr>
          <w:p w14:paraId="65CBF00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0,01</w:t>
            </w:r>
          </w:p>
        </w:tc>
        <w:tc>
          <w:tcPr>
            <w:tcW w:w="281" w:type="pct"/>
            <w:tcBorders>
              <w:top w:val="nil"/>
              <w:left w:val="nil"/>
              <w:bottom w:val="single" w:sz="4" w:space="0" w:color="auto"/>
              <w:right w:val="single" w:sz="4" w:space="0" w:color="auto"/>
            </w:tcBorders>
            <w:shd w:val="clear" w:color="auto" w:fill="auto"/>
            <w:noWrap/>
            <w:vAlign w:val="bottom"/>
            <w:hideMark/>
          </w:tcPr>
          <w:p w14:paraId="5BC31AE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2,2</w:t>
            </w:r>
          </w:p>
        </w:tc>
        <w:tc>
          <w:tcPr>
            <w:tcW w:w="326" w:type="pct"/>
            <w:tcBorders>
              <w:top w:val="nil"/>
              <w:left w:val="nil"/>
              <w:bottom w:val="single" w:sz="4" w:space="0" w:color="auto"/>
              <w:right w:val="single" w:sz="4" w:space="0" w:color="auto"/>
            </w:tcBorders>
            <w:shd w:val="clear" w:color="auto" w:fill="auto"/>
            <w:vAlign w:val="center"/>
            <w:hideMark/>
          </w:tcPr>
          <w:p w14:paraId="66ECB14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5,4</w:t>
            </w:r>
          </w:p>
        </w:tc>
        <w:tc>
          <w:tcPr>
            <w:tcW w:w="281" w:type="pct"/>
            <w:tcBorders>
              <w:top w:val="nil"/>
              <w:left w:val="nil"/>
              <w:bottom w:val="single" w:sz="4" w:space="0" w:color="auto"/>
              <w:right w:val="single" w:sz="4" w:space="0" w:color="auto"/>
            </w:tcBorders>
            <w:shd w:val="clear" w:color="auto" w:fill="auto"/>
            <w:noWrap/>
            <w:vAlign w:val="bottom"/>
            <w:hideMark/>
          </w:tcPr>
          <w:p w14:paraId="215A50C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0,6</w:t>
            </w:r>
          </w:p>
        </w:tc>
        <w:tc>
          <w:tcPr>
            <w:tcW w:w="281" w:type="pct"/>
            <w:tcBorders>
              <w:top w:val="nil"/>
              <w:left w:val="nil"/>
              <w:bottom w:val="single" w:sz="4" w:space="0" w:color="auto"/>
              <w:right w:val="single" w:sz="4" w:space="0" w:color="auto"/>
            </w:tcBorders>
            <w:shd w:val="clear" w:color="auto" w:fill="auto"/>
            <w:noWrap/>
            <w:vAlign w:val="bottom"/>
            <w:hideMark/>
          </w:tcPr>
          <w:p w14:paraId="20D8D30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2,8</w:t>
            </w:r>
          </w:p>
        </w:tc>
        <w:tc>
          <w:tcPr>
            <w:tcW w:w="311" w:type="pct"/>
            <w:tcBorders>
              <w:top w:val="nil"/>
              <w:left w:val="nil"/>
              <w:bottom w:val="single" w:sz="4" w:space="0" w:color="auto"/>
              <w:right w:val="single" w:sz="4" w:space="0" w:color="auto"/>
            </w:tcBorders>
            <w:shd w:val="clear" w:color="auto" w:fill="auto"/>
            <w:noWrap/>
            <w:vAlign w:val="bottom"/>
            <w:hideMark/>
          </w:tcPr>
          <w:p w14:paraId="3924A85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4E5B8BB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0,8</w:t>
            </w:r>
          </w:p>
        </w:tc>
        <w:tc>
          <w:tcPr>
            <w:tcW w:w="281" w:type="pct"/>
            <w:tcBorders>
              <w:top w:val="nil"/>
              <w:left w:val="nil"/>
              <w:bottom w:val="single" w:sz="4" w:space="0" w:color="auto"/>
              <w:right w:val="single" w:sz="4" w:space="0" w:color="auto"/>
            </w:tcBorders>
            <w:shd w:val="clear" w:color="auto" w:fill="auto"/>
            <w:noWrap/>
            <w:vAlign w:val="bottom"/>
            <w:hideMark/>
          </w:tcPr>
          <w:p w14:paraId="290BD17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c>
          <w:tcPr>
            <w:tcW w:w="281" w:type="pct"/>
            <w:tcBorders>
              <w:top w:val="nil"/>
              <w:left w:val="nil"/>
              <w:bottom w:val="single" w:sz="4" w:space="0" w:color="auto"/>
              <w:right w:val="single" w:sz="4" w:space="0" w:color="auto"/>
            </w:tcBorders>
            <w:shd w:val="clear" w:color="auto" w:fill="auto"/>
            <w:noWrap/>
            <w:vAlign w:val="bottom"/>
            <w:hideMark/>
          </w:tcPr>
          <w:p w14:paraId="456F578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0,4</w:t>
            </w:r>
          </w:p>
        </w:tc>
        <w:tc>
          <w:tcPr>
            <w:tcW w:w="281" w:type="pct"/>
            <w:tcBorders>
              <w:top w:val="nil"/>
              <w:left w:val="nil"/>
              <w:bottom w:val="single" w:sz="4" w:space="0" w:color="auto"/>
              <w:right w:val="single" w:sz="4" w:space="0" w:color="auto"/>
            </w:tcBorders>
            <w:shd w:val="clear" w:color="auto" w:fill="auto"/>
            <w:noWrap/>
            <w:vAlign w:val="bottom"/>
            <w:hideMark/>
          </w:tcPr>
          <w:p w14:paraId="5B7D068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0,6</w:t>
            </w:r>
          </w:p>
        </w:tc>
        <w:tc>
          <w:tcPr>
            <w:tcW w:w="281" w:type="pct"/>
            <w:tcBorders>
              <w:top w:val="nil"/>
              <w:left w:val="nil"/>
              <w:bottom w:val="single" w:sz="4" w:space="0" w:color="auto"/>
              <w:right w:val="single" w:sz="4" w:space="0" w:color="auto"/>
            </w:tcBorders>
            <w:shd w:val="clear" w:color="auto" w:fill="auto"/>
            <w:noWrap/>
            <w:vAlign w:val="bottom"/>
            <w:hideMark/>
          </w:tcPr>
          <w:p w14:paraId="6670E70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145CAE6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0,1</w:t>
            </w:r>
          </w:p>
        </w:tc>
      </w:tr>
      <w:tr w:rsidR="006B5A53" w:rsidRPr="006B5A53" w14:paraId="7C8865CF"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7D078646"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1.4</w:t>
            </w:r>
          </w:p>
        </w:tc>
        <w:tc>
          <w:tcPr>
            <w:tcW w:w="1136" w:type="pct"/>
            <w:tcBorders>
              <w:top w:val="nil"/>
              <w:left w:val="nil"/>
              <w:bottom w:val="single" w:sz="4" w:space="0" w:color="auto"/>
              <w:right w:val="single" w:sz="4" w:space="0" w:color="auto"/>
            </w:tcBorders>
            <w:shd w:val="clear" w:color="auto" w:fill="auto"/>
            <w:noWrap/>
            <w:vAlign w:val="bottom"/>
            <w:hideMark/>
          </w:tcPr>
          <w:p w14:paraId="24B718AD"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làm muối</w:t>
            </w:r>
          </w:p>
        </w:tc>
        <w:tc>
          <w:tcPr>
            <w:tcW w:w="311" w:type="pct"/>
            <w:tcBorders>
              <w:top w:val="nil"/>
              <w:left w:val="nil"/>
              <w:bottom w:val="single" w:sz="4" w:space="0" w:color="auto"/>
              <w:right w:val="single" w:sz="4" w:space="0" w:color="auto"/>
            </w:tcBorders>
            <w:shd w:val="clear" w:color="auto" w:fill="auto"/>
            <w:vAlign w:val="center"/>
            <w:hideMark/>
          </w:tcPr>
          <w:p w14:paraId="1F3A786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nil"/>
              <w:left w:val="nil"/>
              <w:bottom w:val="single" w:sz="4" w:space="0" w:color="auto"/>
              <w:right w:val="single" w:sz="4" w:space="0" w:color="auto"/>
            </w:tcBorders>
            <w:shd w:val="clear" w:color="auto" w:fill="auto"/>
            <w:vAlign w:val="center"/>
            <w:hideMark/>
          </w:tcPr>
          <w:p w14:paraId="2129827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0,00</w:t>
            </w:r>
          </w:p>
        </w:tc>
        <w:tc>
          <w:tcPr>
            <w:tcW w:w="281" w:type="pct"/>
            <w:tcBorders>
              <w:top w:val="nil"/>
              <w:left w:val="nil"/>
              <w:bottom w:val="single" w:sz="4" w:space="0" w:color="auto"/>
              <w:right w:val="single" w:sz="4" w:space="0" w:color="auto"/>
            </w:tcBorders>
            <w:shd w:val="clear" w:color="auto" w:fill="auto"/>
            <w:noWrap/>
            <w:vAlign w:val="bottom"/>
            <w:hideMark/>
          </w:tcPr>
          <w:p w14:paraId="507F363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326" w:type="pct"/>
            <w:tcBorders>
              <w:top w:val="nil"/>
              <w:left w:val="nil"/>
              <w:bottom w:val="single" w:sz="4" w:space="0" w:color="auto"/>
              <w:right w:val="single" w:sz="4" w:space="0" w:color="auto"/>
            </w:tcBorders>
            <w:shd w:val="clear" w:color="auto" w:fill="auto"/>
            <w:vAlign w:val="center"/>
            <w:hideMark/>
          </w:tcPr>
          <w:p w14:paraId="3B50E40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2947E16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459E89C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311" w:type="pct"/>
            <w:tcBorders>
              <w:top w:val="nil"/>
              <w:left w:val="nil"/>
              <w:bottom w:val="single" w:sz="4" w:space="0" w:color="auto"/>
              <w:right w:val="single" w:sz="4" w:space="0" w:color="auto"/>
            </w:tcBorders>
            <w:shd w:val="clear" w:color="auto" w:fill="auto"/>
            <w:noWrap/>
            <w:vAlign w:val="bottom"/>
            <w:hideMark/>
          </w:tcPr>
          <w:p w14:paraId="6E195A7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DB0244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496D8A1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0A5798A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D891C8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7017842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135158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2C05FC79"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17B6C11E"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1.5</w:t>
            </w:r>
          </w:p>
        </w:tc>
        <w:tc>
          <w:tcPr>
            <w:tcW w:w="1136" w:type="pct"/>
            <w:tcBorders>
              <w:top w:val="nil"/>
              <w:left w:val="nil"/>
              <w:bottom w:val="single" w:sz="4" w:space="0" w:color="auto"/>
              <w:right w:val="single" w:sz="4" w:space="0" w:color="auto"/>
            </w:tcBorders>
            <w:shd w:val="clear" w:color="auto" w:fill="auto"/>
            <w:noWrap/>
            <w:vAlign w:val="bottom"/>
            <w:hideMark/>
          </w:tcPr>
          <w:p w14:paraId="591B6CBF"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nông nghiệp khác</w:t>
            </w:r>
          </w:p>
        </w:tc>
        <w:tc>
          <w:tcPr>
            <w:tcW w:w="311" w:type="pct"/>
            <w:tcBorders>
              <w:top w:val="nil"/>
              <w:left w:val="nil"/>
              <w:bottom w:val="single" w:sz="4" w:space="0" w:color="auto"/>
              <w:right w:val="single" w:sz="4" w:space="0" w:color="auto"/>
            </w:tcBorders>
            <w:shd w:val="clear" w:color="auto" w:fill="auto"/>
            <w:vAlign w:val="center"/>
            <w:hideMark/>
          </w:tcPr>
          <w:p w14:paraId="0C27B4D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7,6</w:t>
            </w:r>
          </w:p>
        </w:tc>
        <w:tc>
          <w:tcPr>
            <w:tcW w:w="237" w:type="pct"/>
            <w:tcBorders>
              <w:top w:val="nil"/>
              <w:left w:val="nil"/>
              <w:bottom w:val="single" w:sz="4" w:space="0" w:color="auto"/>
              <w:right w:val="single" w:sz="4" w:space="0" w:color="auto"/>
            </w:tcBorders>
            <w:shd w:val="clear" w:color="auto" w:fill="auto"/>
            <w:vAlign w:val="center"/>
            <w:hideMark/>
          </w:tcPr>
          <w:p w14:paraId="6A51E46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0,01</w:t>
            </w:r>
          </w:p>
        </w:tc>
        <w:tc>
          <w:tcPr>
            <w:tcW w:w="281" w:type="pct"/>
            <w:tcBorders>
              <w:top w:val="nil"/>
              <w:left w:val="nil"/>
              <w:bottom w:val="single" w:sz="4" w:space="0" w:color="auto"/>
              <w:right w:val="single" w:sz="4" w:space="0" w:color="auto"/>
            </w:tcBorders>
            <w:shd w:val="clear" w:color="auto" w:fill="auto"/>
            <w:noWrap/>
            <w:vAlign w:val="bottom"/>
            <w:hideMark/>
          </w:tcPr>
          <w:p w14:paraId="62B397F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0,3</w:t>
            </w:r>
          </w:p>
        </w:tc>
        <w:tc>
          <w:tcPr>
            <w:tcW w:w="326" w:type="pct"/>
            <w:tcBorders>
              <w:top w:val="nil"/>
              <w:left w:val="nil"/>
              <w:bottom w:val="single" w:sz="4" w:space="0" w:color="auto"/>
              <w:right w:val="single" w:sz="4" w:space="0" w:color="auto"/>
            </w:tcBorders>
            <w:shd w:val="clear" w:color="auto" w:fill="auto"/>
            <w:vAlign w:val="center"/>
            <w:hideMark/>
          </w:tcPr>
          <w:p w14:paraId="1ED984B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7,4</w:t>
            </w:r>
          </w:p>
        </w:tc>
        <w:tc>
          <w:tcPr>
            <w:tcW w:w="281" w:type="pct"/>
            <w:tcBorders>
              <w:top w:val="nil"/>
              <w:left w:val="nil"/>
              <w:bottom w:val="single" w:sz="4" w:space="0" w:color="auto"/>
              <w:right w:val="single" w:sz="4" w:space="0" w:color="auto"/>
            </w:tcBorders>
            <w:shd w:val="clear" w:color="auto" w:fill="auto"/>
            <w:noWrap/>
            <w:vAlign w:val="bottom"/>
            <w:hideMark/>
          </w:tcPr>
          <w:p w14:paraId="19C5643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44A2052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1,9</w:t>
            </w:r>
          </w:p>
        </w:tc>
        <w:tc>
          <w:tcPr>
            <w:tcW w:w="311" w:type="pct"/>
            <w:tcBorders>
              <w:top w:val="nil"/>
              <w:left w:val="nil"/>
              <w:bottom w:val="single" w:sz="4" w:space="0" w:color="auto"/>
              <w:right w:val="single" w:sz="4" w:space="0" w:color="auto"/>
            </w:tcBorders>
            <w:shd w:val="clear" w:color="auto" w:fill="auto"/>
            <w:noWrap/>
            <w:vAlign w:val="bottom"/>
            <w:hideMark/>
          </w:tcPr>
          <w:p w14:paraId="16AD1A2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2,3</w:t>
            </w:r>
          </w:p>
        </w:tc>
        <w:tc>
          <w:tcPr>
            <w:tcW w:w="281" w:type="pct"/>
            <w:tcBorders>
              <w:top w:val="nil"/>
              <w:left w:val="nil"/>
              <w:bottom w:val="single" w:sz="4" w:space="0" w:color="auto"/>
              <w:right w:val="single" w:sz="4" w:space="0" w:color="auto"/>
            </w:tcBorders>
            <w:shd w:val="clear" w:color="auto" w:fill="auto"/>
            <w:noWrap/>
            <w:vAlign w:val="bottom"/>
            <w:hideMark/>
          </w:tcPr>
          <w:p w14:paraId="09D0908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214630E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1CCF439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5661F09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3,2</w:t>
            </w:r>
          </w:p>
        </w:tc>
        <w:tc>
          <w:tcPr>
            <w:tcW w:w="281" w:type="pct"/>
            <w:tcBorders>
              <w:top w:val="nil"/>
              <w:left w:val="nil"/>
              <w:bottom w:val="single" w:sz="4" w:space="0" w:color="auto"/>
              <w:right w:val="single" w:sz="4" w:space="0" w:color="auto"/>
            </w:tcBorders>
            <w:shd w:val="clear" w:color="auto" w:fill="auto"/>
            <w:noWrap/>
            <w:vAlign w:val="bottom"/>
            <w:hideMark/>
          </w:tcPr>
          <w:p w14:paraId="0657DC2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73A56AF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7F8DDECF"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7CB366F9"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w:t>
            </w:r>
          </w:p>
        </w:tc>
        <w:tc>
          <w:tcPr>
            <w:tcW w:w="1136" w:type="pct"/>
            <w:tcBorders>
              <w:top w:val="nil"/>
              <w:left w:val="nil"/>
              <w:bottom w:val="single" w:sz="4" w:space="0" w:color="auto"/>
              <w:right w:val="single" w:sz="4" w:space="0" w:color="auto"/>
            </w:tcBorders>
            <w:shd w:val="clear" w:color="auto" w:fill="auto"/>
            <w:noWrap/>
            <w:vAlign w:val="bottom"/>
            <w:hideMark/>
          </w:tcPr>
          <w:p w14:paraId="0982676E"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lâm nghiệp</w:t>
            </w:r>
          </w:p>
        </w:tc>
        <w:tc>
          <w:tcPr>
            <w:tcW w:w="311" w:type="pct"/>
            <w:tcBorders>
              <w:top w:val="nil"/>
              <w:left w:val="nil"/>
              <w:bottom w:val="single" w:sz="4" w:space="0" w:color="auto"/>
              <w:right w:val="single" w:sz="4" w:space="0" w:color="auto"/>
            </w:tcBorders>
            <w:shd w:val="clear" w:color="auto" w:fill="auto"/>
            <w:vAlign w:val="center"/>
            <w:hideMark/>
          </w:tcPr>
          <w:p w14:paraId="6AC69BE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60.109,6</w:t>
            </w:r>
          </w:p>
        </w:tc>
        <w:tc>
          <w:tcPr>
            <w:tcW w:w="237" w:type="pct"/>
            <w:tcBorders>
              <w:top w:val="nil"/>
              <w:left w:val="nil"/>
              <w:bottom w:val="single" w:sz="4" w:space="0" w:color="auto"/>
              <w:right w:val="single" w:sz="4" w:space="0" w:color="auto"/>
            </w:tcBorders>
            <w:shd w:val="clear" w:color="auto" w:fill="auto"/>
            <w:vAlign w:val="center"/>
            <w:hideMark/>
          </w:tcPr>
          <w:p w14:paraId="605909C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86,26</w:t>
            </w:r>
          </w:p>
        </w:tc>
        <w:tc>
          <w:tcPr>
            <w:tcW w:w="281" w:type="pct"/>
            <w:tcBorders>
              <w:top w:val="nil"/>
              <w:left w:val="nil"/>
              <w:bottom w:val="single" w:sz="4" w:space="0" w:color="auto"/>
              <w:right w:val="single" w:sz="4" w:space="0" w:color="auto"/>
            </w:tcBorders>
            <w:shd w:val="clear" w:color="auto" w:fill="auto"/>
            <w:noWrap/>
            <w:vAlign w:val="bottom"/>
            <w:hideMark/>
          </w:tcPr>
          <w:p w14:paraId="52D8C4C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666,7</w:t>
            </w:r>
          </w:p>
        </w:tc>
        <w:tc>
          <w:tcPr>
            <w:tcW w:w="326" w:type="pct"/>
            <w:tcBorders>
              <w:top w:val="nil"/>
              <w:left w:val="nil"/>
              <w:bottom w:val="single" w:sz="4" w:space="0" w:color="auto"/>
              <w:right w:val="single" w:sz="4" w:space="0" w:color="auto"/>
            </w:tcBorders>
            <w:shd w:val="clear" w:color="auto" w:fill="auto"/>
            <w:vAlign w:val="center"/>
            <w:hideMark/>
          </w:tcPr>
          <w:p w14:paraId="6101C39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59.442,9</w:t>
            </w:r>
          </w:p>
        </w:tc>
        <w:tc>
          <w:tcPr>
            <w:tcW w:w="281" w:type="pct"/>
            <w:tcBorders>
              <w:top w:val="nil"/>
              <w:left w:val="nil"/>
              <w:bottom w:val="single" w:sz="4" w:space="0" w:color="auto"/>
              <w:right w:val="single" w:sz="4" w:space="0" w:color="auto"/>
            </w:tcBorders>
            <w:shd w:val="clear" w:color="auto" w:fill="auto"/>
            <w:noWrap/>
            <w:vAlign w:val="bottom"/>
            <w:hideMark/>
          </w:tcPr>
          <w:p w14:paraId="1BB91B4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7.941,3</w:t>
            </w:r>
          </w:p>
        </w:tc>
        <w:tc>
          <w:tcPr>
            <w:tcW w:w="281" w:type="pct"/>
            <w:tcBorders>
              <w:top w:val="nil"/>
              <w:left w:val="nil"/>
              <w:bottom w:val="single" w:sz="4" w:space="0" w:color="auto"/>
              <w:right w:val="single" w:sz="4" w:space="0" w:color="auto"/>
            </w:tcBorders>
            <w:shd w:val="clear" w:color="auto" w:fill="auto"/>
            <w:noWrap/>
            <w:vAlign w:val="bottom"/>
            <w:hideMark/>
          </w:tcPr>
          <w:p w14:paraId="2759093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5.484,3</w:t>
            </w:r>
          </w:p>
        </w:tc>
        <w:tc>
          <w:tcPr>
            <w:tcW w:w="311" w:type="pct"/>
            <w:tcBorders>
              <w:top w:val="nil"/>
              <w:left w:val="nil"/>
              <w:bottom w:val="single" w:sz="4" w:space="0" w:color="auto"/>
              <w:right w:val="single" w:sz="4" w:space="0" w:color="auto"/>
            </w:tcBorders>
            <w:shd w:val="clear" w:color="auto" w:fill="auto"/>
            <w:noWrap/>
            <w:vAlign w:val="bottom"/>
            <w:hideMark/>
          </w:tcPr>
          <w:p w14:paraId="1DC3CF0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25.416,2</w:t>
            </w:r>
          </w:p>
        </w:tc>
        <w:tc>
          <w:tcPr>
            <w:tcW w:w="281" w:type="pct"/>
            <w:tcBorders>
              <w:top w:val="nil"/>
              <w:left w:val="nil"/>
              <w:bottom w:val="single" w:sz="4" w:space="0" w:color="auto"/>
              <w:right w:val="single" w:sz="4" w:space="0" w:color="auto"/>
            </w:tcBorders>
            <w:shd w:val="clear" w:color="auto" w:fill="auto"/>
            <w:noWrap/>
            <w:vAlign w:val="bottom"/>
            <w:hideMark/>
          </w:tcPr>
          <w:p w14:paraId="7BE970D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1.547,6</w:t>
            </w:r>
          </w:p>
        </w:tc>
        <w:tc>
          <w:tcPr>
            <w:tcW w:w="281" w:type="pct"/>
            <w:tcBorders>
              <w:top w:val="nil"/>
              <w:left w:val="nil"/>
              <w:bottom w:val="single" w:sz="4" w:space="0" w:color="auto"/>
              <w:right w:val="single" w:sz="4" w:space="0" w:color="auto"/>
            </w:tcBorders>
            <w:shd w:val="clear" w:color="auto" w:fill="auto"/>
            <w:noWrap/>
            <w:vAlign w:val="bottom"/>
            <w:hideMark/>
          </w:tcPr>
          <w:p w14:paraId="459BD92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4.825,6</w:t>
            </w:r>
          </w:p>
        </w:tc>
        <w:tc>
          <w:tcPr>
            <w:tcW w:w="281" w:type="pct"/>
            <w:tcBorders>
              <w:top w:val="nil"/>
              <w:left w:val="nil"/>
              <w:bottom w:val="single" w:sz="4" w:space="0" w:color="auto"/>
              <w:right w:val="single" w:sz="4" w:space="0" w:color="auto"/>
            </w:tcBorders>
            <w:shd w:val="clear" w:color="auto" w:fill="auto"/>
            <w:noWrap/>
            <w:vAlign w:val="bottom"/>
            <w:hideMark/>
          </w:tcPr>
          <w:p w14:paraId="06E590C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3.365,9</w:t>
            </w:r>
          </w:p>
        </w:tc>
        <w:tc>
          <w:tcPr>
            <w:tcW w:w="281" w:type="pct"/>
            <w:tcBorders>
              <w:top w:val="nil"/>
              <w:left w:val="nil"/>
              <w:bottom w:val="single" w:sz="4" w:space="0" w:color="auto"/>
              <w:right w:val="single" w:sz="4" w:space="0" w:color="auto"/>
            </w:tcBorders>
            <w:shd w:val="clear" w:color="auto" w:fill="auto"/>
            <w:noWrap/>
            <w:vAlign w:val="bottom"/>
            <w:hideMark/>
          </w:tcPr>
          <w:p w14:paraId="2FF0925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5.649,2</w:t>
            </w:r>
          </w:p>
        </w:tc>
        <w:tc>
          <w:tcPr>
            <w:tcW w:w="281" w:type="pct"/>
            <w:tcBorders>
              <w:top w:val="nil"/>
              <w:left w:val="nil"/>
              <w:bottom w:val="single" w:sz="4" w:space="0" w:color="auto"/>
              <w:right w:val="single" w:sz="4" w:space="0" w:color="auto"/>
            </w:tcBorders>
            <w:shd w:val="clear" w:color="auto" w:fill="auto"/>
            <w:noWrap/>
            <w:vAlign w:val="bottom"/>
            <w:hideMark/>
          </w:tcPr>
          <w:p w14:paraId="3B2BD2B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1.767,3</w:t>
            </w:r>
          </w:p>
        </w:tc>
        <w:tc>
          <w:tcPr>
            <w:tcW w:w="281" w:type="pct"/>
            <w:tcBorders>
              <w:top w:val="nil"/>
              <w:left w:val="nil"/>
              <w:bottom w:val="single" w:sz="4" w:space="0" w:color="auto"/>
              <w:right w:val="single" w:sz="4" w:space="0" w:color="auto"/>
            </w:tcBorders>
            <w:shd w:val="clear" w:color="auto" w:fill="auto"/>
            <w:noWrap/>
            <w:vAlign w:val="bottom"/>
            <w:hideMark/>
          </w:tcPr>
          <w:p w14:paraId="1B3FF45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3.445,5</w:t>
            </w:r>
          </w:p>
        </w:tc>
      </w:tr>
      <w:tr w:rsidR="006B5A53" w:rsidRPr="006B5A53" w14:paraId="6724E53D"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00A99B4C"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1136" w:type="pct"/>
            <w:tcBorders>
              <w:top w:val="nil"/>
              <w:left w:val="nil"/>
              <w:bottom w:val="single" w:sz="4" w:space="0" w:color="auto"/>
              <w:right w:val="single" w:sz="4" w:space="0" w:color="auto"/>
            </w:tcBorders>
            <w:shd w:val="clear" w:color="auto" w:fill="auto"/>
            <w:noWrap/>
            <w:vAlign w:val="bottom"/>
            <w:hideMark/>
          </w:tcPr>
          <w:p w14:paraId="05B75BE6"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 xml:space="preserve">  Đất rừng sản xuất</w:t>
            </w:r>
          </w:p>
        </w:tc>
        <w:tc>
          <w:tcPr>
            <w:tcW w:w="311" w:type="pct"/>
            <w:tcBorders>
              <w:top w:val="nil"/>
              <w:left w:val="nil"/>
              <w:bottom w:val="single" w:sz="4" w:space="0" w:color="auto"/>
              <w:right w:val="single" w:sz="4" w:space="0" w:color="auto"/>
            </w:tcBorders>
            <w:shd w:val="clear" w:color="auto" w:fill="auto"/>
            <w:vAlign w:val="center"/>
            <w:hideMark/>
          </w:tcPr>
          <w:p w14:paraId="664D3D4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13.576,4</w:t>
            </w:r>
          </w:p>
        </w:tc>
        <w:tc>
          <w:tcPr>
            <w:tcW w:w="237" w:type="pct"/>
            <w:tcBorders>
              <w:top w:val="nil"/>
              <w:left w:val="nil"/>
              <w:bottom w:val="single" w:sz="4" w:space="0" w:color="auto"/>
              <w:right w:val="single" w:sz="4" w:space="0" w:color="auto"/>
            </w:tcBorders>
            <w:shd w:val="clear" w:color="auto" w:fill="auto"/>
            <w:vAlign w:val="center"/>
            <w:hideMark/>
          </w:tcPr>
          <w:p w14:paraId="3C33BC8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27D3DCA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326,6</w:t>
            </w:r>
          </w:p>
        </w:tc>
        <w:tc>
          <w:tcPr>
            <w:tcW w:w="326" w:type="pct"/>
            <w:tcBorders>
              <w:top w:val="nil"/>
              <w:left w:val="nil"/>
              <w:bottom w:val="single" w:sz="4" w:space="0" w:color="auto"/>
              <w:right w:val="single" w:sz="4" w:space="0" w:color="auto"/>
            </w:tcBorders>
            <w:shd w:val="clear" w:color="auto" w:fill="auto"/>
            <w:vAlign w:val="center"/>
            <w:hideMark/>
          </w:tcPr>
          <w:p w14:paraId="05C4140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13.249,8</w:t>
            </w:r>
          </w:p>
        </w:tc>
        <w:tc>
          <w:tcPr>
            <w:tcW w:w="281" w:type="pct"/>
            <w:tcBorders>
              <w:top w:val="nil"/>
              <w:left w:val="nil"/>
              <w:bottom w:val="single" w:sz="4" w:space="0" w:color="auto"/>
              <w:right w:val="single" w:sz="4" w:space="0" w:color="auto"/>
            </w:tcBorders>
            <w:shd w:val="clear" w:color="auto" w:fill="auto"/>
            <w:noWrap/>
            <w:vAlign w:val="bottom"/>
            <w:hideMark/>
          </w:tcPr>
          <w:p w14:paraId="4E41674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1.827,0</w:t>
            </w:r>
          </w:p>
        </w:tc>
        <w:tc>
          <w:tcPr>
            <w:tcW w:w="281" w:type="pct"/>
            <w:tcBorders>
              <w:top w:val="nil"/>
              <w:left w:val="nil"/>
              <w:bottom w:val="single" w:sz="4" w:space="0" w:color="auto"/>
              <w:right w:val="single" w:sz="4" w:space="0" w:color="auto"/>
            </w:tcBorders>
            <w:shd w:val="clear" w:color="auto" w:fill="auto"/>
            <w:noWrap/>
            <w:vAlign w:val="bottom"/>
            <w:hideMark/>
          </w:tcPr>
          <w:p w14:paraId="3E24BA2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1.120,0</w:t>
            </w:r>
          </w:p>
        </w:tc>
        <w:tc>
          <w:tcPr>
            <w:tcW w:w="311" w:type="pct"/>
            <w:tcBorders>
              <w:top w:val="nil"/>
              <w:left w:val="nil"/>
              <w:bottom w:val="single" w:sz="4" w:space="0" w:color="auto"/>
              <w:right w:val="single" w:sz="4" w:space="0" w:color="auto"/>
            </w:tcBorders>
            <w:shd w:val="clear" w:color="auto" w:fill="auto"/>
            <w:noWrap/>
            <w:vAlign w:val="bottom"/>
            <w:hideMark/>
          </w:tcPr>
          <w:p w14:paraId="220576E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2.742,2</w:t>
            </w:r>
          </w:p>
        </w:tc>
        <w:tc>
          <w:tcPr>
            <w:tcW w:w="281" w:type="pct"/>
            <w:tcBorders>
              <w:top w:val="nil"/>
              <w:left w:val="nil"/>
              <w:bottom w:val="single" w:sz="4" w:space="0" w:color="auto"/>
              <w:right w:val="single" w:sz="4" w:space="0" w:color="auto"/>
            </w:tcBorders>
            <w:shd w:val="clear" w:color="auto" w:fill="auto"/>
            <w:noWrap/>
            <w:vAlign w:val="bottom"/>
            <w:hideMark/>
          </w:tcPr>
          <w:p w14:paraId="46B0545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998,9</w:t>
            </w:r>
          </w:p>
        </w:tc>
        <w:tc>
          <w:tcPr>
            <w:tcW w:w="281" w:type="pct"/>
            <w:tcBorders>
              <w:top w:val="nil"/>
              <w:left w:val="nil"/>
              <w:bottom w:val="single" w:sz="4" w:space="0" w:color="auto"/>
              <w:right w:val="single" w:sz="4" w:space="0" w:color="auto"/>
            </w:tcBorders>
            <w:shd w:val="clear" w:color="auto" w:fill="auto"/>
            <w:noWrap/>
            <w:vAlign w:val="bottom"/>
            <w:hideMark/>
          </w:tcPr>
          <w:p w14:paraId="75A14DB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888,8</w:t>
            </w:r>
          </w:p>
        </w:tc>
        <w:tc>
          <w:tcPr>
            <w:tcW w:w="281" w:type="pct"/>
            <w:tcBorders>
              <w:top w:val="nil"/>
              <w:left w:val="nil"/>
              <w:bottom w:val="single" w:sz="4" w:space="0" w:color="auto"/>
              <w:right w:val="single" w:sz="4" w:space="0" w:color="auto"/>
            </w:tcBorders>
            <w:shd w:val="clear" w:color="auto" w:fill="auto"/>
            <w:noWrap/>
            <w:vAlign w:val="bottom"/>
            <w:hideMark/>
          </w:tcPr>
          <w:p w14:paraId="482EA4A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1.679,7</w:t>
            </w:r>
          </w:p>
        </w:tc>
        <w:tc>
          <w:tcPr>
            <w:tcW w:w="281" w:type="pct"/>
            <w:tcBorders>
              <w:top w:val="nil"/>
              <w:left w:val="nil"/>
              <w:bottom w:val="single" w:sz="4" w:space="0" w:color="auto"/>
              <w:right w:val="single" w:sz="4" w:space="0" w:color="auto"/>
            </w:tcBorders>
            <w:shd w:val="clear" w:color="auto" w:fill="auto"/>
            <w:noWrap/>
            <w:vAlign w:val="bottom"/>
            <w:hideMark/>
          </w:tcPr>
          <w:p w14:paraId="4070097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2.827,1</w:t>
            </w:r>
          </w:p>
        </w:tc>
        <w:tc>
          <w:tcPr>
            <w:tcW w:w="281" w:type="pct"/>
            <w:tcBorders>
              <w:top w:val="nil"/>
              <w:left w:val="nil"/>
              <w:bottom w:val="single" w:sz="4" w:space="0" w:color="auto"/>
              <w:right w:val="single" w:sz="4" w:space="0" w:color="auto"/>
            </w:tcBorders>
            <w:shd w:val="clear" w:color="auto" w:fill="auto"/>
            <w:noWrap/>
            <w:vAlign w:val="bottom"/>
            <w:hideMark/>
          </w:tcPr>
          <w:p w14:paraId="2527EFC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1.166,1</w:t>
            </w:r>
          </w:p>
        </w:tc>
        <w:tc>
          <w:tcPr>
            <w:tcW w:w="281" w:type="pct"/>
            <w:tcBorders>
              <w:top w:val="nil"/>
              <w:left w:val="nil"/>
              <w:bottom w:val="single" w:sz="4" w:space="0" w:color="auto"/>
              <w:right w:val="single" w:sz="4" w:space="0" w:color="auto"/>
            </w:tcBorders>
            <w:shd w:val="clear" w:color="auto" w:fill="auto"/>
            <w:noWrap/>
            <w:vAlign w:val="bottom"/>
            <w:hideMark/>
          </w:tcPr>
          <w:p w14:paraId="08274F9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1DD0E6F6"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0D7B3466"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1136" w:type="pct"/>
            <w:tcBorders>
              <w:top w:val="nil"/>
              <w:left w:val="nil"/>
              <w:bottom w:val="single" w:sz="4" w:space="0" w:color="auto"/>
              <w:right w:val="single" w:sz="4" w:space="0" w:color="auto"/>
            </w:tcBorders>
            <w:shd w:val="clear" w:color="auto" w:fill="auto"/>
            <w:noWrap/>
            <w:vAlign w:val="bottom"/>
            <w:hideMark/>
          </w:tcPr>
          <w:p w14:paraId="4A95DB5C"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 xml:space="preserve">  Đất rừng phòng hộ</w:t>
            </w:r>
          </w:p>
        </w:tc>
        <w:tc>
          <w:tcPr>
            <w:tcW w:w="311" w:type="pct"/>
            <w:tcBorders>
              <w:top w:val="nil"/>
              <w:left w:val="nil"/>
              <w:bottom w:val="single" w:sz="4" w:space="0" w:color="auto"/>
              <w:right w:val="single" w:sz="4" w:space="0" w:color="auto"/>
            </w:tcBorders>
            <w:shd w:val="clear" w:color="auto" w:fill="auto"/>
            <w:vAlign w:val="center"/>
            <w:hideMark/>
          </w:tcPr>
          <w:p w14:paraId="720D3C0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23.859,2</w:t>
            </w:r>
          </w:p>
        </w:tc>
        <w:tc>
          <w:tcPr>
            <w:tcW w:w="237" w:type="pct"/>
            <w:tcBorders>
              <w:top w:val="nil"/>
              <w:left w:val="nil"/>
              <w:bottom w:val="single" w:sz="4" w:space="0" w:color="auto"/>
              <w:right w:val="single" w:sz="4" w:space="0" w:color="auto"/>
            </w:tcBorders>
            <w:shd w:val="clear" w:color="auto" w:fill="auto"/>
            <w:vAlign w:val="center"/>
            <w:hideMark/>
          </w:tcPr>
          <w:p w14:paraId="00C3B53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6F0B404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340,1</w:t>
            </w:r>
          </w:p>
        </w:tc>
        <w:tc>
          <w:tcPr>
            <w:tcW w:w="326" w:type="pct"/>
            <w:tcBorders>
              <w:top w:val="nil"/>
              <w:left w:val="nil"/>
              <w:bottom w:val="single" w:sz="4" w:space="0" w:color="auto"/>
              <w:right w:val="single" w:sz="4" w:space="0" w:color="auto"/>
            </w:tcBorders>
            <w:shd w:val="clear" w:color="auto" w:fill="auto"/>
            <w:vAlign w:val="center"/>
            <w:hideMark/>
          </w:tcPr>
          <w:p w14:paraId="1DAD494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23.519,1</w:t>
            </w:r>
          </w:p>
        </w:tc>
        <w:tc>
          <w:tcPr>
            <w:tcW w:w="281" w:type="pct"/>
            <w:tcBorders>
              <w:top w:val="nil"/>
              <w:left w:val="nil"/>
              <w:bottom w:val="single" w:sz="4" w:space="0" w:color="auto"/>
              <w:right w:val="single" w:sz="4" w:space="0" w:color="auto"/>
            </w:tcBorders>
            <w:shd w:val="clear" w:color="auto" w:fill="auto"/>
            <w:noWrap/>
            <w:vAlign w:val="bottom"/>
            <w:hideMark/>
          </w:tcPr>
          <w:p w14:paraId="1BE0B5E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6.114,4</w:t>
            </w:r>
          </w:p>
        </w:tc>
        <w:tc>
          <w:tcPr>
            <w:tcW w:w="281" w:type="pct"/>
            <w:tcBorders>
              <w:top w:val="nil"/>
              <w:left w:val="nil"/>
              <w:bottom w:val="single" w:sz="4" w:space="0" w:color="auto"/>
              <w:right w:val="single" w:sz="4" w:space="0" w:color="auto"/>
            </w:tcBorders>
            <w:shd w:val="clear" w:color="auto" w:fill="auto"/>
            <w:noWrap/>
            <w:vAlign w:val="bottom"/>
            <w:hideMark/>
          </w:tcPr>
          <w:p w14:paraId="16AF56F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4.364,3</w:t>
            </w:r>
          </w:p>
        </w:tc>
        <w:tc>
          <w:tcPr>
            <w:tcW w:w="311" w:type="pct"/>
            <w:tcBorders>
              <w:top w:val="nil"/>
              <w:left w:val="nil"/>
              <w:bottom w:val="single" w:sz="4" w:space="0" w:color="auto"/>
              <w:right w:val="single" w:sz="4" w:space="0" w:color="auto"/>
            </w:tcBorders>
            <w:shd w:val="clear" w:color="auto" w:fill="auto"/>
            <w:noWrap/>
            <w:vAlign w:val="bottom"/>
            <w:hideMark/>
          </w:tcPr>
          <w:p w14:paraId="5FA7A80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3DE6092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548,7</w:t>
            </w:r>
          </w:p>
        </w:tc>
        <w:tc>
          <w:tcPr>
            <w:tcW w:w="281" w:type="pct"/>
            <w:tcBorders>
              <w:top w:val="nil"/>
              <w:left w:val="nil"/>
              <w:bottom w:val="single" w:sz="4" w:space="0" w:color="auto"/>
              <w:right w:val="single" w:sz="4" w:space="0" w:color="auto"/>
            </w:tcBorders>
            <w:shd w:val="clear" w:color="auto" w:fill="auto"/>
            <w:noWrap/>
            <w:vAlign w:val="bottom"/>
            <w:hideMark/>
          </w:tcPr>
          <w:p w14:paraId="3CF9291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3.936,8</w:t>
            </w:r>
          </w:p>
        </w:tc>
        <w:tc>
          <w:tcPr>
            <w:tcW w:w="281" w:type="pct"/>
            <w:tcBorders>
              <w:top w:val="nil"/>
              <w:left w:val="nil"/>
              <w:bottom w:val="single" w:sz="4" w:space="0" w:color="auto"/>
              <w:right w:val="single" w:sz="4" w:space="0" w:color="auto"/>
            </w:tcBorders>
            <w:shd w:val="clear" w:color="auto" w:fill="auto"/>
            <w:noWrap/>
            <w:vAlign w:val="bottom"/>
            <w:hideMark/>
          </w:tcPr>
          <w:p w14:paraId="3DAABCC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1.686,2</w:t>
            </w:r>
          </w:p>
        </w:tc>
        <w:tc>
          <w:tcPr>
            <w:tcW w:w="281" w:type="pct"/>
            <w:tcBorders>
              <w:top w:val="nil"/>
              <w:left w:val="nil"/>
              <w:bottom w:val="single" w:sz="4" w:space="0" w:color="auto"/>
              <w:right w:val="single" w:sz="4" w:space="0" w:color="auto"/>
            </w:tcBorders>
            <w:shd w:val="clear" w:color="auto" w:fill="auto"/>
            <w:noWrap/>
            <w:vAlign w:val="bottom"/>
            <w:hideMark/>
          </w:tcPr>
          <w:p w14:paraId="5A194BE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2.822,1</w:t>
            </w:r>
          </w:p>
        </w:tc>
        <w:tc>
          <w:tcPr>
            <w:tcW w:w="281" w:type="pct"/>
            <w:tcBorders>
              <w:top w:val="nil"/>
              <w:left w:val="nil"/>
              <w:bottom w:val="single" w:sz="4" w:space="0" w:color="auto"/>
              <w:right w:val="single" w:sz="4" w:space="0" w:color="auto"/>
            </w:tcBorders>
            <w:shd w:val="clear" w:color="auto" w:fill="auto"/>
            <w:noWrap/>
            <w:vAlign w:val="bottom"/>
            <w:hideMark/>
          </w:tcPr>
          <w:p w14:paraId="1781B17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601,2</w:t>
            </w:r>
          </w:p>
        </w:tc>
        <w:tc>
          <w:tcPr>
            <w:tcW w:w="281" w:type="pct"/>
            <w:tcBorders>
              <w:top w:val="nil"/>
              <w:left w:val="nil"/>
              <w:bottom w:val="single" w:sz="4" w:space="0" w:color="auto"/>
              <w:right w:val="single" w:sz="4" w:space="0" w:color="auto"/>
            </w:tcBorders>
            <w:shd w:val="clear" w:color="auto" w:fill="auto"/>
            <w:noWrap/>
            <w:vAlign w:val="bottom"/>
            <w:hideMark/>
          </w:tcPr>
          <w:p w14:paraId="6580EB5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3.445,5</w:t>
            </w:r>
          </w:p>
        </w:tc>
      </w:tr>
      <w:tr w:rsidR="006B5A53" w:rsidRPr="006B5A53" w14:paraId="38031ADE"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72391EFD"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1136" w:type="pct"/>
            <w:tcBorders>
              <w:top w:val="nil"/>
              <w:left w:val="nil"/>
              <w:bottom w:val="single" w:sz="4" w:space="0" w:color="auto"/>
              <w:right w:val="single" w:sz="4" w:space="0" w:color="auto"/>
            </w:tcBorders>
            <w:shd w:val="clear" w:color="auto" w:fill="auto"/>
            <w:noWrap/>
            <w:vAlign w:val="bottom"/>
            <w:hideMark/>
          </w:tcPr>
          <w:p w14:paraId="1466D5E3"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 xml:space="preserve">  Đất rừng đặc dụng</w:t>
            </w:r>
          </w:p>
        </w:tc>
        <w:tc>
          <w:tcPr>
            <w:tcW w:w="311" w:type="pct"/>
            <w:tcBorders>
              <w:top w:val="nil"/>
              <w:left w:val="nil"/>
              <w:bottom w:val="single" w:sz="4" w:space="0" w:color="auto"/>
              <w:right w:val="single" w:sz="4" w:space="0" w:color="auto"/>
            </w:tcBorders>
            <w:shd w:val="clear" w:color="auto" w:fill="auto"/>
            <w:vAlign w:val="center"/>
            <w:hideMark/>
          </w:tcPr>
          <w:p w14:paraId="4828104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22.674,1</w:t>
            </w:r>
          </w:p>
        </w:tc>
        <w:tc>
          <w:tcPr>
            <w:tcW w:w="237" w:type="pct"/>
            <w:tcBorders>
              <w:top w:val="nil"/>
              <w:left w:val="nil"/>
              <w:bottom w:val="single" w:sz="4" w:space="0" w:color="auto"/>
              <w:right w:val="single" w:sz="4" w:space="0" w:color="auto"/>
            </w:tcBorders>
            <w:shd w:val="clear" w:color="auto" w:fill="auto"/>
            <w:vAlign w:val="center"/>
            <w:hideMark/>
          </w:tcPr>
          <w:p w14:paraId="4404363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70A113C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326" w:type="pct"/>
            <w:tcBorders>
              <w:top w:val="nil"/>
              <w:left w:val="nil"/>
              <w:bottom w:val="single" w:sz="4" w:space="0" w:color="auto"/>
              <w:right w:val="single" w:sz="4" w:space="0" w:color="auto"/>
            </w:tcBorders>
            <w:shd w:val="clear" w:color="auto" w:fill="auto"/>
            <w:vAlign w:val="center"/>
            <w:hideMark/>
          </w:tcPr>
          <w:p w14:paraId="6E80A8C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22.674,1</w:t>
            </w:r>
          </w:p>
        </w:tc>
        <w:tc>
          <w:tcPr>
            <w:tcW w:w="281" w:type="pct"/>
            <w:tcBorders>
              <w:top w:val="nil"/>
              <w:left w:val="nil"/>
              <w:bottom w:val="single" w:sz="4" w:space="0" w:color="auto"/>
              <w:right w:val="single" w:sz="4" w:space="0" w:color="auto"/>
            </w:tcBorders>
            <w:shd w:val="clear" w:color="auto" w:fill="auto"/>
            <w:noWrap/>
            <w:vAlign w:val="bottom"/>
            <w:hideMark/>
          </w:tcPr>
          <w:p w14:paraId="58D80BA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7343B70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311" w:type="pct"/>
            <w:tcBorders>
              <w:top w:val="nil"/>
              <w:left w:val="nil"/>
              <w:bottom w:val="single" w:sz="4" w:space="0" w:color="auto"/>
              <w:right w:val="single" w:sz="4" w:space="0" w:color="auto"/>
            </w:tcBorders>
            <w:shd w:val="clear" w:color="auto" w:fill="auto"/>
            <w:noWrap/>
            <w:vAlign w:val="bottom"/>
            <w:hideMark/>
          </w:tcPr>
          <w:p w14:paraId="07D215B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22.674,1</w:t>
            </w:r>
          </w:p>
        </w:tc>
        <w:tc>
          <w:tcPr>
            <w:tcW w:w="281" w:type="pct"/>
            <w:tcBorders>
              <w:top w:val="nil"/>
              <w:left w:val="nil"/>
              <w:bottom w:val="single" w:sz="4" w:space="0" w:color="auto"/>
              <w:right w:val="single" w:sz="4" w:space="0" w:color="auto"/>
            </w:tcBorders>
            <w:shd w:val="clear" w:color="auto" w:fill="auto"/>
            <w:noWrap/>
            <w:vAlign w:val="bottom"/>
            <w:hideMark/>
          </w:tcPr>
          <w:p w14:paraId="2198A72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7850BB6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4C319E5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2694D75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3716B72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7D7CCE4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r w:rsidR="006B5A53" w:rsidRPr="006B5A53" w14:paraId="000F804C"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A87CB"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lastRenderedPageBreak/>
              <w:t>3</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86C1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sông suối, mặt nước chuyên dùng</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474CB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565E9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77D8D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C59D7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36F2D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0DF6E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C5872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DEECF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3574A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C8277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9EFE6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92D77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61ABF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4812AE84"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99B5B"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9D14C"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 xml:space="preserve">   Đất mặt nước ven biển nuôi trồng thủy sản</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F0CA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0442E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8827AF"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67372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B66B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60B0C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ABFE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FB85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F8B6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448F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0BF7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E22DA"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BF13F"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35CE0CE8"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DD360"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2CB84"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 xml:space="preserve">   Đất mặt nước ven biển có rừng</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63EE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8D7DF"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8E831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47032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51098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E7140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8FD6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D571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2F9EE"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ADA8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D65C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7224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A7EC4"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69BCCE9D"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1E2BE" w14:textId="77777777" w:rsidR="008C311A" w:rsidRPr="006B5A53" w:rsidRDefault="008C311A" w:rsidP="00416FEF">
            <w:pPr>
              <w:spacing w:before="0" w:after="0" w:line="240" w:lineRule="auto"/>
              <w:ind w:firstLine="0"/>
              <w:jc w:val="center"/>
              <w:rPr>
                <w:rFonts w:eastAsia="Times New Roman" w:cs="Times New Roman"/>
                <w:i/>
                <w:iCs/>
                <w:sz w:val="24"/>
                <w:szCs w:val="24"/>
              </w:rPr>
            </w:pPr>
            <w:r w:rsidRPr="006B5A53">
              <w:rPr>
                <w:rFonts w:eastAsia="Times New Roman" w:cs="Times New Roman"/>
                <w:i/>
                <w:iCs/>
                <w:sz w:val="24"/>
                <w:szCs w:val="24"/>
              </w:rPr>
              <w:t>-</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47148" w14:textId="77777777" w:rsidR="008C311A" w:rsidRPr="006B5A53" w:rsidRDefault="008C311A" w:rsidP="00416FEF">
            <w:pPr>
              <w:spacing w:before="0" w:after="0" w:line="240" w:lineRule="auto"/>
              <w:ind w:firstLine="0"/>
              <w:jc w:val="left"/>
              <w:rPr>
                <w:rFonts w:eastAsia="Times New Roman" w:cs="Times New Roman"/>
                <w:i/>
                <w:iCs/>
                <w:sz w:val="24"/>
                <w:szCs w:val="24"/>
              </w:rPr>
            </w:pPr>
            <w:r w:rsidRPr="006B5A53">
              <w:rPr>
                <w:rFonts w:eastAsia="Times New Roman" w:cs="Times New Roman"/>
                <w:i/>
                <w:iCs/>
                <w:sz w:val="24"/>
                <w:szCs w:val="24"/>
              </w:rPr>
              <w:t xml:space="preserve">   Đất mặt nước ven biển có mục đích khác</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AAC45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3A96F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D7FE1"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DFBCE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E751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BE82F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2400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E21C9"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2D11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B6A1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1EA4C"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61557"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D7922"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r>
      <w:tr w:rsidR="006B5A53" w:rsidRPr="006B5A53" w14:paraId="6B630B92" w14:textId="77777777" w:rsidTr="00416FEF">
        <w:trPr>
          <w:trHeight w:val="315"/>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F3EE5"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4</w:t>
            </w:r>
          </w:p>
        </w:tc>
        <w:tc>
          <w:tcPr>
            <w:tcW w:w="1136" w:type="pct"/>
            <w:tcBorders>
              <w:top w:val="single" w:sz="4" w:space="0" w:color="auto"/>
              <w:left w:val="nil"/>
              <w:bottom w:val="single" w:sz="4" w:space="0" w:color="auto"/>
              <w:right w:val="single" w:sz="4" w:space="0" w:color="auto"/>
            </w:tcBorders>
            <w:shd w:val="clear" w:color="auto" w:fill="auto"/>
            <w:noWrap/>
            <w:vAlign w:val="bottom"/>
            <w:hideMark/>
          </w:tcPr>
          <w:p w14:paraId="7A2C933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sông, ngòi, kênh, rạch, suối</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1B18450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887,1</w:t>
            </w:r>
          </w:p>
        </w:tc>
        <w:tc>
          <w:tcPr>
            <w:tcW w:w="237" w:type="pct"/>
            <w:tcBorders>
              <w:top w:val="single" w:sz="4" w:space="0" w:color="auto"/>
              <w:left w:val="nil"/>
              <w:bottom w:val="single" w:sz="4" w:space="0" w:color="auto"/>
              <w:right w:val="single" w:sz="4" w:space="0" w:color="auto"/>
            </w:tcBorders>
            <w:shd w:val="clear" w:color="auto" w:fill="auto"/>
            <w:vAlign w:val="center"/>
            <w:hideMark/>
          </w:tcPr>
          <w:p w14:paraId="0D1DD3A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1,27</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4C4E400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85,0</w:t>
            </w:r>
          </w:p>
        </w:tc>
        <w:tc>
          <w:tcPr>
            <w:tcW w:w="326" w:type="pct"/>
            <w:tcBorders>
              <w:top w:val="single" w:sz="4" w:space="0" w:color="auto"/>
              <w:left w:val="nil"/>
              <w:bottom w:val="single" w:sz="4" w:space="0" w:color="auto"/>
              <w:right w:val="single" w:sz="4" w:space="0" w:color="auto"/>
            </w:tcBorders>
            <w:shd w:val="clear" w:color="auto" w:fill="auto"/>
            <w:vAlign w:val="center"/>
            <w:hideMark/>
          </w:tcPr>
          <w:p w14:paraId="70FC395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802,0</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1731B4A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118,8</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68EC148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98,0</w:t>
            </w:r>
          </w:p>
        </w:tc>
        <w:tc>
          <w:tcPr>
            <w:tcW w:w="311" w:type="pct"/>
            <w:tcBorders>
              <w:top w:val="single" w:sz="4" w:space="0" w:color="auto"/>
              <w:left w:val="nil"/>
              <w:bottom w:val="single" w:sz="4" w:space="0" w:color="auto"/>
              <w:right w:val="single" w:sz="4" w:space="0" w:color="auto"/>
            </w:tcBorders>
            <w:shd w:val="clear" w:color="auto" w:fill="auto"/>
            <w:noWrap/>
            <w:vAlign w:val="bottom"/>
            <w:hideMark/>
          </w:tcPr>
          <w:p w14:paraId="43DD53A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111,0</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1CDF96E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78,5</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48ADA05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54,4</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47EE1EA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13,8</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151B953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110,0</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5E38F61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123,1</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14:paraId="4A459B4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94,5</w:t>
            </w:r>
          </w:p>
        </w:tc>
      </w:tr>
      <w:tr w:rsidR="006B5A53" w:rsidRPr="006B5A53" w14:paraId="3FB498B5"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51BFC7E4"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5</w:t>
            </w:r>
          </w:p>
        </w:tc>
        <w:tc>
          <w:tcPr>
            <w:tcW w:w="1136" w:type="pct"/>
            <w:tcBorders>
              <w:top w:val="nil"/>
              <w:left w:val="nil"/>
              <w:bottom w:val="single" w:sz="4" w:space="0" w:color="auto"/>
              <w:right w:val="single" w:sz="4" w:space="0" w:color="auto"/>
            </w:tcBorders>
            <w:shd w:val="clear" w:color="auto" w:fill="auto"/>
            <w:noWrap/>
            <w:vAlign w:val="bottom"/>
            <w:hideMark/>
          </w:tcPr>
          <w:p w14:paraId="45644660"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Đất có mặt nước chuyên dùng</w:t>
            </w:r>
          </w:p>
        </w:tc>
        <w:tc>
          <w:tcPr>
            <w:tcW w:w="311" w:type="pct"/>
            <w:tcBorders>
              <w:top w:val="nil"/>
              <w:left w:val="nil"/>
              <w:bottom w:val="single" w:sz="4" w:space="0" w:color="auto"/>
              <w:right w:val="single" w:sz="4" w:space="0" w:color="auto"/>
            </w:tcBorders>
            <w:shd w:val="clear" w:color="auto" w:fill="auto"/>
            <w:vAlign w:val="center"/>
            <w:hideMark/>
          </w:tcPr>
          <w:p w14:paraId="32ECB4D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277,5</w:t>
            </w:r>
          </w:p>
        </w:tc>
        <w:tc>
          <w:tcPr>
            <w:tcW w:w="237" w:type="pct"/>
            <w:tcBorders>
              <w:top w:val="nil"/>
              <w:left w:val="nil"/>
              <w:bottom w:val="single" w:sz="4" w:space="0" w:color="auto"/>
              <w:right w:val="single" w:sz="4" w:space="0" w:color="auto"/>
            </w:tcBorders>
            <w:shd w:val="clear" w:color="auto" w:fill="auto"/>
            <w:vAlign w:val="center"/>
            <w:hideMark/>
          </w:tcPr>
          <w:p w14:paraId="3DE20EB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0,40</w:t>
            </w:r>
          </w:p>
        </w:tc>
        <w:tc>
          <w:tcPr>
            <w:tcW w:w="281" w:type="pct"/>
            <w:tcBorders>
              <w:top w:val="nil"/>
              <w:left w:val="nil"/>
              <w:bottom w:val="single" w:sz="4" w:space="0" w:color="auto"/>
              <w:right w:val="single" w:sz="4" w:space="0" w:color="auto"/>
            </w:tcBorders>
            <w:shd w:val="clear" w:color="auto" w:fill="auto"/>
            <w:noWrap/>
            <w:vAlign w:val="bottom"/>
            <w:hideMark/>
          </w:tcPr>
          <w:p w14:paraId="245A88C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42,7</w:t>
            </w:r>
          </w:p>
        </w:tc>
        <w:tc>
          <w:tcPr>
            <w:tcW w:w="326" w:type="pct"/>
            <w:tcBorders>
              <w:top w:val="nil"/>
              <w:left w:val="nil"/>
              <w:bottom w:val="single" w:sz="4" w:space="0" w:color="auto"/>
              <w:right w:val="single" w:sz="4" w:space="0" w:color="auto"/>
            </w:tcBorders>
            <w:shd w:val="clear" w:color="auto" w:fill="auto"/>
            <w:vAlign w:val="center"/>
            <w:hideMark/>
          </w:tcPr>
          <w:p w14:paraId="403ED48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234,8</w:t>
            </w:r>
          </w:p>
        </w:tc>
        <w:tc>
          <w:tcPr>
            <w:tcW w:w="281" w:type="pct"/>
            <w:tcBorders>
              <w:top w:val="nil"/>
              <w:left w:val="nil"/>
              <w:bottom w:val="single" w:sz="4" w:space="0" w:color="auto"/>
              <w:right w:val="single" w:sz="4" w:space="0" w:color="auto"/>
            </w:tcBorders>
            <w:shd w:val="clear" w:color="auto" w:fill="auto"/>
            <w:noWrap/>
            <w:vAlign w:val="bottom"/>
            <w:hideMark/>
          </w:tcPr>
          <w:p w14:paraId="456CE1E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7,2</w:t>
            </w:r>
          </w:p>
        </w:tc>
        <w:tc>
          <w:tcPr>
            <w:tcW w:w="281" w:type="pct"/>
            <w:tcBorders>
              <w:top w:val="nil"/>
              <w:left w:val="nil"/>
              <w:bottom w:val="single" w:sz="4" w:space="0" w:color="auto"/>
              <w:right w:val="single" w:sz="4" w:space="0" w:color="auto"/>
            </w:tcBorders>
            <w:shd w:val="clear" w:color="auto" w:fill="auto"/>
            <w:noWrap/>
            <w:vAlign w:val="bottom"/>
            <w:hideMark/>
          </w:tcPr>
          <w:p w14:paraId="7D23ACC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116,0</w:t>
            </w:r>
          </w:p>
        </w:tc>
        <w:tc>
          <w:tcPr>
            <w:tcW w:w="311" w:type="pct"/>
            <w:tcBorders>
              <w:top w:val="nil"/>
              <w:left w:val="nil"/>
              <w:bottom w:val="single" w:sz="4" w:space="0" w:color="auto"/>
              <w:right w:val="single" w:sz="4" w:space="0" w:color="auto"/>
            </w:tcBorders>
            <w:shd w:val="clear" w:color="auto" w:fill="auto"/>
            <w:noWrap/>
            <w:vAlign w:val="bottom"/>
            <w:hideMark/>
          </w:tcPr>
          <w:p w14:paraId="5CA8B8F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3,1</w:t>
            </w:r>
          </w:p>
        </w:tc>
        <w:tc>
          <w:tcPr>
            <w:tcW w:w="281" w:type="pct"/>
            <w:tcBorders>
              <w:top w:val="nil"/>
              <w:left w:val="nil"/>
              <w:bottom w:val="single" w:sz="4" w:space="0" w:color="auto"/>
              <w:right w:val="single" w:sz="4" w:space="0" w:color="auto"/>
            </w:tcBorders>
            <w:shd w:val="clear" w:color="auto" w:fill="auto"/>
            <w:noWrap/>
            <w:vAlign w:val="bottom"/>
            <w:hideMark/>
          </w:tcPr>
          <w:p w14:paraId="4FCCD80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12,7</w:t>
            </w:r>
          </w:p>
        </w:tc>
        <w:tc>
          <w:tcPr>
            <w:tcW w:w="281" w:type="pct"/>
            <w:tcBorders>
              <w:top w:val="nil"/>
              <w:left w:val="nil"/>
              <w:bottom w:val="single" w:sz="4" w:space="0" w:color="auto"/>
              <w:right w:val="single" w:sz="4" w:space="0" w:color="auto"/>
            </w:tcBorders>
            <w:shd w:val="clear" w:color="auto" w:fill="auto"/>
            <w:noWrap/>
            <w:vAlign w:val="bottom"/>
            <w:hideMark/>
          </w:tcPr>
          <w:p w14:paraId="0088B83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2,4</w:t>
            </w:r>
          </w:p>
        </w:tc>
        <w:tc>
          <w:tcPr>
            <w:tcW w:w="281" w:type="pct"/>
            <w:tcBorders>
              <w:top w:val="nil"/>
              <w:left w:val="nil"/>
              <w:bottom w:val="single" w:sz="4" w:space="0" w:color="auto"/>
              <w:right w:val="single" w:sz="4" w:space="0" w:color="auto"/>
            </w:tcBorders>
            <w:shd w:val="clear" w:color="auto" w:fill="auto"/>
            <w:noWrap/>
            <w:vAlign w:val="bottom"/>
            <w:hideMark/>
          </w:tcPr>
          <w:p w14:paraId="18102C3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1,7</w:t>
            </w:r>
          </w:p>
        </w:tc>
        <w:tc>
          <w:tcPr>
            <w:tcW w:w="281" w:type="pct"/>
            <w:tcBorders>
              <w:top w:val="nil"/>
              <w:left w:val="nil"/>
              <w:bottom w:val="single" w:sz="4" w:space="0" w:color="auto"/>
              <w:right w:val="single" w:sz="4" w:space="0" w:color="auto"/>
            </w:tcBorders>
            <w:shd w:val="clear" w:color="auto" w:fill="auto"/>
            <w:noWrap/>
            <w:vAlign w:val="bottom"/>
            <w:hideMark/>
          </w:tcPr>
          <w:p w14:paraId="3F7CF4BA"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6,4</w:t>
            </w:r>
          </w:p>
        </w:tc>
        <w:tc>
          <w:tcPr>
            <w:tcW w:w="281" w:type="pct"/>
            <w:tcBorders>
              <w:top w:val="nil"/>
              <w:left w:val="nil"/>
              <w:bottom w:val="single" w:sz="4" w:space="0" w:color="auto"/>
              <w:right w:val="single" w:sz="4" w:space="0" w:color="auto"/>
            </w:tcBorders>
            <w:shd w:val="clear" w:color="auto" w:fill="auto"/>
            <w:noWrap/>
            <w:vAlign w:val="bottom"/>
            <w:hideMark/>
          </w:tcPr>
          <w:p w14:paraId="37C5522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68,7</w:t>
            </w:r>
          </w:p>
        </w:tc>
        <w:tc>
          <w:tcPr>
            <w:tcW w:w="281" w:type="pct"/>
            <w:tcBorders>
              <w:top w:val="nil"/>
              <w:left w:val="nil"/>
              <w:bottom w:val="single" w:sz="4" w:space="0" w:color="auto"/>
              <w:right w:val="single" w:sz="4" w:space="0" w:color="auto"/>
            </w:tcBorders>
            <w:shd w:val="clear" w:color="auto" w:fill="auto"/>
            <w:noWrap/>
            <w:vAlign w:val="bottom"/>
            <w:hideMark/>
          </w:tcPr>
          <w:p w14:paraId="27ECBA5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16,6</w:t>
            </w:r>
          </w:p>
        </w:tc>
      </w:tr>
      <w:tr w:rsidR="006B5A53" w:rsidRPr="006B5A53" w14:paraId="77E36E96"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0E532515"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6</w:t>
            </w:r>
          </w:p>
        </w:tc>
        <w:tc>
          <w:tcPr>
            <w:tcW w:w="1136" w:type="pct"/>
            <w:tcBorders>
              <w:top w:val="nil"/>
              <w:left w:val="nil"/>
              <w:bottom w:val="single" w:sz="4" w:space="0" w:color="auto"/>
              <w:right w:val="single" w:sz="4" w:space="0" w:color="auto"/>
            </w:tcBorders>
            <w:shd w:val="clear" w:color="auto" w:fill="auto"/>
            <w:noWrap/>
            <w:vAlign w:val="bottom"/>
            <w:hideMark/>
          </w:tcPr>
          <w:p w14:paraId="26C25B7D"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 Đất chưa sử dụng</w:t>
            </w:r>
          </w:p>
        </w:tc>
        <w:tc>
          <w:tcPr>
            <w:tcW w:w="311" w:type="pct"/>
            <w:tcBorders>
              <w:top w:val="nil"/>
              <w:left w:val="nil"/>
              <w:bottom w:val="single" w:sz="4" w:space="0" w:color="auto"/>
              <w:right w:val="single" w:sz="4" w:space="0" w:color="auto"/>
            </w:tcBorders>
            <w:shd w:val="clear" w:color="auto" w:fill="auto"/>
            <w:vAlign w:val="center"/>
            <w:hideMark/>
          </w:tcPr>
          <w:p w14:paraId="093CA17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302,2</w:t>
            </w:r>
          </w:p>
        </w:tc>
        <w:tc>
          <w:tcPr>
            <w:tcW w:w="237" w:type="pct"/>
            <w:tcBorders>
              <w:top w:val="nil"/>
              <w:left w:val="nil"/>
              <w:bottom w:val="single" w:sz="4" w:space="0" w:color="auto"/>
              <w:right w:val="single" w:sz="4" w:space="0" w:color="auto"/>
            </w:tcBorders>
            <w:shd w:val="clear" w:color="auto" w:fill="auto"/>
            <w:vAlign w:val="center"/>
            <w:hideMark/>
          </w:tcPr>
          <w:p w14:paraId="760BA1B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0,43</w:t>
            </w:r>
          </w:p>
        </w:tc>
        <w:tc>
          <w:tcPr>
            <w:tcW w:w="281" w:type="pct"/>
            <w:tcBorders>
              <w:top w:val="nil"/>
              <w:left w:val="nil"/>
              <w:bottom w:val="single" w:sz="4" w:space="0" w:color="auto"/>
              <w:right w:val="single" w:sz="4" w:space="0" w:color="auto"/>
            </w:tcBorders>
            <w:shd w:val="clear" w:color="auto" w:fill="auto"/>
            <w:noWrap/>
            <w:vAlign w:val="bottom"/>
            <w:hideMark/>
          </w:tcPr>
          <w:p w14:paraId="3747752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12,6</w:t>
            </w:r>
          </w:p>
        </w:tc>
        <w:tc>
          <w:tcPr>
            <w:tcW w:w="326" w:type="pct"/>
            <w:tcBorders>
              <w:top w:val="nil"/>
              <w:left w:val="nil"/>
              <w:bottom w:val="single" w:sz="4" w:space="0" w:color="auto"/>
              <w:right w:val="single" w:sz="4" w:space="0" w:color="auto"/>
            </w:tcBorders>
            <w:shd w:val="clear" w:color="auto" w:fill="auto"/>
            <w:vAlign w:val="center"/>
            <w:hideMark/>
          </w:tcPr>
          <w:p w14:paraId="4B66D95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289,6</w:t>
            </w:r>
          </w:p>
        </w:tc>
        <w:tc>
          <w:tcPr>
            <w:tcW w:w="281" w:type="pct"/>
            <w:tcBorders>
              <w:top w:val="nil"/>
              <w:left w:val="nil"/>
              <w:bottom w:val="single" w:sz="4" w:space="0" w:color="auto"/>
              <w:right w:val="single" w:sz="4" w:space="0" w:color="auto"/>
            </w:tcBorders>
            <w:shd w:val="clear" w:color="auto" w:fill="auto"/>
            <w:noWrap/>
            <w:vAlign w:val="bottom"/>
            <w:hideMark/>
          </w:tcPr>
          <w:p w14:paraId="43AD064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27,9</w:t>
            </w:r>
          </w:p>
        </w:tc>
        <w:tc>
          <w:tcPr>
            <w:tcW w:w="281" w:type="pct"/>
            <w:tcBorders>
              <w:top w:val="nil"/>
              <w:left w:val="nil"/>
              <w:bottom w:val="single" w:sz="4" w:space="0" w:color="auto"/>
              <w:right w:val="single" w:sz="4" w:space="0" w:color="auto"/>
            </w:tcBorders>
            <w:shd w:val="clear" w:color="auto" w:fill="auto"/>
            <w:noWrap/>
            <w:vAlign w:val="bottom"/>
            <w:hideMark/>
          </w:tcPr>
          <w:p w14:paraId="5FD758B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62,4</w:t>
            </w:r>
          </w:p>
        </w:tc>
        <w:tc>
          <w:tcPr>
            <w:tcW w:w="311" w:type="pct"/>
            <w:tcBorders>
              <w:top w:val="nil"/>
              <w:left w:val="nil"/>
              <w:bottom w:val="single" w:sz="4" w:space="0" w:color="auto"/>
              <w:right w:val="single" w:sz="4" w:space="0" w:color="auto"/>
            </w:tcBorders>
            <w:shd w:val="clear" w:color="auto" w:fill="auto"/>
            <w:noWrap/>
            <w:vAlign w:val="bottom"/>
            <w:hideMark/>
          </w:tcPr>
          <w:p w14:paraId="63734CC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24,1</w:t>
            </w:r>
          </w:p>
        </w:tc>
        <w:tc>
          <w:tcPr>
            <w:tcW w:w="281" w:type="pct"/>
            <w:tcBorders>
              <w:top w:val="nil"/>
              <w:left w:val="nil"/>
              <w:bottom w:val="single" w:sz="4" w:space="0" w:color="auto"/>
              <w:right w:val="single" w:sz="4" w:space="0" w:color="auto"/>
            </w:tcBorders>
            <w:shd w:val="clear" w:color="auto" w:fill="auto"/>
            <w:noWrap/>
            <w:vAlign w:val="bottom"/>
            <w:hideMark/>
          </w:tcPr>
          <w:p w14:paraId="59556880"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22,0</w:t>
            </w:r>
          </w:p>
        </w:tc>
        <w:tc>
          <w:tcPr>
            <w:tcW w:w="281" w:type="pct"/>
            <w:tcBorders>
              <w:top w:val="nil"/>
              <w:left w:val="nil"/>
              <w:bottom w:val="single" w:sz="4" w:space="0" w:color="auto"/>
              <w:right w:val="single" w:sz="4" w:space="0" w:color="auto"/>
            </w:tcBorders>
            <w:shd w:val="clear" w:color="auto" w:fill="auto"/>
            <w:noWrap/>
            <w:vAlign w:val="bottom"/>
            <w:hideMark/>
          </w:tcPr>
          <w:p w14:paraId="3C96DA2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20,3</w:t>
            </w:r>
          </w:p>
        </w:tc>
        <w:tc>
          <w:tcPr>
            <w:tcW w:w="281" w:type="pct"/>
            <w:tcBorders>
              <w:top w:val="nil"/>
              <w:left w:val="nil"/>
              <w:bottom w:val="single" w:sz="4" w:space="0" w:color="auto"/>
              <w:right w:val="single" w:sz="4" w:space="0" w:color="auto"/>
            </w:tcBorders>
            <w:shd w:val="clear" w:color="auto" w:fill="auto"/>
            <w:noWrap/>
            <w:vAlign w:val="bottom"/>
            <w:hideMark/>
          </w:tcPr>
          <w:p w14:paraId="023BFA5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3,6</w:t>
            </w:r>
          </w:p>
        </w:tc>
        <w:tc>
          <w:tcPr>
            <w:tcW w:w="281" w:type="pct"/>
            <w:tcBorders>
              <w:top w:val="nil"/>
              <w:left w:val="nil"/>
              <w:bottom w:val="single" w:sz="4" w:space="0" w:color="auto"/>
              <w:right w:val="single" w:sz="4" w:space="0" w:color="auto"/>
            </w:tcBorders>
            <w:shd w:val="clear" w:color="auto" w:fill="auto"/>
            <w:noWrap/>
            <w:vAlign w:val="bottom"/>
            <w:hideMark/>
          </w:tcPr>
          <w:p w14:paraId="51FF8BD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32,6</w:t>
            </w:r>
          </w:p>
        </w:tc>
        <w:tc>
          <w:tcPr>
            <w:tcW w:w="281" w:type="pct"/>
            <w:tcBorders>
              <w:top w:val="nil"/>
              <w:left w:val="nil"/>
              <w:bottom w:val="single" w:sz="4" w:space="0" w:color="auto"/>
              <w:right w:val="single" w:sz="4" w:space="0" w:color="auto"/>
            </w:tcBorders>
            <w:shd w:val="clear" w:color="auto" w:fill="auto"/>
            <w:noWrap/>
            <w:vAlign w:val="bottom"/>
            <w:hideMark/>
          </w:tcPr>
          <w:p w14:paraId="53A54FD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55,9</w:t>
            </w:r>
          </w:p>
        </w:tc>
        <w:tc>
          <w:tcPr>
            <w:tcW w:w="281" w:type="pct"/>
            <w:tcBorders>
              <w:top w:val="nil"/>
              <w:left w:val="nil"/>
              <w:bottom w:val="single" w:sz="4" w:space="0" w:color="auto"/>
              <w:right w:val="single" w:sz="4" w:space="0" w:color="auto"/>
            </w:tcBorders>
            <w:shd w:val="clear" w:color="auto" w:fill="auto"/>
            <w:noWrap/>
            <w:vAlign w:val="bottom"/>
            <w:hideMark/>
          </w:tcPr>
          <w:p w14:paraId="07F5B31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40,8</w:t>
            </w:r>
          </w:p>
        </w:tc>
      </w:tr>
      <w:tr w:rsidR="006B5A53" w:rsidRPr="006B5A53" w14:paraId="7765215A"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6B166168"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1136" w:type="pct"/>
            <w:tcBorders>
              <w:top w:val="nil"/>
              <w:left w:val="nil"/>
              <w:bottom w:val="single" w:sz="4" w:space="0" w:color="auto"/>
              <w:right w:val="single" w:sz="4" w:space="0" w:color="auto"/>
            </w:tcBorders>
            <w:shd w:val="clear" w:color="auto" w:fill="auto"/>
            <w:noWrap/>
            <w:vAlign w:val="bottom"/>
            <w:hideMark/>
          </w:tcPr>
          <w:p w14:paraId="54A3C8CB"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   Đất bằng chưa sử dụng</w:t>
            </w:r>
          </w:p>
        </w:tc>
        <w:tc>
          <w:tcPr>
            <w:tcW w:w="311" w:type="pct"/>
            <w:tcBorders>
              <w:top w:val="nil"/>
              <w:left w:val="nil"/>
              <w:bottom w:val="single" w:sz="4" w:space="0" w:color="auto"/>
              <w:right w:val="single" w:sz="4" w:space="0" w:color="auto"/>
            </w:tcBorders>
            <w:shd w:val="clear" w:color="auto" w:fill="auto"/>
            <w:vAlign w:val="center"/>
            <w:hideMark/>
          </w:tcPr>
          <w:p w14:paraId="2A5AF0E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241,6</w:t>
            </w:r>
          </w:p>
        </w:tc>
        <w:tc>
          <w:tcPr>
            <w:tcW w:w="237" w:type="pct"/>
            <w:tcBorders>
              <w:top w:val="nil"/>
              <w:left w:val="nil"/>
              <w:bottom w:val="single" w:sz="4" w:space="0" w:color="auto"/>
              <w:right w:val="single" w:sz="4" w:space="0" w:color="auto"/>
            </w:tcBorders>
            <w:shd w:val="clear" w:color="auto" w:fill="auto"/>
            <w:vAlign w:val="center"/>
            <w:hideMark/>
          </w:tcPr>
          <w:p w14:paraId="7DD7DF78"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5DA508D6"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12,1</w:t>
            </w:r>
          </w:p>
        </w:tc>
        <w:tc>
          <w:tcPr>
            <w:tcW w:w="326" w:type="pct"/>
            <w:tcBorders>
              <w:top w:val="nil"/>
              <w:left w:val="nil"/>
              <w:bottom w:val="single" w:sz="4" w:space="0" w:color="auto"/>
              <w:right w:val="single" w:sz="4" w:space="0" w:color="auto"/>
            </w:tcBorders>
            <w:shd w:val="clear" w:color="auto" w:fill="auto"/>
            <w:vAlign w:val="center"/>
            <w:hideMark/>
          </w:tcPr>
          <w:p w14:paraId="1F50D88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229,6</w:t>
            </w:r>
          </w:p>
        </w:tc>
        <w:tc>
          <w:tcPr>
            <w:tcW w:w="281" w:type="pct"/>
            <w:tcBorders>
              <w:top w:val="nil"/>
              <w:left w:val="nil"/>
              <w:bottom w:val="single" w:sz="4" w:space="0" w:color="auto"/>
              <w:right w:val="single" w:sz="4" w:space="0" w:color="auto"/>
            </w:tcBorders>
            <w:shd w:val="clear" w:color="auto" w:fill="auto"/>
            <w:noWrap/>
            <w:vAlign w:val="bottom"/>
            <w:hideMark/>
          </w:tcPr>
          <w:p w14:paraId="7B8F8443"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27,9</w:t>
            </w:r>
          </w:p>
        </w:tc>
        <w:tc>
          <w:tcPr>
            <w:tcW w:w="281" w:type="pct"/>
            <w:tcBorders>
              <w:top w:val="nil"/>
              <w:left w:val="nil"/>
              <w:bottom w:val="single" w:sz="4" w:space="0" w:color="auto"/>
              <w:right w:val="single" w:sz="4" w:space="0" w:color="auto"/>
            </w:tcBorders>
            <w:shd w:val="clear" w:color="auto" w:fill="auto"/>
            <w:noWrap/>
            <w:vAlign w:val="bottom"/>
            <w:hideMark/>
          </w:tcPr>
          <w:p w14:paraId="4BD1FAA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61,7</w:t>
            </w:r>
          </w:p>
        </w:tc>
        <w:tc>
          <w:tcPr>
            <w:tcW w:w="311" w:type="pct"/>
            <w:tcBorders>
              <w:top w:val="nil"/>
              <w:left w:val="nil"/>
              <w:bottom w:val="single" w:sz="4" w:space="0" w:color="auto"/>
              <w:right w:val="single" w:sz="4" w:space="0" w:color="auto"/>
            </w:tcBorders>
            <w:shd w:val="clear" w:color="auto" w:fill="auto"/>
            <w:noWrap/>
            <w:vAlign w:val="bottom"/>
            <w:hideMark/>
          </w:tcPr>
          <w:p w14:paraId="518972F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21,7</w:t>
            </w:r>
          </w:p>
        </w:tc>
        <w:tc>
          <w:tcPr>
            <w:tcW w:w="281" w:type="pct"/>
            <w:tcBorders>
              <w:top w:val="nil"/>
              <w:left w:val="nil"/>
              <w:bottom w:val="single" w:sz="4" w:space="0" w:color="auto"/>
              <w:right w:val="single" w:sz="4" w:space="0" w:color="auto"/>
            </w:tcBorders>
            <w:shd w:val="clear" w:color="auto" w:fill="auto"/>
            <w:noWrap/>
            <w:vAlign w:val="bottom"/>
            <w:hideMark/>
          </w:tcPr>
          <w:p w14:paraId="210C649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18,3</w:t>
            </w:r>
          </w:p>
        </w:tc>
        <w:tc>
          <w:tcPr>
            <w:tcW w:w="281" w:type="pct"/>
            <w:tcBorders>
              <w:top w:val="nil"/>
              <w:left w:val="nil"/>
              <w:bottom w:val="single" w:sz="4" w:space="0" w:color="auto"/>
              <w:right w:val="single" w:sz="4" w:space="0" w:color="auto"/>
            </w:tcBorders>
            <w:shd w:val="clear" w:color="auto" w:fill="auto"/>
            <w:noWrap/>
            <w:vAlign w:val="bottom"/>
            <w:hideMark/>
          </w:tcPr>
          <w:p w14:paraId="737AEBA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7,8</w:t>
            </w:r>
          </w:p>
        </w:tc>
        <w:tc>
          <w:tcPr>
            <w:tcW w:w="281" w:type="pct"/>
            <w:tcBorders>
              <w:top w:val="nil"/>
              <w:left w:val="nil"/>
              <w:bottom w:val="single" w:sz="4" w:space="0" w:color="auto"/>
              <w:right w:val="single" w:sz="4" w:space="0" w:color="auto"/>
            </w:tcBorders>
            <w:shd w:val="clear" w:color="auto" w:fill="auto"/>
            <w:noWrap/>
            <w:vAlign w:val="bottom"/>
            <w:hideMark/>
          </w:tcPr>
          <w:p w14:paraId="4DAF9C3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3,5</w:t>
            </w:r>
          </w:p>
        </w:tc>
        <w:tc>
          <w:tcPr>
            <w:tcW w:w="281" w:type="pct"/>
            <w:tcBorders>
              <w:top w:val="nil"/>
              <w:left w:val="nil"/>
              <w:bottom w:val="single" w:sz="4" w:space="0" w:color="auto"/>
              <w:right w:val="single" w:sz="4" w:space="0" w:color="auto"/>
            </w:tcBorders>
            <w:shd w:val="clear" w:color="auto" w:fill="auto"/>
            <w:noWrap/>
            <w:vAlign w:val="bottom"/>
            <w:hideMark/>
          </w:tcPr>
          <w:p w14:paraId="6507EFEC"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8,3</w:t>
            </w:r>
          </w:p>
        </w:tc>
        <w:tc>
          <w:tcPr>
            <w:tcW w:w="281" w:type="pct"/>
            <w:tcBorders>
              <w:top w:val="nil"/>
              <w:left w:val="nil"/>
              <w:bottom w:val="single" w:sz="4" w:space="0" w:color="auto"/>
              <w:right w:val="single" w:sz="4" w:space="0" w:color="auto"/>
            </w:tcBorders>
            <w:shd w:val="clear" w:color="auto" w:fill="auto"/>
            <w:noWrap/>
            <w:vAlign w:val="bottom"/>
            <w:hideMark/>
          </w:tcPr>
          <w:p w14:paraId="7C8C0EB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39,6</w:t>
            </w:r>
          </w:p>
        </w:tc>
        <w:tc>
          <w:tcPr>
            <w:tcW w:w="281" w:type="pct"/>
            <w:tcBorders>
              <w:top w:val="nil"/>
              <w:left w:val="nil"/>
              <w:bottom w:val="single" w:sz="4" w:space="0" w:color="auto"/>
              <w:right w:val="single" w:sz="4" w:space="0" w:color="auto"/>
            </w:tcBorders>
            <w:shd w:val="clear" w:color="auto" w:fill="auto"/>
            <w:noWrap/>
            <w:vAlign w:val="bottom"/>
            <w:hideMark/>
          </w:tcPr>
          <w:p w14:paraId="241C93F7"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40,8</w:t>
            </w:r>
          </w:p>
        </w:tc>
      </w:tr>
      <w:tr w:rsidR="008C311A" w:rsidRPr="006B5A53" w14:paraId="2E873DB5" w14:textId="77777777" w:rsidTr="00416FEF">
        <w:trPr>
          <w:trHeight w:val="315"/>
        </w:trPr>
        <w:tc>
          <w:tcPr>
            <w:tcW w:w="148" w:type="pct"/>
            <w:tcBorders>
              <w:top w:val="nil"/>
              <w:left w:val="single" w:sz="4" w:space="0" w:color="auto"/>
              <w:bottom w:val="single" w:sz="4" w:space="0" w:color="auto"/>
              <w:right w:val="single" w:sz="4" w:space="0" w:color="auto"/>
            </w:tcBorders>
            <w:shd w:val="clear" w:color="auto" w:fill="auto"/>
            <w:noWrap/>
            <w:vAlign w:val="bottom"/>
            <w:hideMark/>
          </w:tcPr>
          <w:p w14:paraId="7DBD637E" w14:textId="77777777" w:rsidR="008C311A" w:rsidRPr="006B5A53" w:rsidRDefault="008C311A"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1136" w:type="pct"/>
            <w:tcBorders>
              <w:top w:val="nil"/>
              <w:left w:val="nil"/>
              <w:bottom w:val="single" w:sz="4" w:space="0" w:color="auto"/>
              <w:right w:val="single" w:sz="4" w:space="0" w:color="auto"/>
            </w:tcBorders>
            <w:shd w:val="clear" w:color="auto" w:fill="auto"/>
            <w:noWrap/>
            <w:vAlign w:val="bottom"/>
            <w:hideMark/>
          </w:tcPr>
          <w:p w14:paraId="659EC4E5"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   Đất đồi núi chưa sử dụng</w:t>
            </w:r>
          </w:p>
        </w:tc>
        <w:tc>
          <w:tcPr>
            <w:tcW w:w="311" w:type="pct"/>
            <w:tcBorders>
              <w:top w:val="nil"/>
              <w:left w:val="nil"/>
              <w:bottom w:val="single" w:sz="4" w:space="0" w:color="auto"/>
              <w:right w:val="single" w:sz="4" w:space="0" w:color="auto"/>
            </w:tcBorders>
            <w:shd w:val="clear" w:color="auto" w:fill="auto"/>
            <w:vAlign w:val="center"/>
            <w:hideMark/>
          </w:tcPr>
          <w:p w14:paraId="16F4633B"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60,6</w:t>
            </w:r>
          </w:p>
        </w:tc>
        <w:tc>
          <w:tcPr>
            <w:tcW w:w="237" w:type="pct"/>
            <w:tcBorders>
              <w:top w:val="nil"/>
              <w:left w:val="nil"/>
              <w:bottom w:val="single" w:sz="4" w:space="0" w:color="auto"/>
              <w:right w:val="single" w:sz="4" w:space="0" w:color="auto"/>
            </w:tcBorders>
            <w:shd w:val="clear" w:color="auto" w:fill="auto"/>
            <w:vAlign w:val="center"/>
            <w:hideMark/>
          </w:tcPr>
          <w:p w14:paraId="388F8056" w14:textId="77777777" w:rsidR="008C311A" w:rsidRPr="006B5A53" w:rsidRDefault="008C311A"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14:paraId="743B3C08"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0,5</w:t>
            </w:r>
          </w:p>
        </w:tc>
        <w:tc>
          <w:tcPr>
            <w:tcW w:w="326" w:type="pct"/>
            <w:tcBorders>
              <w:top w:val="nil"/>
              <w:left w:val="nil"/>
              <w:bottom w:val="single" w:sz="4" w:space="0" w:color="auto"/>
              <w:right w:val="single" w:sz="4" w:space="0" w:color="auto"/>
            </w:tcBorders>
            <w:shd w:val="clear" w:color="auto" w:fill="auto"/>
            <w:vAlign w:val="center"/>
            <w:hideMark/>
          </w:tcPr>
          <w:p w14:paraId="1F7AE21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60,1</w:t>
            </w:r>
          </w:p>
        </w:tc>
        <w:tc>
          <w:tcPr>
            <w:tcW w:w="281" w:type="pct"/>
            <w:tcBorders>
              <w:top w:val="nil"/>
              <w:left w:val="nil"/>
              <w:bottom w:val="single" w:sz="4" w:space="0" w:color="auto"/>
              <w:right w:val="single" w:sz="4" w:space="0" w:color="auto"/>
            </w:tcBorders>
            <w:shd w:val="clear" w:color="auto" w:fill="auto"/>
            <w:noWrap/>
            <w:vAlign w:val="bottom"/>
            <w:hideMark/>
          </w:tcPr>
          <w:p w14:paraId="484138E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c>
          <w:tcPr>
            <w:tcW w:w="281" w:type="pct"/>
            <w:tcBorders>
              <w:top w:val="nil"/>
              <w:left w:val="nil"/>
              <w:bottom w:val="single" w:sz="4" w:space="0" w:color="auto"/>
              <w:right w:val="single" w:sz="4" w:space="0" w:color="auto"/>
            </w:tcBorders>
            <w:shd w:val="clear" w:color="auto" w:fill="auto"/>
            <w:noWrap/>
            <w:vAlign w:val="bottom"/>
            <w:hideMark/>
          </w:tcPr>
          <w:p w14:paraId="0930722D"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0,7</w:t>
            </w:r>
          </w:p>
        </w:tc>
        <w:tc>
          <w:tcPr>
            <w:tcW w:w="311" w:type="pct"/>
            <w:tcBorders>
              <w:top w:val="nil"/>
              <w:left w:val="nil"/>
              <w:bottom w:val="single" w:sz="4" w:space="0" w:color="auto"/>
              <w:right w:val="single" w:sz="4" w:space="0" w:color="auto"/>
            </w:tcBorders>
            <w:shd w:val="clear" w:color="auto" w:fill="auto"/>
            <w:noWrap/>
            <w:vAlign w:val="bottom"/>
            <w:hideMark/>
          </w:tcPr>
          <w:p w14:paraId="2298D8AE"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2,5</w:t>
            </w:r>
          </w:p>
        </w:tc>
        <w:tc>
          <w:tcPr>
            <w:tcW w:w="281" w:type="pct"/>
            <w:tcBorders>
              <w:top w:val="nil"/>
              <w:left w:val="nil"/>
              <w:bottom w:val="single" w:sz="4" w:space="0" w:color="auto"/>
              <w:right w:val="single" w:sz="4" w:space="0" w:color="auto"/>
            </w:tcBorders>
            <w:shd w:val="clear" w:color="auto" w:fill="auto"/>
            <w:noWrap/>
            <w:vAlign w:val="bottom"/>
            <w:hideMark/>
          </w:tcPr>
          <w:p w14:paraId="5CBD44C1"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3,6</w:t>
            </w:r>
          </w:p>
        </w:tc>
        <w:tc>
          <w:tcPr>
            <w:tcW w:w="281" w:type="pct"/>
            <w:tcBorders>
              <w:top w:val="nil"/>
              <w:left w:val="nil"/>
              <w:bottom w:val="single" w:sz="4" w:space="0" w:color="auto"/>
              <w:right w:val="single" w:sz="4" w:space="0" w:color="auto"/>
            </w:tcBorders>
            <w:shd w:val="clear" w:color="auto" w:fill="auto"/>
            <w:noWrap/>
            <w:vAlign w:val="bottom"/>
            <w:hideMark/>
          </w:tcPr>
          <w:p w14:paraId="64038D22"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12,5</w:t>
            </w:r>
          </w:p>
        </w:tc>
        <w:tc>
          <w:tcPr>
            <w:tcW w:w="281" w:type="pct"/>
            <w:tcBorders>
              <w:top w:val="nil"/>
              <w:left w:val="nil"/>
              <w:bottom w:val="single" w:sz="4" w:space="0" w:color="auto"/>
              <w:right w:val="single" w:sz="4" w:space="0" w:color="auto"/>
            </w:tcBorders>
            <w:shd w:val="clear" w:color="auto" w:fill="auto"/>
            <w:noWrap/>
            <w:vAlign w:val="bottom"/>
            <w:hideMark/>
          </w:tcPr>
          <w:p w14:paraId="774A3634"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0,2</w:t>
            </w:r>
          </w:p>
        </w:tc>
        <w:tc>
          <w:tcPr>
            <w:tcW w:w="281" w:type="pct"/>
            <w:tcBorders>
              <w:top w:val="nil"/>
              <w:left w:val="nil"/>
              <w:bottom w:val="single" w:sz="4" w:space="0" w:color="auto"/>
              <w:right w:val="single" w:sz="4" w:space="0" w:color="auto"/>
            </w:tcBorders>
            <w:shd w:val="clear" w:color="auto" w:fill="auto"/>
            <w:noWrap/>
            <w:vAlign w:val="bottom"/>
            <w:hideMark/>
          </w:tcPr>
          <w:p w14:paraId="750E5575"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24,3</w:t>
            </w:r>
          </w:p>
        </w:tc>
        <w:tc>
          <w:tcPr>
            <w:tcW w:w="281" w:type="pct"/>
            <w:tcBorders>
              <w:top w:val="nil"/>
              <w:left w:val="nil"/>
              <w:bottom w:val="single" w:sz="4" w:space="0" w:color="auto"/>
              <w:right w:val="single" w:sz="4" w:space="0" w:color="auto"/>
            </w:tcBorders>
            <w:shd w:val="clear" w:color="auto" w:fill="auto"/>
            <w:noWrap/>
            <w:vAlign w:val="bottom"/>
            <w:hideMark/>
          </w:tcPr>
          <w:p w14:paraId="41F17159"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16,3</w:t>
            </w:r>
          </w:p>
        </w:tc>
        <w:tc>
          <w:tcPr>
            <w:tcW w:w="281" w:type="pct"/>
            <w:tcBorders>
              <w:top w:val="nil"/>
              <w:left w:val="nil"/>
              <w:bottom w:val="single" w:sz="4" w:space="0" w:color="auto"/>
              <w:right w:val="single" w:sz="4" w:space="0" w:color="auto"/>
            </w:tcBorders>
            <w:shd w:val="clear" w:color="auto" w:fill="auto"/>
            <w:noWrap/>
            <w:vAlign w:val="bottom"/>
            <w:hideMark/>
          </w:tcPr>
          <w:p w14:paraId="6696494F" w14:textId="77777777" w:rsidR="008C311A" w:rsidRPr="006B5A53" w:rsidRDefault="008C311A"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0,0</w:t>
            </w:r>
          </w:p>
        </w:tc>
      </w:tr>
    </w:tbl>
    <w:p w14:paraId="105A75AC" w14:textId="75CBD80F" w:rsidR="00AB1040" w:rsidRPr="006B5A53" w:rsidRDefault="00AB1040" w:rsidP="00416FEF">
      <w:pPr>
        <w:spacing w:line="276" w:lineRule="auto"/>
        <w:ind w:firstLine="0"/>
        <w:rPr>
          <w:rFonts w:cs="Times New Roman"/>
          <w:i/>
        </w:rPr>
      </w:pPr>
    </w:p>
    <w:p w14:paraId="282CA7C5" w14:textId="6ED75998" w:rsidR="00AB1040" w:rsidRPr="006B5A53" w:rsidRDefault="00AB1040" w:rsidP="00416FEF">
      <w:pPr>
        <w:jc w:val="right"/>
        <w:rPr>
          <w:rFonts w:cs="Times New Roman"/>
          <w:i/>
        </w:rPr>
      </w:pPr>
      <w:r w:rsidRPr="006B5A53">
        <w:rPr>
          <w:rFonts w:cs="Times New Roman"/>
          <w:i/>
        </w:rPr>
        <w:t>Nguồn: Niên giám thống kê và tính toán của đơn vị tư vấn</w:t>
      </w:r>
    </w:p>
    <w:p w14:paraId="62CC3A81" w14:textId="3EDA4A3C" w:rsidR="0017478B" w:rsidRPr="006B5A53" w:rsidRDefault="00AB1040" w:rsidP="00416FEF">
      <w:pPr>
        <w:tabs>
          <w:tab w:val="center" w:pos="7645"/>
        </w:tabs>
        <w:rPr>
          <w:rFonts w:cs="Times New Roman"/>
        </w:rPr>
        <w:sectPr w:rsidR="0017478B" w:rsidRPr="006B5A53" w:rsidSect="00566AFE">
          <w:pgSz w:w="16839" w:h="11907" w:orient="landscape" w:code="9"/>
          <w:pgMar w:top="1701" w:right="1134" w:bottom="1185" w:left="1134" w:header="720" w:footer="720" w:gutter="0"/>
          <w:cols w:space="720"/>
          <w:docGrid w:linePitch="360"/>
        </w:sectPr>
      </w:pPr>
      <w:r w:rsidRPr="006B5A53">
        <w:rPr>
          <w:rFonts w:cs="Times New Roman"/>
        </w:rPr>
        <w:tab/>
      </w:r>
    </w:p>
    <w:p w14:paraId="3B420E47" w14:textId="77777777" w:rsidR="008C311A" w:rsidRPr="006B5A53" w:rsidRDefault="008C311A" w:rsidP="00416FEF">
      <w:pPr>
        <w:pStyle w:val="Noidung"/>
        <w:spacing w:line="276" w:lineRule="auto"/>
        <w:rPr>
          <w:rFonts w:eastAsia="Calibri"/>
        </w:rPr>
      </w:pPr>
      <w:r w:rsidRPr="006B5A53">
        <w:rPr>
          <w:rFonts w:eastAsia="Calibri"/>
        </w:rPr>
        <w:lastRenderedPageBreak/>
        <w:t>Tổng hợp số liệu kế hoạch sử dụng đất cho thấy:</w:t>
      </w:r>
    </w:p>
    <w:p w14:paraId="702A80AC" w14:textId="77777777" w:rsidR="008C311A" w:rsidRPr="006B5A53" w:rsidRDefault="008C311A" w:rsidP="006B5A53">
      <w:pPr>
        <w:pStyle w:val="Noidung"/>
      </w:pPr>
      <w:r w:rsidRPr="006B5A53">
        <w:t xml:space="preserve">Cơ cấu sử dụng đất của huyện An Lão gồm ba loại đất chính là đất nông nghiệp, đất phi nông nghiệp và đất chưa sử dụng. Tổng diện tích tự nhiên toàn huyện là 69,688.02 ha. Trong đó, đất đã được đưa vào sử dụng chiếm 99,57% diện tích toàn huyện, đất chưa sử dụng chiếm 0,43% diện tích toàn huyện. </w:t>
      </w:r>
    </w:p>
    <w:p w14:paraId="2997403F" w14:textId="77777777" w:rsidR="008C311A" w:rsidRPr="006B5A53" w:rsidRDefault="008C311A" w:rsidP="006B5A53">
      <w:pPr>
        <w:pStyle w:val="Noidung"/>
      </w:pPr>
      <w:r w:rsidRPr="006B5A53">
        <w:t>Nhìn chung, đất đai của huyện đã được đưa vào sử dụng chiếm tỷ lệ cao, nhưng cơ cấu sử dụng đất chưa hợp lý, chưa phù hợp với tiềm năng phát triển. Quá trình chuyển đổi cơ cấu sử dụng đất còn chậm, đất nông nghiệp còn chiếm tỷ lệ lớn, trong khi quỹ đất chuyên dùng, đặc biệt là đất hạ tầng có tỷ lệ thấp. Trong thời gian tới, huyện cần có kế hoạch đẩy mạnh chuyển đổi cơ cấu sử dụng đất, ưu tiên quỹ đất cho việc phát triển hệ thống cơ sở hạ tầng, xây dựng các công trình công cộng, góp phần thúc đẩy phát triển kinh tế xã hội, từng bước nâng cao đời sống vật chất và tinh thần của người dân.</w:t>
      </w:r>
    </w:p>
    <w:p w14:paraId="710D7F7C" w14:textId="1C3DA367" w:rsidR="007F380B" w:rsidRPr="006B5A53" w:rsidRDefault="007F380B" w:rsidP="00416FEF">
      <w:pPr>
        <w:keepNext/>
        <w:keepLines/>
        <w:numPr>
          <w:ilvl w:val="1"/>
          <w:numId w:val="1"/>
        </w:numPr>
        <w:spacing w:after="120" w:line="276" w:lineRule="auto"/>
        <w:outlineLvl w:val="1"/>
        <w:rPr>
          <w:rFonts w:eastAsia="Times New Roman" w:cs="Times New Roman"/>
          <w:b/>
          <w:szCs w:val="26"/>
        </w:rPr>
      </w:pPr>
      <w:bookmarkStart w:id="214" w:name="_Toc156833078"/>
      <w:r w:rsidRPr="006B5A53">
        <w:rPr>
          <w:rFonts w:eastAsia="Times New Roman" w:cs="Times New Roman"/>
          <w:b/>
          <w:szCs w:val="26"/>
        </w:rPr>
        <w:t>Hiện trạng kinh tế</w:t>
      </w:r>
      <w:bookmarkEnd w:id="209"/>
      <w:bookmarkEnd w:id="210"/>
      <w:bookmarkEnd w:id="211"/>
      <w:bookmarkEnd w:id="212"/>
      <w:bookmarkEnd w:id="214"/>
    </w:p>
    <w:p w14:paraId="703B1DB6" w14:textId="77777777" w:rsidR="00787FBC" w:rsidRPr="006B5A53" w:rsidRDefault="00787FBC" w:rsidP="00416FEF">
      <w:pPr>
        <w:keepNext/>
        <w:keepLines/>
        <w:numPr>
          <w:ilvl w:val="2"/>
          <w:numId w:val="1"/>
        </w:numPr>
        <w:spacing w:before="40" w:after="0" w:line="276" w:lineRule="auto"/>
        <w:outlineLvl w:val="2"/>
        <w:rPr>
          <w:rFonts w:eastAsia="Calibri" w:cs="Times New Roman"/>
          <w:b/>
          <w:szCs w:val="24"/>
        </w:rPr>
      </w:pPr>
      <w:bookmarkStart w:id="215" w:name="_Toc79921675"/>
      <w:bookmarkStart w:id="216" w:name="_Toc122348188"/>
      <w:bookmarkStart w:id="217" w:name="_Toc156833079"/>
      <w:r w:rsidRPr="006B5A53">
        <w:rPr>
          <w:rFonts w:eastAsia="Calibri" w:cs="Times New Roman"/>
          <w:b/>
          <w:szCs w:val="24"/>
        </w:rPr>
        <w:t>Tăng trưởng kinh tế</w:t>
      </w:r>
      <w:bookmarkEnd w:id="215"/>
      <w:bookmarkEnd w:id="216"/>
      <w:r w:rsidRPr="006B5A53">
        <w:rPr>
          <w:rFonts w:eastAsia="Calibri" w:cs="Times New Roman"/>
          <w:b/>
          <w:szCs w:val="24"/>
        </w:rPr>
        <w:t xml:space="preserve"> và chuyển dịch cơ cấu kinh tế</w:t>
      </w:r>
      <w:bookmarkEnd w:id="217"/>
    </w:p>
    <w:p w14:paraId="26EFCCEC" w14:textId="77777777" w:rsidR="00787FBC" w:rsidRPr="006B5A53" w:rsidRDefault="00787FBC" w:rsidP="006B5A53">
      <w:pPr>
        <w:pStyle w:val="Noidung"/>
        <w:rPr>
          <w:rFonts w:eastAsia="Calibri"/>
          <w:lang w:val="vi-VN" w:eastAsia="vi-VN"/>
        </w:rPr>
      </w:pPr>
      <w:r w:rsidRPr="006B5A53">
        <w:rPr>
          <w:rFonts w:eastAsia="Calibri"/>
          <w:lang w:val="vi-VN" w:eastAsia="vi-VN"/>
        </w:rPr>
        <w:t xml:space="preserve">Trong giai đoạn 2015-2020, kinh tế huyện duy trì tăng trưởng khá. Tổng giá trị sản xuất (GTSX) nền kinh tế năm 2020 ước đạt 1.450,3 tỷ đồng (theo giá so sánh năm 2010), đạt 118,19%. Cơ cấu kinh tế đang dần chuyển dịch theo hướng giảm tỷ trọng ngành nông - lâm nghiệp - thủy sản, tăng tỷ trọng công nghiệp - xây dựng và thương mại - dịch vụ. Đến năm 2020, tỷ trọng GTSX ngành nông - lâm nghiệp - thủy sản giảm từ 60,69% (năm 2015) xuống 55,51%, cùng với đó là tỷ trọng GTSX ngành công nghiệp – xây dựng tăng từ 12,55% (năm 2015) lên 19,64%; thương mại – dịch vụ giảm nhẹ từ 26,76% (năm 2016) xuống 24,85% một phần do ảnh hưởng của dịch bệnh. </w:t>
      </w:r>
    </w:p>
    <w:p w14:paraId="589552AC" w14:textId="77777777" w:rsidR="00787FBC" w:rsidRPr="006B5A53" w:rsidRDefault="00787FBC" w:rsidP="006B5A53">
      <w:pPr>
        <w:pStyle w:val="Noidung"/>
        <w:rPr>
          <w:rFonts w:eastAsia="Calibri"/>
          <w:lang w:val="vi-VN" w:eastAsia="vi-VN"/>
        </w:rPr>
      </w:pPr>
      <w:r w:rsidRPr="006B5A53">
        <w:rPr>
          <w:rFonts w:eastAsia="Calibri"/>
          <w:lang w:val="vi-VN" w:eastAsia="vi-VN"/>
        </w:rPr>
        <w:t xml:space="preserve">Thu nhập bình quân đầu người đạt hơn 30,5 triệu đồng/người. </w:t>
      </w:r>
    </w:p>
    <w:p w14:paraId="739181A0" w14:textId="77777777" w:rsidR="00787FBC" w:rsidRPr="006B5A53" w:rsidRDefault="00787FBC" w:rsidP="006B5A53">
      <w:pPr>
        <w:pStyle w:val="Noidung"/>
        <w:rPr>
          <w:rFonts w:eastAsia="Calibri"/>
          <w:lang w:val="vi-VN" w:eastAsia="vi-VN"/>
        </w:rPr>
      </w:pPr>
      <w:r w:rsidRPr="006B5A53">
        <w:rPr>
          <w:rFonts w:eastAsia="Calibri"/>
          <w:lang w:val="vi-VN" w:eastAsia="vi-VN"/>
        </w:rPr>
        <w:t>Kinh tế tư nhân tiếp tục được khuyến khích, tạo điều kiện thuận lợi để phát triển, nhất là các tổ hợp tác, hợp tác xã; nhờ đó, các hoạt động kinh tế tư nhân, kinh tế hộ gia đình phát triển khá. Hiện nay, toàn huyện có 10 doanh nghiệp tư nhân, 52 công ty trách nhiệm hữu hạn, 6 hợp tác xã và 219 cơ sở sản xuất kinh doanh. Dịch vụ vận tải có bước phát triển; đóng góp quan trọng phát triển kinh tế - xã hội. Hiện nay, trên địa bàn huyện có 02 hợp tác xã vận tải đang hoạt động với 31 đầu xe và 224 xe ô tô vận tải.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51"/>
        <w:gridCol w:w="4421"/>
      </w:tblGrid>
      <w:tr w:rsidR="006B5A53" w:rsidRPr="006B5A53" w14:paraId="3B367627" w14:textId="77777777" w:rsidTr="005533CA">
        <w:tc>
          <w:tcPr>
            <w:tcW w:w="4825" w:type="dxa"/>
          </w:tcPr>
          <w:p w14:paraId="3026BB9B" w14:textId="77777777" w:rsidR="00787FBC" w:rsidRPr="006B5A53" w:rsidRDefault="00787FBC" w:rsidP="00416FEF">
            <w:pPr>
              <w:contextualSpacing/>
              <w:rPr>
                <w:noProof/>
                <w:sz w:val="20"/>
                <w:lang w:val="vi-VN"/>
              </w:rPr>
            </w:pPr>
            <w:r w:rsidRPr="006B5A53">
              <w:rPr>
                <w:noProof/>
                <w:sz w:val="20"/>
              </w:rPr>
              <w:drawing>
                <wp:anchor distT="0" distB="0" distL="114300" distR="114300" simplePos="0" relativeHeight="251694080" behindDoc="0" locked="0" layoutInCell="1" allowOverlap="1" wp14:anchorId="456F63E3" wp14:editId="5D57E197">
                  <wp:simplePos x="0" y="0"/>
                  <wp:positionH relativeFrom="column">
                    <wp:posOffset>454660</wp:posOffset>
                  </wp:positionH>
                  <wp:positionV relativeFrom="paragraph">
                    <wp:posOffset>0</wp:posOffset>
                  </wp:positionV>
                  <wp:extent cx="2078181" cy="2352534"/>
                  <wp:effectExtent l="0" t="0" r="17780" b="10160"/>
                  <wp:wrapSquare wrapText="bothSides"/>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tc>
        <w:tc>
          <w:tcPr>
            <w:tcW w:w="4580" w:type="dxa"/>
          </w:tcPr>
          <w:p w14:paraId="58F7F31D" w14:textId="77777777" w:rsidR="00787FBC" w:rsidRPr="006B5A53" w:rsidRDefault="00787FBC" w:rsidP="00416FEF">
            <w:pPr>
              <w:contextualSpacing/>
              <w:rPr>
                <w:sz w:val="20"/>
                <w:lang w:val="vi-VN"/>
              </w:rPr>
            </w:pPr>
            <w:r w:rsidRPr="006B5A53">
              <w:rPr>
                <w:noProof/>
                <w:sz w:val="20"/>
              </w:rPr>
              <w:drawing>
                <wp:anchor distT="0" distB="0" distL="114300" distR="114300" simplePos="0" relativeHeight="251699200" behindDoc="0" locked="0" layoutInCell="1" allowOverlap="1" wp14:anchorId="0F764DCD" wp14:editId="4893732F">
                  <wp:simplePos x="0" y="0"/>
                  <wp:positionH relativeFrom="column">
                    <wp:posOffset>454025</wp:posOffset>
                  </wp:positionH>
                  <wp:positionV relativeFrom="paragraph">
                    <wp:posOffset>0</wp:posOffset>
                  </wp:positionV>
                  <wp:extent cx="2018805" cy="2364583"/>
                  <wp:effectExtent l="0" t="0" r="635" b="17145"/>
                  <wp:wrapSquare wrapText="bothSides"/>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tc>
      </w:tr>
    </w:tbl>
    <w:p w14:paraId="335F8F1C" w14:textId="55ABBEB9" w:rsidR="00787FBC" w:rsidRPr="006B5A53" w:rsidRDefault="00787FBC" w:rsidP="00416FEF">
      <w:pPr>
        <w:spacing w:after="200" w:line="269" w:lineRule="auto"/>
        <w:ind w:firstLine="737"/>
        <w:contextualSpacing/>
        <w:jc w:val="center"/>
        <w:rPr>
          <w:bCs/>
          <w:i/>
          <w:sz w:val="24"/>
          <w:szCs w:val="18"/>
          <w:lang w:val="vi-VN"/>
        </w:rPr>
      </w:pPr>
      <w:bookmarkStart w:id="218" w:name="_Toc126684176"/>
      <w:r w:rsidRPr="006B5A53">
        <w:rPr>
          <w:bCs/>
          <w:i/>
          <w:sz w:val="24"/>
          <w:szCs w:val="18"/>
          <w:lang w:val="vi-VN"/>
        </w:rPr>
        <w:lastRenderedPageBreak/>
        <w:t xml:space="preserve">Hình </w:t>
      </w:r>
      <w:r w:rsidRPr="006B5A53">
        <w:rPr>
          <w:bCs/>
          <w:i/>
          <w:sz w:val="24"/>
          <w:szCs w:val="18"/>
        </w:rPr>
        <w:fldChar w:fldCharType="begin"/>
      </w:r>
      <w:r w:rsidRPr="006B5A53">
        <w:rPr>
          <w:bCs/>
          <w:i/>
          <w:sz w:val="24"/>
          <w:szCs w:val="18"/>
          <w:lang w:val="vi-VN"/>
        </w:rPr>
        <w:instrText xml:space="preserve"> SEQ Hình \* ARABIC </w:instrText>
      </w:r>
      <w:r w:rsidRPr="006B5A53">
        <w:rPr>
          <w:bCs/>
          <w:i/>
          <w:sz w:val="24"/>
          <w:szCs w:val="18"/>
        </w:rPr>
        <w:fldChar w:fldCharType="separate"/>
      </w:r>
      <w:r w:rsidR="00187D5C">
        <w:rPr>
          <w:bCs/>
          <w:i/>
          <w:noProof/>
          <w:sz w:val="24"/>
          <w:szCs w:val="18"/>
          <w:lang w:val="vi-VN"/>
        </w:rPr>
        <w:t>2</w:t>
      </w:r>
      <w:r w:rsidRPr="006B5A53">
        <w:rPr>
          <w:bCs/>
          <w:i/>
          <w:sz w:val="24"/>
          <w:szCs w:val="18"/>
        </w:rPr>
        <w:fldChar w:fldCharType="end"/>
      </w:r>
      <w:r w:rsidRPr="006B5A53">
        <w:rPr>
          <w:bCs/>
          <w:i/>
          <w:sz w:val="24"/>
          <w:szCs w:val="18"/>
          <w:lang w:val="vi-VN"/>
        </w:rPr>
        <w:t>. Cơ cấu tỷ trọng GTSX các ngành kinh tế các năm 2016, 2020</w:t>
      </w:r>
      <w:bookmarkEnd w:id="218"/>
    </w:p>
    <w:p w14:paraId="7401EFF3" w14:textId="77777777" w:rsidR="00787FBC" w:rsidRPr="006B5A53" w:rsidRDefault="00787FBC" w:rsidP="00416FEF">
      <w:pPr>
        <w:keepNext/>
        <w:keepLines/>
        <w:numPr>
          <w:ilvl w:val="2"/>
          <w:numId w:val="1"/>
        </w:numPr>
        <w:spacing w:before="40" w:after="0" w:line="276" w:lineRule="auto"/>
        <w:outlineLvl w:val="2"/>
        <w:rPr>
          <w:rFonts w:eastAsia="Calibri" w:cs="Times New Roman"/>
          <w:b/>
          <w:szCs w:val="24"/>
          <w:lang w:val="vi-VN"/>
        </w:rPr>
      </w:pPr>
      <w:bookmarkStart w:id="219" w:name="_Toc122348190"/>
      <w:bookmarkStart w:id="220" w:name="_Toc156833080"/>
      <w:r w:rsidRPr="006B5A53">
        <w:rPr>
          <w:rFonts w:eastAsia="Calibri" w:cs="Times New Roman"/>
          <w:b/>
          <w:szCs w:val="24"/>
          <w:lang w:val="vi-VN"/>
        </w:rPr>
        <w:t>Khái quát phát triển của các ngành</w:t>
      </w:r>
      <w:bookmarkEnd w:id="219"/>
      <w:bookmarkEnd w:id="220"/>
      <w:r w:rsidRPr="006B5A53">
        <w:rPr>
          <w:rFonts w:eastAsia="Calibri" w:cs="Times New Roman"/>
          <w:b/>
          <w:szCs w:val="24"/>
          <w:lang w:val="vi-VN"/>
        </w:rPr>
        <w:t xml:space="preserve"> </w:t>
      </w:r>
    </w:p>
    <w:p w14:paraId="095F21C3" w14:textId="77777777" w:rsidR="00787FBC" w:rsidRPr="006B5A53" w:rsidRDefault="00787FBC" w:rsidP="00416FEF">
      <w:pPr>
        <w:numPr>
          <w:ilvl w:val="0"/>
          <w:numId w:val="16"/>
        </w:numPr>
        <w:tabs>
          <w:tab w:val="left" w:pos="284"/>
        </w:tabs>
        <w:spacing w:line="276" w:lineRule="auto"/>
        <w:ind w:hanging="1440"/>
        <w:contextualSpacing/>
        <w:rPr>
          <w:rFonts w:cs="Times New Roman"/>
        </w:rPr>
      </w:pPr>
      <w:r w:rsidRPr="006B5A53">
        <w:rPr>
          <w:rFonts w:cs="Times New Roman"/>
        </w:rPr>
        <w:t>Nông- Lâm- Thủy sản</w:t>
      </w:r>
    </w:p>
    <w:p w14:paraId="5BC75897" w14:textId="77777777" w:rsidR="000A2B22" w:rsidRPr="006B5A53" w:rsidRDefault="000A2B22" w:rsidP="00416FEF">
      <w:pPr>
        <w:pStyle w:val="Noidung"/>
      </w:pPr>
      <w:r w:rsidRPr="006B5A53">
        <w:t>Nông nghiệp có vị trí và vai trò quan trọng trong quá trình phát triển kinh tế - xã hội của huyện, đảm bảo vấn đề ổn định an ninh, chính trị - xã hội ở nông thôn, bảo vệ môi trường sinh thái và tạo việc làm và thu nhập ổn định cho lao động ở nông thôn. Giai đoạn 2015- 2020, sản xuất nông, lâm nghiệp, thủy sản phát triển tương đối toàn diện, tổng giá trị sản xuất nông, lâm nghiệp, thủy sản đạt 770,3 tỷ đồng, đạt 98,08% NQ, tăng bình quân hàng năm 12.57% (NQ13,69%). Tỷ trọng giá trị sản xuất nông, lâm nghiệp chiếm 55,51% tổng giá trị sản xuất toàn huyện (NQ 64,73%, giảm tỷ trọng giá trị sản xuất nông, lâm nghiệp theo NQ đề ra).</w:t>
      </w:r>
    </w:p>
    <w:p w14:paraId="099E6D9A" w14:textId="77777777" w:rsidR="000A2B22" w:rsidRPr="006B5A53" w:rsidRDefault="000A2B22" w:rsidP="00416FEF">
      <w:pPr>
        <w:pStyle w:val="Noidung"/>
      </w:pPr>
      <w:r w:rsidRPr="006B5A53">
        <w:t>Tổng giá trị sản xuất nông lâm nghiệp thủy sản đến năm 2020 đạt 770,3 tỷ đồng, đạt 98,08% nghị quyết, tăng bình quân hàng năm 10,25% (NQ 13,69%); giá trị sản xuất thu hoạch trên 01 ha đất trồng trọt và nuôi trồng thủy sản đạt 85 triệu đồng/ha (NQ 64,5 triệu đồng).</w:t>
      </w:r>
    </w:p>
    <w:p w14:paraId="58E9B0AE" w14:textId="77777777" w:rsidR="000A2B22" w:rsidRPr="006B5A53" w:rsidRDefault="000A2B22" w:rsidP="00416FEF">
      <w:pPr>
        <w:pStyle w:val="Noidung"/>
        <w:rPr>
          <w:b/>
          <w:i/>
        </w:rPr>
      </w:pPr>
      <w:r w:rsidRPr="006B5A53">
        <w:rPr>
          <w:i/>
        </w:rPr>
        <w:t xml:space="preserve">- </w:t>
      </w:r>
      <w:bookmarkStart w:id="221" w:name="_Toc132535587"/>
      <w:r w:rsidRPr="006B5A53">
        <w:rPr>
          <w:i/>
        </w:rPr>
        <w:t>Về trồng trọt</w:t>
      </w:r>
      <w:bookmarkEnd w:id="221"/>
      <w:r w:rsidRPr="006B5A53">
        <w:rPr>
          <w:i/>
        </w:rPr>
        <w:t xml:space="preserve">: </w:t>
      </w:r>
      <w:r w:rsidRPr="006B5A53">
        <w:t>Tập trung thực hiện Đề án tái cơ cấu ngành nông nghiệp theo chủ trương của Trung ương và của tỉnh; hàng năm sản xuất ổn định 2.170,52 ha lúa nước (NQ 2.200ha), 234,66 ha ngô (NQ 350 ha), 152,78 ha lạc, 265,2 ha sắn (NQ 500 ha), cây dâu 43 ha. Việc chuyển đổi cơ cấu giống cây trồng, mùa vụ, ứng dụng và chuyển giao các tiến bộ khoa học kỹ thuật vào sản xuất được chú trọng, góp phần tăng năng suất, sản lượng cây trồng. Năng suất cây lúa tăng từ 57,3 tạ/ha (năm 2015) lên 62,5 tạ/ha năm 2020 (NQ 58,5tạ/ha). Tổng sản lượng lương thực cây có hạt đạt 14.989,75 tấn, đạt 102,53% NQ. Các loại cây trồng mới theo Đề án tái cơ cấu ngành nông nghiệp bước đầu phát triển khá như cam (34,5 ha), bưởi da xanh (105,5 ha), sầu riêng (11,5 ha), hồ tiêu (9,5 ha), bơ (12,13 ha). Đã trồng các loại cây dược liệu: chè dây, đương quy, cà dây leo và cây thìa canh, sâm đá… Diện tích dâu tằm cả nhiệm kỳ (2015-2020) là 217,6 ha; sản lượng kén 78 tấn.</w:t>
      </w:r>
      <w:bookmarkStart w:id="222" w:name="_Toc132535588"/>
    </w:p>
    <w:p w14:paraId="6DAC76B3" w14:textId="77777777" w:rsidR="000A2B22" w:rsidRPr="006B5A53" w:rsidRDefault="000A2B22" w:rsidP="00416FEF">
      <w:pPr>
        <w:pStyle w:val="Noidung"/>
        <w:rPr>
          <w:b/>
          <w:lang w:val="vi"/>
        </w:rPr>
      </w:pPr>
      <w:r w:rsidRPr="006B5A53">
        <w:t>- Về chăn nuôi</w:t>
      </w:r>
      <w:bookmarkEnd w:id="222"/>
      <w:r w:rsidRPr="006B5A53">
        <w:t xml:space="preserve">: Thế mạnh chủ lực chăn nuôi của huyện là trâu, bò, lợn. Công tác chăm sóc và phòng, chống dịch bệnh được chú trọng, tỷ lệ tiêm phòng hàng năm đạt trên 85% đối với đàn trâu, bò và trên 65% đối với đàn heo; đàn vật nuôi phát triển ổn định, không phát sinh dịch bệnh trên diện rộng; tổng đàn gia súc năm 2020 đạt 40.170 con, đạt đạt 100,4% NQ (đàn trâu 3.890 con, đàn bò 12.580 con, đàn heo 28.700 con), thịt hơi các loại xuất chồng 3.861 tấn, đạt 110,31% NQ. Công tác lai tạo đàn bò được chú trọng, tỷ lệ bò lai đạt </w:t>
      </w:r>
      <w:r w:rsidRPr="006B5A53">
        <w:rPr>
          <w:lang w:val="vi"/>
        </w:rPr>
        <w:t>86% tổng đàn (NQ 75%), đẩy mạnh phát triển lai tạo đàn bò theo hướng bò thịt chất lượng cao như giống BBB (3B), Drought Master, Brahman (số lượng bò thịt chất lượng cao BBB đã lai tạo 2.100 liều, số bê sinh ra 1.500 con). Bước đầu tập trung phát triển chăn nuôi heo đen, đến năm 2020 đã hỗ trợ giống heo đen địa phương 859 con cho 251 hộ dân các xã vùng cao (gồm 200 heo đực giống và 659 heo cái giống).</w:t>
      </w:r>
      <w:bookmarkStart w:id="223" w:name="_Toc132535589"/>
    </w:p>
    <w:p w14:paraId="75220CA8" w14:textId="77777777" w:rsidR="000A2B22" w:rsidRPr="006B5A53" w:rsidRDefault="000A2B22" w:rsidP="00416FEF">
      <w:pPr>
        <w:pStyle w:val="Noidung"/>
        <w:rPr>
          <w:b/>
          <w:lang w:val="vi"/>
        </w:rPr>
      </w:pPr>
      <w:r w:rsidRPr="006B5A53">
        <w:rPr>
          <w:i/>
          <w:lang w:val="vi"/>
        </w:rPr>
        <w:t>- Về lâm nghiệp</w:t>
      </w:r>
      <w:bookmarkEnd w:id="223"/>
      <w:r w:rsidRPr="006B5A53">
        <w:rPr>
          <w:i/>
          <w:lang w:val="vi"/>
        </w:rPr>
        <w:t>:</w:t>
      </w:r>
      <w:r w:rsidRPr="006B5A53">
        <w:rPr>
          <w:lang w:val="vi"/>
        </w:rPr>
        <w:t xml:space="preserve"> Quản lý, bảo vệ và khai thác có hiệu quả 60.209,91 ha rừng và đất rừng (gồm rừng phòng hộ 23.870,07 ha, rừng đặc dụng 22.682,09 ha, rừng sản xuất 13.657,75 ha). Tập trung lãnh đạo, chỉ đạo thực hiện tốt công tác quản lý, bảo vệ và phát triển rừng; giao khoán, bảo vệ rừng 22.737 ha (NQ 21.036 ha), trong đó giao khoán mới 2.600 ha (NQ 10.000 ha), giao khoán chuyển tiếp 20.137 ha, khoanh nuôi xúc tiến tái </w:t>
      </w:r>
      <w:r w:rsidRPr="006B5A53">
        <w:rPr>
          <w:lang w:val="vi"/>
        </w:rPr>
        <w:lastRenderedPageBreak/>
        <w:t>sinh mây tự nhiên 300 ha, đạt 100% NQ. Chỉ đạo quyết liệt các biện pháp ngăn chặn phá rừng, lấn chiếm đất lâm nghiệp nên tình hình phá rừng, lấn chiếm đất lâm nghiệp được kiểm soát. Đã giao 2.600 ha đất lâm nghiệp; trồng 13.000 ha rừng (NQ 7.500 ha) (gồm trồng mới và trồng sau khai thác). Đã điều chỉnh quy hoạch và tổ chức cắm mốc 3 loại rừng. Tỷ lệ che phủ rừng đạt 81,4% (NQ 75%).</w:t>
      </w:r>
      <w:bookmarkStart w:id="224" w:name="_Toc132535590"/>
    </w:p>
    <w:p w14:paraId="28CF326E" w14:textId="3F7619BD" w:rsidR="000A2B22" w:rsidRPr="006B5A53" w:rsidRDefault="000A2B22" w:rsidP="00416FEF">
      <w:pPr>
        <w:pStyle w:val="Noidung"/>
        <w:rPr>
          <w:b/>
          <w:i/>
          <w:lang w:val="da-DK"/>
        </w:rPr>
      </w:pPr>
      <w:r w:rsidRPr="006B5A53">
        <w:rPr>
          <w:i/>
          <w:lang w:val="vi"/>
        </w:rPr>
        <w:t>- Về nuôi trồng thủy sản</w:t>
      </w:r>
      <w:bookmarkEnd w:id="224"/>
      <w:r w:rsidRPr="006B5A53">
        <w:rPr>
          <w:i/>
          <w:lang w:val="vi"/>
        </w:rPr>
        <w:t xml:space="preserve">: </w:t>
      </w:r>
      <w:r w:rsidRPr="006B5A53">
        <w:rPr>
          <w:rFonts w:eastAsia="Arial Unicode MS"/>
          <w:u w:color="000000"/>
          <w:lang w:val="da-DK"/>
        </w:rPr>
        <w:t>Sản xuất thủy sản duy trì ổn định, đã tận dụng</w:t>
      </w:r>
      <w:r w:rsidRPr="006B5A53">
        <w:rPr>
          <w:rFonts w:eastAsia="Arial Unicode MS"/>
          <w:i/>
          <w:u w:color="000000"/>
          <w:lang w:val="da-DK"/>
        </w:rPr>
        <w:t xml:space="preserve"> </w:t>
      </w:r>
      <w:r w:rsidRPr="006B5A53">
        <w:rPr>
          <w:rFonts w:eastAsia="Arial Unicode MS"/>
          <w:u w:color="000000"/>
          <w:lang w:val="da-DK"/>
        </w:rPr>
        <w:t xml:space="preserve">mặt nước các ao, hồ chứa thủy lợi để nuôi cá theo hình thức quảng canh, bán thâm canh quy mô hộ gia đình. </w:t>
      </w:r>
      <w:r w:rsidRPr="006B5A53">
        <w:rPr>
          <w:lang w:val="da-DK"/>
        </w:rPr>
        <w:t>Diện tích nuôi cá nước ngọt là 63 ha, sản lượng thu hoạch hàng năm 65 tấn, đạt 100% NQ.</w:t>
      </w:r>
    </w:p>
    <w:p w14:paraId="3C54B90F" w14:textId="77777777" w:rsidR="00787FBC" w:rsidRPr="006B5A53" w:rsidRDefault="00787FBC" w:rsidP="00416FEF">
      <w:pPr>
        <w:numPr>
          <w:ilvl w:val="0"/>
          <w:numId w:val="16"/>
        </w:numPr>
        <w:tabs>
          <w:tab w:val="left" w:pos="284"/>
        </w:tabs>
        <w:spacing w:line="276" w:lineRule="auto"/>
        <w:ind w:hanging="1440"/>
        <w:contextualSpacing/>
        <w:rPr>
          <w:rFonts w:cs="Times New Roman"/>
        </w:rPr>
      </w:pPr>
      <w:r w:rsidRPr="006B5A53">
        <w:rPr>
          <w:rFonts w:cs="Times New Roman"/>
        </w:rPr>
        <w:t>Công nghiệp, xây dựng</w:t>
      </w:r>
    </w:p>
    <w:p w14:paraId="194C4D18"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Ngành công nghiệp, xây dựng tiếp tục phát triển khá. Giá trị sản xuất ngành công nghiệp, xây dựng năm 2020 đạt 300,2 tỷ đồng, tăng bình quân hàng năm 27,4%.</w:t>
      </w:r>
    </w:p>
    <w:p w14:paraId="1F3640A0"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 xml:space="preserve">Toàn huyện hiện có 16 cơ sở, doanh nghiệp đăng ký đầu tư vào 2 cụm công nghiệp là Gò Bùi và Gò Cây Duối, với tổng vốn đầu tư 80,13 tỷ đồng, tỷ lệ lấp đầy 100%; trong đó 12 cơ sở, doanh nghiệp đi vào hoạt động sản xuất kinh doanh ổn định và giải quyết việc làm trên 140 lao động. Thu hút nhà đầu tư xây dựng Nhà máy thủy điện Nước Xáng, công suất 12,5MW, đóng góp hàng năm cho ngân sách huyện trên 5 tỷ đồng. Các tuyến đường điện phục vụ sản xuất, điện chiếu sáng, điện sinh hoạt được đầu tư, nâng cấp từng bước đáp ứng yêu cầu phát triển kinh tế - xã hội trên địa bàn huyện. Trong ngành công nghiệp tại huyện tập trung chủ yếu vào khu vực ngoài nhà nước; chưa có DN nào hoạt động trong khu vực nhà nước và khu vực đầu tư nước ngoài. </w:t>
      </w:r>
    </w:p>
    <w:p w14:paraId="7F5A08B9"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Các sản phẩm công nghiệp chủ lực là sản phẩm may công nghiệp và chế biến sản phẩm từ gỗ. Ngành công nghiệp chế biến các sản phẩm từ gỗ đang đóng vai trò quan trọng trong cơ cấu ngành công nghiệp và giải quyết việc làm cho lao động tại địa phương. Các sản phẩm chế biến từ gỗ chủ yếu tiêu thụ tại các vùng lân cận Hoài Nhơn, Hoài Ân… và một số tỉnh trong nước.</w:t>
      </w:r>
    </w:p>
    <w:p w14:paraId="3C0D8FCD" w14:textId="77777777" w:rsidR="00787FBC" w:rsidRPr="006B5A53" w:rsidRDefault="00787FBC" w:rsidP="00416FEF">
      <w:pPr>
        <w:numPr>
          <w:ilvl w:val="0"/>
          <w:numId w:val="16"/>
        </w:numPr>
        <w:tabs>
          <w:tab w:val="left" w:pos="284"/>
        </w:tabs>
        <w:spacing w:line="276" w:lineRule="auto"/>
        <w:ind w:hanging="1440"/>
        <w:contextualSpacing/>
        <w:rPr>
          <w:rFonts w:cs="Times New Roman"/>
        </w:rPr>
      </w:pPr>
      <w:bookmarkStart w:id="225" w:name="_Toc89446490"/>
      <w:r w:rsidRPr="006B5A53">
        <w:rPr>
          <w:rFonts w:cs="Times New Roman"/>
        </w:rPr>
        <w:t>Thương mại, dịch vụ, du lịch</w:t>
      </w:r>
      <w:bookmarkEnd w:id="225"/>
    </w:p>
    <w:p w14:paraId="6F528935"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Giá trị ngành thương mại, dịch vụ năm 2020 ước đạt 379,8 tỷ đồng, tăng bình quân hàng năm 11,26%. Các loại hình dịch vụ trên địa bàn phát triển khá phong phú, đa dạng, cơ bản đáp ứng yêu cầu phát triển của xã hội. Dịch vụ bưu chính viễn thông phát triển mạnh; tính đến nay, 100% xã, thị trấn đã có internet và phủ sóng điện thoại di động.</w:t>
      </w:r>
    </w:p>
    <w:p w14:paraId="4C669902"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 xml:space="preserve">Thương mại: Hoạt động bán hàng miền núi được duy trì thường xuyên, đáp ứng nhu cầu mua sắm của người dân vùng đồng bào dân tộc thiểu số trong các dịp lễ, tết. Huyện đã đăng ký bảo hộ nhãn hiệu Mật ong rừng An Lão, chè Tiến Vua An Toàn được Cục Sở hữu trí tuệ công nhận. Triển khai thực hiện Chương trình Mỗi xã một sản phẩm (OCOP). Đã có 40 sản phẩm OCOP được xếp hạng cấp huyện và cấp tỉnh, trong đó có 29 sản phẩm đạt 2 sao cấp huyện (hàng thủ công mỹ nghệ An Hòa, thịt heo đen, thịt bò, rau sạch An Tân, dứa An Toàn, tiêu hạt An Lão, rượu cần An Hưng) và 11 sản phẩm </w:t>
      </w:r>
      <w:r w:rsidRPr="006B5A53">
        <w:rPr>
          <w:rFonts w:eastAsia="Times New Roman" w:cs="Times New Roman"/>
          <w:kern w:val="28"/>
          <w:szCs w:val="26"/>
        </w:rPr>
        <w:lastRenderedPageBreak/>
        <w:t>đạt 3 sao cấp huyện, 3 sản phẩm đạt 3 sao cấp tỉnh (mật ong rừng An Lão, cam Xoàn An Toàn, cau hột An Hòa).</w:t>
      </w:r>
    </w:p>
    <w:p w14:paraId="1708CB27"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 xml:space="preserve">Du lịch: Hoạt động du lịch đang được xúc tiến triển khai thực hiện. Đã xây dựng Đề án Phát triển du lịch huyện An Lão giai đoạn 2016 - 2020 và tầm nhìn đến năm 2030; hoàn thành quy hoạch phát triển du lịch và được tỉnh đưa vào quy hoạch tour du lịch cụm phía Bắc tỉnh Bình Định; tận dụng thế mạnh về điều kiện thiên nhiên, truyền thống văn hóa của đồng bào dân tộc thiểu số để thúc đẩy các hoạt động du lịch như du lịch sinh thái, du lịch cộng đồng; từng bước hình thành chuỗi liên kết du lịch, tạo điều kiện và môi trường đầu tư du lịch trên địa bàn huyện phát triển. </w:t>
      </w:r>
    </w:p>
    <w:p w14:paraId="47666073"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Hiện nay, việc phát triển du lịch ở An Lão theo trục Đông – Tây, lấy ĐT.629 và ĐT.630 kết nối các huyện Hoài Nhơn, Phù Mỹ với huyện An Lão, Hoài Ân; gắn kết khu vực biển đảo ở phía Đông với du lịch văn hóa – lịch sử, du lịch sinh thái vùng núi phía Tây. Dọc theo không gian này hình thành nhiều trạm dừng chân kết nối các khu du lịch, nông trại, bản làng... hình thành trên cơ sở mô hình du lịch sinh thái và du lịch nông nghiệp kết hợp với du lịch văn hóa, lịch sử.</w:t>
      </w:r>
    </w:p>
    <w:p w14:paraId="3D8EE7FB"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Nhờ tác động lan tỏa của du lịch Bình Định nói chung và Quy Nhơn nói riêng, du lịch An Lão đang được sự quan tâm, chú ý từ du khách; tuy nhiên, huyện An Lão vẫn chưa khai thác hết tiềm năng về du lịch và chưa kết nối tốt với các tour du lịch của tỉnh. Khách du lịch thường đi chơi trong ngày hoặc đi công tác và tập trung tại một số điểm như: thác Đá Ghe, khu rừng đặc dụng An Toàn, thôn 1, thôn 2, thôn 3 xã An Toàn. Các hoạt động du lịch chủ yếu là vui chơi giải trí, thăm quan thắng cảnh, chụp hình lưu niệm.</w:t>
      </w:r>
    </w:p>
    <w:p w14:paraId="2E66579C"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Cơ sở hạ tầng giao thông kết nối các điểm du lịch của tỉnh và huyện chưa đảm bảo. Mạng lưới dịch vụ lưu trú có quy mô nhỏ lẻ, chưa đáp ứng đủ tiêu chuẩn phục vụ khách du lịch. Toàn huyện chỉ có duy nhất 01 khách sạn và 03 nhà nghỉ  với số lượng hơn 30 phòng, chủ yếu phục vụ khách công tác. Bên cạnh đó, nguồn lực lao động chủ yếu là người dân địa phương chưa qua lớp đào tạo nghiệp vụ, thu nhập bấp bênh và chuyên môn kỹ thuật kém.</w:t>
      </w:r>
    </w:p>
    <w:p w14:paraId="273BC3D4"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 xml:space="preserve">Các dịch vụ khác: </w:t>
      </w:r>
    </w:p>
    <w:p w14:paraId="3AD472C9"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Ngành Tài chính - Ngân hàng đã và đang đóng vai trò là dịch vụ hỗ trợ thúc đẩy các ngành khác cùng phát triển, từng bước hoàn thành được các mục tiêu phát triển kinh tế của huyện. Hiện nay, trên địa bàn huyện chủ yếu 02 chi nhánh ngân hàng đang hoạt động là Phòng giao dịch Ngân hàng Chính sách xã hội tại thị trấn và Phòng giao dịch Ngân hàng Nông nghiệp và Phát triển nông thôn tại xã An Hòa. Nhìn chung, số lượng ngân hàng ở huyện chưa đa dạng và ngành tài chính - ngân hàng chưa phát triển.</w:t>
      </w:r>
    </w:p>
    <w:p w14:paraId="03444989"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Dịch vụ bưu chính viễn thông trên địa bàn huyện mặc dù, tỷ lệ đóng góp vào cơ cấu ngành dịch vụ không cao nhưng cũng đã có những đóng góp đáng kể vào việc hỗ trợ tạo điều kiện phát triển cho các ngành sản xuất chính của địa phương.</w:t>
      </w:r>
    </w:p>
    <w:p w14:paraId="6DC5CF4E"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lastRenderedPageBreak/>
        <w:t>Tình hình phát triển của ngành vận tải huyện trong những năm qua phát triển theo hướng tích cực và ngày chiếm vị trí quan trọng trong cơ cấu ngành dịch vụ địa phương. Số lượng doanh nghiệp và cơ sở kinh doanh cá thể trong lĩnh vực này có xu hướng tăng đều qua các năm. Hiện nay có 57 doanh nghiệp và cơ sở kinh doanh cá thể thu hút gần 70 lao động đang hoạt động trong ngành này. Hoạt động vận tải của huyện đã đóng góp đáng kể vào quá trình tăng trưởng kinh tế của địa phương thông qua vai trò là hệ thống dẫn truyền các hoạt động kinh doanh của các ngành sản xuất nói riêng và vai trò lưu thông hàng hóa, con người nói chung.</w:t>
      </w:r>
    </w:p>
    <w:p w14:paraId="58AEC891" w14:textId="77777777" w:rsidR="00787FBC" w:rsidRPr="006B5A53" w:rsidRDefault="00787FBC" w:rsidP="00416FEF">
      <w:pPr>
        <w:keepNext/>
        <w:keepLines/>
        <w:numPr>
          <w:ilvl w:val="1"/>
          <w:numId w:val="1"/>
        </w:numPr>
        <w:spacing w:after="120" w:line="276" w:lineRule="auto"/>
        <w:outlineLvl w:val="1"/>
        <w:rPr>
          <w:rFonts w:eastAsia="Times New Roman" w:cs="Times New Roman"/>
          <w:b/>
          <w:szCs w:val="26"/>
        </w:rPr>
      </w:pPr>
      <w:bookmarkStart w:id="226" w:name="_Toc79921680"/>
      <w:bookmarkStart w:id="227" w:name="_Toc122348191"/>
      <w:bookmarkStart w:id="228" w:name="_Toc156833081"/>
      <w:r w:rsidRPr="006B5A53">
        <w:rPr>
          <w:rFonts w:eastAsia="Times New Roman" w:cs="Times New Roman"/>
          <w:b/>
          <w:szCs w:val="26"/>
        </w:rPr>
        <w:t>Hiện trạng hạ tầng kinh tế</w:t>
      </w:r>
      <w:bookmarkEnd w:id="226"/>
      <w:bookmarkEnd w:id="227"/>
      <w:bookmarkEnd w:id="228"/>
    </w:p>
    <w:p w14:paraId="44513C5D" w14:textId="77777777" w:rsidR="00787FBC" w:rsidRPr="006B5A53" w:rsidRDefault="00787FBC" w:rsidP="00416FEF">
      <w:pPr>
        <w:keepNext/>
        <w:keepLines/>
        <w:numPr>
          <w:ilvl w:val="2"/>
          <w:numId w:val="1"/>
        </w:numPr>
        <w:spacing w:before="40" w:after="0" w:line="276" w:lineRule="auto"/>
        <w:outlineLvl w:val="2"/>
        <w:rPr>
          <w:rFonts w:eastAsia="Calibri" w:cs="Times New Roman"/>
          <w:b/>
          <w:szCs w:val="24"/>
        </w:rPr>
      </w:pPr>
      <w:bookmarkStart w:id="229" w:name="_Toc78707327"/>
      <w:bookmarkStart w:id="230" w:name="_Toc79921681"/>
      <w:bookmarkStart w:id="231" w:name="_Toc122348192"/>
      <w:bookmarkStart w:id="232" w:name="_Toc156833082"/>
      <w:r w:rsidRPr="006B5A53">
        <w:rPr>
          <w:rFonts w:eastAsia="Calibri" w:cs="Times New Roman"/>
          <w:b/>
          <w:szCs w:val="24"/>
        </w:rPr>
        <w:t>Hiện trạng cơ sở lưu trú, phục vụ du lịch</w:t>
      </w:r>
      <w:bookmarkEnd w:id="229"/>
      <w:bookmarkEnd w:id="230"/>
      <w:bookmarkEnd w:id="231"/>
      <w:bookmarkEnd w:id="232"/>
    </w:p>
    <w:p w14:paraId="7B85A5E1" w14:textId="77777777" w:rsidR="00787FBC" w:rsidRPr="006B5A53" w:rsidRDefault="00787FBC" w:rsidP="00416FEF">
      <w:pPr>
        <w:spacing w:line="276" w:lineRule="auto"/>
        <w:rPr>
          <w:rFonts w:eastAsia="Times New Roman" w:cs="Times New Roman"/>
          <w:kern w:val="28"/>
          <w:szCs w:val="26"/>
        </w:rPr>
      </w:pPr>
      <w:bookmarkStart w:id="233" w:name="_Toc79921682"/>
      <w:bookmarkStart w:id="234" w:name="_Toc122348193"/>
      <w:r w:rsidRPr="006B5A53">
        <w:rPr>
          <w:rFonts w:eastAsia="Times New Roman" w:cs="Times New Roman"/>
          <w:kern w:val="28"/>
          <w:szCs w:val="26"/>
        </w:rPr>
        <w:t>Du lịch An Lão chủ yếu là du lịch tự phát, cơ sở hạ tầng phục vụ gần như chưa có. Toàn huyện hiện có 01 nhà nghỉ (10 phòng) chủ yếu phục vụ khách đi công tác.</w:t>
      </w:r>
    </w:p>
    <w:p w14:paraId="5139B0BB"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Theo số liệu thống kê, số lượt khách du lịch đến An Lão hàng năm khoảng 1.100 lượt khách, chủ yếu là khách đi chơi trong ngày. Khách đến An Lão chủ yếu tập trung tại một số điểm có cảnh quan đẹp như: suối Đá Ghe,  Khu rừng đặc dụng An Toàn, 3 thôn của xã An Toàn.</w:t>
      </w:r>
    </w:p>
    <w:p w14:paraId="2D3DE9D9"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 xml:space="preserve">Các hoạt động du lịch chủ yếu là vui chơi giải trí, thăm quan thắng cảnh, chụp hình lưu niệm. Tuy nhiên các hoạt động này tự phát, không thu phí, khách tự túc chuẩn bị đồ ăn, thức uống… gây mất vệ sinh môi trường các điểm đến ngày càng tăng. </w:t>
      </w:r>
    </w:p>
    <w:p w14:paraId="3B410399" w14:textId="77777777" w:rsidR="00787FBC" w:rsidRPr="006B5A53" w:rsidRDefault="00787FBC" w:rsidP="00416FEF">
      <w:pPr>
        <w:keepNext/>
        <w:keepLines/>
        <w:numPr>
          <w:ilvl w:val="2"/>
          <w:numId w:val="1"/>
        </w:numPr>
        <w:spacing w:before="40" w:after="0" w:line="276" w:lineRule="auto"/>
        <w:outlineLvl w:val="2"/>
        <w:rPr>
          <w:rFonts w:eastAsia="Calibri" w:cs="Times New Roman"/>
          <w:b/>
          <w:szCs w:val="24"/>
        </w:rPr>
      </w:pPr>
      <w:bookmarkStart w:id="235" w:name="_Toc156833083"/>
      <w:r w:rsidRPr="006B5A53">
        <w:rPr>
          <w:rFonts w:eastAsia="Calibri" w:cs="Times New Roman"/>
          <w:b/>
          <w:szCs w:val="24"/>
        </w:rPr>
        <w:t>Công nghiệp, xây dựng</w:t>
      </w:r>
      <w:bookmarkEnd w:id="233"/>
      <w:r w:rsidRPr="006B5A53">
        <w:rPr>
          <w:rFonts w:eastAsia="Calibri" w:cs="Times New Roman"/>
          <w:b/>
          <w:szCs w:val="24"/>
        </w:rPr>
        <w:t>, làng nghề</w:t>
      </w:r>
      <w:bookmarkEnd w:id="234"/>
      <w:bookmarkEnd w:id="235"/>
    </w:p>
    <w:p w14:paraId="4833CF49" w14:textId="77777777" w:rsidR="00787FBC" w:rsidRPr="006B5A53" w:rsidRDefault="00787FBC" w:rsidP="00416FEF">
      <w:r w:rsidRPr="006B5A53">
        <w:t>Trên địa bàn huyện có 2 Cụm Công nghiệp là CCN Gò Cây Duối với diện tích 141.412m2 và CCN Gò Bùi với diện tích 116.872m2.</w:t>
      </w:r>
    </w:p>
    <w:p w14:paraId="06A40109" w14:textId="77777777" w:rsidR="00787FBC" w:rsidRPr="006B5A53" w:rsidRDefault="00787FBC" w:rsidP="00416FEF">
      <w:pPr>
        <w:spacing w:line="276" w:lineRule="auto"/>
        <w:rPr>
          <w:rFonts w:eastAsia="Times New Roman" w:cs="Times New Roman"/>
          <w:kern w:val="28"/>
          <w:szCs w:val="26"/>
        </w:rPr>
      </w:pPr>
      <w:r w:rsidRPr="006B5A53">
        <w:rPr>
          <w:rFonts w:eastAsia="Times New Roman" w:cs="Times New Roman"/>
          <w:kern w:val="28"/>
          <w:szCs w:val="26"/>
        </w:rPr>
        <w:t>Hoạt động các ngành nghề tiểu thủ công nghiệp trên địa bàn huyện tiếp tục phát triển khá; hiện nay, toàn huyện có 356 cơ sở sản xuất chế biến kinh doanh thu hút 517 lao động. Các ngành nghề ở nông thôn từng bước phát triển bền vững đã tạo điều kiện chuyển dịch cơ cấu sản xuất nông nghiệp, cơ cấu lao động ở nông thôn theo hướng CNH - HĐH. Tuy nhiên, tỷ trọng GTSX của ngành TTCN trong GTSX toàn ngành công nghiệp thấp và chuyển dịch cơ cấu kinh tế chậm.</w:t>
      </w:r>
    </w:p>
    <w:p w14:paraId="5CC85DC1" w14:textId="77777777" w:rsidR="00787FBC" w:rsidRPr="006B5A53" w:rsidRDefault="00787FBC" w:rsidP="00416FEF">
      <w:pPr>
        <w:keepNext/>
        <w:keepLines/>
        <w:numPr>
          <w:ilvl w:val="2"/>
          <w:numId w:val="1"/>
        </w:numPr>
        <w:spacing w:before="40" w:after="0" w:line="276" w:lineRule="auto"/>
        <w:outlineLvl w:val="2"/>
        <w:rPr>
          <w:rFonts w:eastAsia="Calibri" w:cs="Times New Roman"/>
          <w:b/>
          <w:szCs w:val="24"/>
        </w:rPr>
      </w:pPr>
      <w:bookmarkStart w:id="236" w:name="_Toc79921683"/>
      <w:bookmarkStart w:id="237" w:name="_Toc122348194"/>
      <w:bookmarkStart w:id="238" w:name="_Toc156833084"/>
      <w:r w:rsidRPr="006B5A53">
        <w:rPr>
          <w:rFonts w:eastAsia="Calibri" w:cs="Times New Roman"/>
          <w:b/>
          <w:szCs w:val="24"/>
        </w:rPr>
        <w:t>Thương mại, dịch vụ, du lịch</w:t>
      </w:r>
      <w:bookmarkEnd w:id="236"/>
      <w:bookmarkEnd w:id="237"/>
      <w:bookmarkEnd w:id="238"/>
    </w:p>
    <w:p w14:paraId="0DC1AAC1" w14:textId="77777777" w:rsidR="00787FBC" w:rsidRPr="006B5A53" w:rsidRDefault="00787FBC" w:rsidP="00416FEF">
      <w:pPr>
        <w:spacing w:before="120" w:after="120" w:line="269" w:lineRule="auto"/>
        <w:ind w:firstLine="737"/>
        <w:contextualSpacing/>
        <w:rPr>
          <w:rFonts w:eastAsia="Calibri" w:cs="Arial"/>
          <w:szCs w:val="28"/>
          <w:lang w:val="pt-BR" w:eastAsia="vi-VN"/>
        </w:rPr>
      </w:pPr>
      <w:r w:rsidRPr="006B5A53">
        <w:rPr>
          <w:rFonts w:eastAsia="Calibri" w:cs="Arial"/>
          <w:szCs w:val="28"/>
          <w:lang w:val="pt-BR" w:eastAsia="vi-VN"/>
        </w:rPr>
        <w:t>Trên địa bàn huyện có hơn 1.000 cơ sở cá thể và trên 50 doanh nghiệp tham gia hoạt động thương mại - dịch vụ, tập trung vào các lĩnh vực như: Nhà hàng, shop thời trang, dịch vụ vận tải, kinh doanh tạp hóa, sửa chữa xe máy, xây dựng, sản xuất đồ gỗ… Tuy nhiên, các dự án đầu tư dịch vụ, thương mại trên địa bàn huyện có quy mô lớn còn ít, đa phần vẫn là các điểm kinh doanh mang tính chất cá nhân, nhỏ lẻ, không tập trung, thiếu sự liên kết.</w:t>
      </w:r>
    </w:p>
    <w:p w14:paraId="59C06855" w14:textId="77777777" w:rsidR="00787FBC" w:rsidRPr="006B5A53" w:rsidRDefault="00787FBC" w:rsidP="00416FEF">
      <w:pPr>
        <w:spacing w:line="276" w:lineRule="auto"/>
        <w:rPr>
          <w:rFonts w:eastAsia="Times New Roman" w:cs="Times New Roman"/>
          <w:kern w:val="28"/>
          <w:szCs w:val="26"/>
          <w:lang w:val="pt-BR"/>
        </w:rPr>
      </w:pPr>
      <w:r w:rsidRPr="006B5A53">
        <w:rPr>
          <w:rFonts w:eastAsia="Times New Roman" w:cs="Times New Roman"/>
          <w:kern w:val="28"/>
          <w:szCs w:val="26"/>
          <w:lang w:val="pt-BR"/>
        </w:rPr>
        <w:t xml:space="preserve">Hạ tầng du lịch đặc biệt là giao thông kết nối đến các điểm du lịch chưa hoàn thiện, chưa xây dựng được các tuyến du lịch cụ thể và kết nối được với các tuyến du lịch </w:t>
      </w:r>
      <w:r w:rsidRPr="006B5A53">
        <w:rPr>
          <w:rFonts w:eastAsia="Times New Roman" w:cs="Times New Roman"/>
          <w:kern w:val="28"/>
          <w:szCs w:val="26"/>
          <w:lang w:val="pt-BR"/>
        </w:rPr>
        <w:lastRenderedPageBreak/>
        <w:t xml:space="preserve">của tỉnh. Tuy nhiên sự hoang sơ và chưa hoàn thiện cũng là cơ hội để xây dựng không gian du lịch hiện đại, bài bản. </w:t>
      </w:r>
    </w:p>
    <w:p w14:paraId="03074A68" w14:textId="6CB130F7" w:rsidR="007F380B" w:rsidRPr="006B5A53" w:rsidRDefault="007F380B" w:rsidP="00416FEF">
      <w:pPr>
        <w:keepNext/>
        <w:keepLines/>
        <w:numPr>
          <w:ilvl w:val="1"/>
          <w:numId w:val="1"/>
        </w:numPr>
        <w:spacing w:after="120" w:line="276" w:lineRule="auto"/>
        <w:outlineLvl w:val="1"/>
        <w:rPr>
          <w:rFonts w:eastAsia="Times New Roman" w:cs="Times New Roman"/>
          <w:b/>
          <w:szCs w:val="26"/>
          <w:lang w:val="pt-BR"/>
        </w:rPr>
      </w:pPr>
      <w:bookmarkStart w:id="239" w:name="_Toc79921685"/>
      <w:bookmarkStart w:id="240" w:name="_Toc156833085"/>
      <w:r w:rsidRPr="006B5A53">
        <w:rPr>
          <w:rFonts w:eastAsia="Times New Roman" w:cs="Times New Roman"/>
          <w:b/>
          <w:szCs w:val="26"/>
          <w:lang w:val="pt-BR"/>
        </w:rPr>
        <w:t>Tình hình phát triển đô thị và điểm dân cư nông thôn</w:t>
      </w:r>
      <w:bookmarkEnd w:id="239"/>
      <w:bookmarkEnd w:id="240"/>
    </w:p>
    <w:p w14:paraId="64B06D0A" w14:textId="014E606E" w:rsidR="00550E8A" w:rsidRPr="006B5A53" w:rsidRDefault="00550E8A" w:rsidP="00416FEF">
      <w:pPr>
        <w:pStyle w:val="Heading3"/>
        <w:spacing w:line="276" w:lineRule="auto"/>
        <w:rPr>
          <w:rFonts w:eastAsia="Times New Roman" w:cs="Times New Roman"/>
          <w:lang w:val="pt-BR"/>
        </w:rPr>
      </w:pPr>
      <w:bookmarkStart w:id="241" w:name="_Toc156833086"/>
      <w:r w:rsidRPr="006B5A53">
        <w:rPr>
          <w:rFonts w:eastAsia="Times New Roman" w:cs="Times New Roman"/>
          <w:lang w:val="pt-BR"/>
        </w:rPr>
        <w:t>Tỉ lệ đô thị hóa</w:t>
      </w:r>
      <w:r w:rsidR="00D07F40" w:rsidRPr="006B5A53">
        <w:rPr>
          <w:rFonts w:eastAsia="Times New Roman" w:cs="Times New Roman"/>
          <w:lang w:val="pt-BR"/>
        </w:rPr>
        <w:t xml:space="preserve"> và mật độ dân cư</w:t>
      </w:r>
      <w:bookmarkEnd w:id="241"/>
    </w:p>
    <w:p w14:paraId="65FE1E96" w14:textId="77777777" w:rsidR="008C311A" w:rsidRPr="006B5A53" w:rsidRDefault="008C311A" w:rsidP="00416FEF">
      <w:pPr>
        <w:rPr>
          <w:lang w:val="pt-BR"/>
        </w:rPr>
      </w:pPr>
      <w:r w:rsidRPr="006B5A53">
        <w:rPr>
          <w:lang w:val="pt-BR"/>
        </w:rPr>
        <w:t>Theo Niên giám thống kê tỉnh Bình Định, năm 2020, tỉ lệ đô thị hoá khoảng 14,9% và tăng lên khoảng 52,3% vào năm 2021 do xã An Hoà được công nhận là đô thị loại V. Tham chiếu với các huyện trong tỉnh, có thể thấy tỉ lệ đô thị hóa này không phải là thấp khi An Lão vẫn đứng trên Hoài Ân, Phù Mỹ, Phù Cát. Tuy nhiên, nó không phản ánh tốc đô thị hóa của An Lão mạnh mẽ hơn các huyện. Ở đây cần nhận định thêm việc địa hình phức tạp, quỹ đất dành cho xây dựng ít dẫn đến dân cư chỉ tập trung đông ở 3 khu vực thuận lợi định cư là thị trấn An Lão, An Hòa và An Tân. Các khu vực xã khác dân cư thưa thớt do thiếu các điều kiện thuận lợi cho định cư. Trên biểu đồ mật độ dân số, An Lão có mật độ dân cư thấp gần nhất chỉ trên Vân Canh.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1"/>
      </w:tblGrid>
      <w:tr w:rsidR="006B5A53" w:rsidRPr="006B5A53" w14:paraId="36C81E43" w14:textId="77777777" w:rsidTr="00930D3D">
        <w:trPr>
          <w:trHeight w:val="4510"/>
        </w:trPr>
        <w:tc>
          <w:tcPr>
            <w:tcW w:w="9011" w:type="dxa"/>
          </w:tcPr>
          <w:p w14:paraId="398B9A51" w14:textId="77777777" w:rsidR="00CB5DBC" w:rsidRPr="006B5A53" w:rsidRDefault="00CE3BDE" w:rsidP="00416FEF">
            <w:pPr>
              <w:keepNext/>
              <w:spacing w:line="276" w:lineRule="auto"/>
              <w:ind w:firstLine="0"/>
              <w:jc w:val="center"/>
            </w:pPr>
            <w:r w:rsidRPr="006B5A53">
              <w:rPr>
                <w:noProof/>
              </w:rPr>
              <w:drawing>
                <wp:inline distT="0" distB="0" distL="0" distR="0" wp14:anchorId="04CC1E8C" wp14:editId="2D3D321C">
                  <wp:extent cx="3978365" cy="2701637"/>
                  <wp:effectExtent l="0" t="0" r="3175"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82339" cy="2704335"/>
                          </a:xfrm>
                          <a:prstGeom prst="rect">
                            <a:avLst/>
                          </a:prstGeom>
                        </pic:spPr>
                      </pic:pic>
                    </a:graphicData>
                  </a:graphic>
                </wp:inline>
              </w:drawing>
            </w:r>
          </w:p>
          <w:p w14:paraId="7FBAA7E6" w14:textId="299129D4" w:rsidR="00683C33" w:rsidRPr="006B5A53" w:rsidRDefault="00683C33" w:rsidP="00416FEF">
            <w:pPr>
              <w:pStyle w:val="Subtitle"/>
              <w:numPr>
                <w:ilvl w:val="0"/>
                <w:numId w:val="0"/>
              </w:numPr>
              <w:ind w:left="893"/>
              <w:jc w:val="both"/>
              <w:rPr>
                <w:color w:val="auto"/>
              </w:rPr>
            </w:pPr>
          </w:p>
        </w:tc>
      </w:tr>
      <w:tr w:rsidR="00506787" w:rsidRPr="006B5A53" w14:paraId="4E40DE8E" w14:textId="77777777" w:rsidTr="00683C33">
        <w:tc>
          <w:tcPr>
            <w:tcW w:w="9011" w:type="dxa"/>
          </w:tcPr>
          <w:p w14:paraId="423D8C6C" w14:textId="11237593" w:rsidR="009F35CF" w:rsidRPr="006B5A53" w:rsidRDefault="009F35CF" w:rsidP="00416FEF">
            <w:pPr>
              <w:pStyle w:val="Subtitle"/>
              <w:numPr>
                <w:ilvl w:val="0"/>
                <w:numId w:val="33"/>
              </w:numPr>
              <w:ind w:left="893"/>
              <w:rPr>
                <w:noProof/>
                <w:color w:val="auto"/>
              </w:rPr>
            </w:pPr>
            <w:r w:rsidRPr="006B5A53">
              <w:rPr>
                <w:noProof/>
                <w:color w:val="auto"/>
              </w:rPr>
              <w:t>Biểu đồ đô thị hóa Bình Định</w:t>
            </w:r>
          </w:p>
        </w:tc>
      </w:tr>
    </w:tbl>
    <w:p w14:paraId="2FA14CC5" w14:textId="6999D59A" w:rsidR="00EE72AC" w:rsidRPr="006B5A53" w:rsidRDefault="00EE72AC" w:rsidP="00416FEF">
      <w:bookmarkStart w:id="242" w:name="_Toc7992168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B5A53" w:rsidRPr="006B5A53" w14:paraId="584247D3" w14:textId="77777777" w:rsidTr="009F35CF">
        <w:trPr>
          <w:trHeight w:val="5241"/>
        </w:trPr>
        <w:tc>
          <w:tcPr>
            <w:tcW w:w="9062" w:type="dxa"/>
          </w:tcPr>
          <w:p w14:paraId="09B3F81E" w14:textId="063AF651" w:rsidR="00EE72AC" w:rsidRPr="006B5A53" w:rsidRDefault="009F35CF" w:rsidP="00416FEF">
            <w:pPr>
              <w:ind w:firstLine="0"/>
            </w:pPr>
            <w:r w:rsidRPr="006B5A53">
              <w:rPr>
                <w:noProof/>
              </w:rPr>
              <w:lastRenderedPageBreak/>
              <w:drawing>
                <wp:anchor distT="0" distB="0" distL="114300" distR="114300" simplePos="0" relativeHeight="251688960" behindDoc="1" locked="0" layoutInCell="1" allowOverlap="1" wp14:anchorId="64EA11B7" wp14:editId="1FEF408F">
                  <wp:simplePos x="0" y="0"/>
                  <wp:positionH relativeFrom="column">
                    <wp:posOffset>1070610</wp:posOffset>
                  </wp:positionH>
                  <wp:positionV relativeFrom="paragraph">
                    <wp:posOffset>0</wp:posOffset>
                  </wp:positionV>
                  <wp:extent cx="4614545" cy="307403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614545" cy="3074035"/>
                          </a:xfrm>
                          <a:prstGeom prst="rect">
                            <a:avLst/>
                          </a:prstGeom>
                        </pic:spPr>
                      </pic:pic>
                    </a:graphicData>
                  </a:graphic>
                  <wp14:sizeRelH relativeFrom="margin">
                    <wp14:pctWidth>0</wp14:pctWidth>
                  </wp14:sizeRelH>
                  <wp14:sizeRelV relativeFrom="margin">
                    <wp14:pctHeight>0</wp14:pctHeight>
                  </wp14:sizeRelV>
                </wp:anchor>
              </w:drawing>
            </w:r>
          </w:p>
        </w:tc>
      </w:tr>
      <w:tr w:rsidR="006B5A53" w:rsidRPr="006B5A53" w14:paraId="4B0FC1F7" w14:textId="77777777" w:rsidTr="009F35CF">
        <w:tc>
          <w:tcPr>
            <w:tcW w:w="9062" w:type="dxa"/>
          </w:tcPr>
          <w:p w14:paraId="01CA5AF3" w14:textId="417B9A0A" w:rsidR="00EE72AC" w:rsidRPr="006B5A53" w:rsidRDefault="009F35CF" w:rsidP="00416FEF">
            <w:pPr>
              <w:pStyle w:val="Subtitle"/>
              <w:numPr>
                <w:ilvl w:val="0"/>
                <w:numId w:val="33"/>
              </w:numPr>
              <w:ind w:left="893"/>
              <w:rPr>
                <w:noProof/>
                <w:color w:val="auto"/>
              </w:rPr>
            </w:pPr>
            <w:r w:rsidRPr="006B5A53">
              <w:rPr>
                <w:noProof/>
                <w:color w:val="auto"/>
              </w:rPr>
              <w:t>Biểu đồ mật độ dân số (người/km2)</w:t>
            </w:r>
          </w:p>
        </w:tc>
      </w:tr>
    </w:tbl>
    <w:p w14:paraId="49BE1F31" w14:textId="17479163" w:rsidR="007F380B" w:rsidRPr="006B5A53" w:rsidRDefault="007F380B" w:rsidP="00416FEF">
      <w:pPr>
        <w:pStyle w:val="Heading3"/>
        <w:spacing w:line="276" w:lineRule="auto"/>
        <w:rPr>
          <w:rFonts w:eastAsia="Times New Roman" w:cs="Times New Roman"/>
        </w:rPr>
      </w:pPr>
      <w:bookmarkStart w:id="243" w:name="_Toc156833087"/>
      <w:r w:rsidRPr="006B5A53">
        <w:rPr>
          <w:rFonts w:eastAsia="Times New Roman" w:cs="Times New Roman"/>
        </w:rPr>
        <w:t>Tình hình phát triển đô thị</w:t>
      </w:r>
      <w:bookmarkEnd w:id="242"/>
      <w:bookmarkEnd w:id="243"/>
    </w:p>
    <w:p w14:paraId="03AE50AB" w14:textId="77777777" w:rsidR="008C311A" w:rsidRPr="006B5A53" w:rsidRDefault="008C311A" w:rsidP="00416FEF">
      <w:bookmarkStart w:id="244" w:name="_Toc298342634"/>
      <w:bookmarkStart w:id="245" w:name="_Toc453848513"/>
      <w:bookmarkStart w:id="246" w:name="_Toc461175632"/>
      <w:bookmarkStart w:id="247" w:name="_Toc491166015"/>
      <w:bookmarkStart w:id="248" w:name="_Toc36328870"/>
      <w:bookmarkStart w:id="249" w:name="_Toc36332123"/>
      <w:bookmarkStart w:id="250" w:name="_Toc39770713"/>
      <w:bookmarkEnd w:id="87"/>
      <w:bookmarkEnd w:id="88"/>
      <w:bookmarkEnd w:id="89"/>
      <w:r w:rsidRPr="006B5A53">
        <w:t>Hiện nay, huyện An Lão có 02 đô thị là Đô thị An Lão (là thị trấn huyện lỵ) và đô thị An Hòa, đều là đô thị loại V. Ngoài 02 đô thị trên, xã An Tân cũng là khu vực tiềm năng để phát triển trở thành đô thị. Cụ thể:</w:t>
      </w:r>
    </w:p>
    <w:p w14:paraId="51595AC1" w14:textId="77777777" w:rsidR="008C311A" w:rsidRPr="006B5A53" w:rsidRDefault="008C311A" w:rsidP="00416FEF">
      <w:pPr>
        <w:pStyle w:val="ListParagraph"/>
        <w:numPr>
          <w:ilvl w:val="0"/>
          <w:numId w:val="7"/>
        </w:numPr>
        <w:tabs>
          <w:tab w:val="left" w:pos="284"/>
        </w:tabs>
        <w:spacing w:line="276" w:lineRule="auto"/>
        <w:ind w:hanging="1440"/>
        <w:rPr>
          <w:rFonts w:cs="Times New Roman"/>
        </w:rPr>
      </w:pPr>
      <w:r w:rsidRPr="006B5A53">
        <w:rPr>
          <w:rFonts w:cs="Times New Roman"/>
        </w:rPr>
        <w:t>Đô thị An Lão</w:t>
      </w:r>
    </w:p>
    <w:p w14:paraId="6BFB8583" w14:textId="77777777" w:rsidR="008C311A" w:rsidRPr="006B5A53" w:rsidRDefault="008C311A" w:rsidP="00416FEF">
      <w:r w:rsidRPr="006B5A53">
        <w:t>Nằm trên ĐT 629, là đô thị loại V, là t</w:t>
      </w:r>
      <w:r w:rsidRPr="006B5A53">
        <w:rPr>
          <w:rFonts w:eastAsia="Calibri"/>
          <w:szCs w:val="26"/>
        </w:rPr>
        <w:t>rung tâm hành chính – chính trị, văn hóa xã hội, dịch vụ, thương mại của huyện.</w:t>
      </w:r>
    </w:p>
    <w:p w14:paraId="2B3DE5E8" w14:textId="77777777" w:rsidR="008C311A" w:rsidRPr="006B5A53" w:rsidRDefault="008C311A" w:rsidP="00416FEF">
      <w:commentRangeStart w:id="251"/>
      <w:r w:rsidRPr="006B5A53">
        <w:t>Diện</w:t>
      </w:r>
      <w:commentRangeEnd w:id="251"/>
      <w:r w:rsidRPr="006B5A53">
        <w:rPr>
          <w:rStyle w:val="CommentReference"/>
        </w:rPr>
        <w:commentReference w:id="251"/>
      </w:r>
      <w:r w:rsidRPr="006B5A53">
        <w:t xml:space="preserve"> tích:  14,4km2; Dân số: 4.175 người</w:t>
      </w:r>
    </w:p>
    <w:p w14:paraId="00A9BDBE" w14:textId="77777777" w:rsidR="008C311A" w:rsidRPr="006B5A53" w:rsidRDefault="008C311A" w:rsidP="00416FEF">
      <w:r w:rsidRPr="006B5A53">
        <w:t>Đô thị phát triển dựa trên tuyến ĐT 629 và hai bên sông An Lão, đảm nhận vai trò là thị trấn huyện lỵ. Đô thị An lão đã hình thành các chức năng: Khu trung tâm hành chính, quảng trường, nhà văn hóa…Đô thị có mật độ thấp, phát triển trên vùng đất bằng phẳng hai bên lưu vực sông An Lão, hài hòa với khung cảnh thiên nhiên đồi núi xung quanh. Cấu trúc giao thông đô thị dạng ô cờ kết hợp với các cấu trúc giao thông tự nhiên. Khu vực phát triển tập trung phía Tây sông An Lão. Khu vực Đông sông An Lão vẫn còn nhiều quỹ đất trống, còn dư địa cho phát triển đô thị; Đô thị An Lão có tiềm năng phát triển thành đô thị sinh thái và có thể trở thành điểm trung chuyển du lịch. Từ thị trấn An Lão để di chuyển đến các khu du lịch, điểm du lịch trên toàn huyện.</w:t>
      </w:r>
    </w:p>
    <w:p w14:paraId="0AE0C7F1" w14:textId="77777777" w:rsidR="008C311A" w:rsidRPr="006B5A53" w:rsidRDefault="008C311A" w:rsidP="00416FEF">
      <w:pPr>
        <w:pStyle w:val="ListParagraph"/>
        <w:numPr>
          <w:ilvl w:val="0"/>
          <w:numId w:val="7"/>
        </w:numPr>
        <w:tabs>
          <w:tab w:val="left" w:pos="284"/>
        </w:tabs>
        <w:spacing w:line="276" w:lineRule="auto"/>
        <w:ind w:hanging="1440"/>
        <w:rPr>
          <w:rFonts w:cs="Times New Roman"/>
        </w:rPr>
      </w:pPr>
      <w:r w:rsidRPr="006B5A53">
        <w:rPr>
          <w:rFonts w:cs="Times New Roman"/>
        </w:rPr>
        <w:t>Đô thị An Hòa</w:t>
      </w:r>
    </w:p>
    <w:p w14:paraId="6C631894" w14:textId="77777777" w:rsidR="008C311A" w:rsidRPr="006B5A53" w:rsidRDefault="008C311A" w:rsidP="00416FEF">
      <w:pPr>
        <w:pStyle w:val="Noidung"/>
      </w:pPr>
      <w:r w:rsidRPr="006B5A53">
        <w:t>Nằm trên ĐT 629, là đô thị loại V</w:t>
      </w:r>
    </w:p>
    <w:p w14:paraId="30B2DBAB" w14:textId="77777777" w:rsidR="008C311A" w:rsidRPr="006B5A53" w:rsidRDefault="008C311A" w:rsidP="00416FEF">
      <w:pPr>
        <w:pStyle w:val="Noidung"/>
      </w:pPr>
      <w:r w:rsidRPr="006B5A53">
        <w:t xml:space="preserve">Diện </w:t>
      </w:r>
      <w:commentRangeStart w:id="252"/>
      <w:r w:rsidRPr="006B5A53">
        <w:t>tích</w:t>
      </w:r>
      <w:commentRangeEnd w:id="252"/>
      <w:r w:rsidRPr="006B5A53">
        <w:rPr>
          <w:rStyle w:val="CommentReference"/>
          <w:rFonts w:eastAsiaTheme="minorHAnsi" w:cstheme="minorBidi"/>
          <w:kern w:val="0"/>
        </w:rPr>
        <w:commentReference w:id="252"/>
      </w:r>
      <w:r w:rsidRPr="006B5A53">
        <w:t>: 41,2km2, Dân số 10.549 người</w:t>
      </w:r>
    </w:p>
    <w:p w14:paraId="58A1EE96" w14:textId="77777777" w:rsidR="008C311A" w:rsidRPr="006B5A53" w:rsidRDefault="008C311A" w:rsidP="00416FEF">
      <w:pPr>
        <w:pStyle w:val="Noidung"/>
      </w:pPr>
      <w:r w:rsidRPr="006B5A53">
        <w:t xml:space="preserve">Đô thị An Hòa phát triển dựa trên tuyến ĐT 629, kéo dài trên vùng đất bằng phẳng dọc sông An Lão và được giới hạn chiều rộng từ lưu phía Đông sông An Lão đến các dãy núi phía Tây. So với An Lão, đô thị An Hòa có mật độ dân cư đông đúc hơn. </w:t>
      </w:r>
      <w:r w:rsidRPr="006B5A53">
        <w:lastRenderedPageBreak/>
        <w:t>Cấu trúc đô thị hình thành lấy ĐT 629 là trục giao thông chính, từ đó phát triển các tuyến giao thông xương cá.</w:t>
      </w:r>
    </w:p>
    <w:p w14:paraId="574AC490" w14:textId="77777777" w:rsidR="008C311A" w:rsidRPr="006B5A53" w:rsidRDefault="008C311A" w:rsidP="00416FEF">
      <w:pPr>
        <w:pStyle w:val="ListParagraph"/>
        <w:numPr>
          <w:ilvl w:val="0"/>
          <w:numId w:val="7"/>
        </w:numPr>
        <w:tabs>
          <w:tab w:val="left" w:pos="284"/>
        </w:tabs>
        <w:spacing w:line="276" w:lineRule="auto"/>
        <w:ind w:hanging="1440"/>
        <w:rPr>
          <w:rFonts w:cs="Times New Roman"/>
        </w:rPr>
      </w:pPr>
      <w:r w:rsidRPr="006B5A53">
        <w:rPr>
          <w:rFonts w:cs="Times New Roman"/>
        </w:rPr>
        <w:t xml:space="preserve">Xã An Tân </w:t>
      </w:r>
    </w:p>
    <w:p w14:paraId="6A639A82" w14:textId="77777777" w:rsidR="008C311A" w:rsidRPr="006B5A53" w:rsidRDefault="008C311A" w:rsidP="00416FEF">
      <w:pPr>
        <w:pStyle w:val="Noidung"/>
      </w:pPr>
      <w:r w:rsidRPr="006B5A53">
        <w:t>Nằm giữa Đô thị An Hòa và An Lão, trên vùng Đất Bằng phẳng lưu vực sông An Lão. Khu vực định cư tập trung phía Tây Sông An Lão.</w:t>
      </w:r>
    </w:p>
    <w:p w14:paraId="0A2B5109" w14:textId="77777777" w:rsidR="008C311A" w:rsidRPr="006B5A53" w:rsidRDefault="008C311A" w:rsidP="00416FEF">
      <w:pPr>
        <w:pStyle w:val="Noidung"/>
      </w:pPr>
      <w:r w:rsidRPr="006B5A53">
        <w:t>Diện tích: 23,3km2, Dân số: 3.308 người</w:t>
      </w:r>
    </w:p>
    <w:p w14:paraId="3AD077A6" w14:textId="77777777" w:rsidR="008C311A" w:rsidRPr="006B5A53" w:rsidRDefault="008C311A" w:rsidP="00416FEF">
      <w:pPr>
        <w:pStyle w:val="Noidung"/>
      </w:pPr>
      <w:r w:rsidRPr="006B5A53">
        <w:t>Hình thái định cư đặc trưng là các khu dân cư bám theo các tuyến giao thông chính. Chưa hình thành cấu trúc đô thị rõ ràng. Tuy nhiên, do nằm kẹp giữa Đô thị An Lão ở Phía Bắc, An Hòa ở phía Nam nên sẽ chịu ảnh hưởng của quá trình đô thị hóa của 02 đô thị thị này. An hòa vẫn Quỹ đất thuận lợi cho phát triển đô thị, địa hình và cảnh quan đô phát triển quanh vùng đồi cao bên sông An Lão, trong tương lại An Tân có thể phát triển thành đô thị theo hướng đô thị sinh thái.</w:t>
      </w:r>
    </w:p>
    <w:p w14:paraId="78BB9BD3" w14:textId="6FB44C32" w:rsidR="004C3B81" w:rsidRPr="006B5A53" w:rsidRDefault="00986465" w:rsidP="00416FEF">
      <w:pPr>
        <w:pStyle w:val="Heading3"/>
        <w:spacing w:line="276" w:lineRule="auto"/>
        <w:rPr>
          <w:rFonts w:eastAsia="Times New Roman" w:cs="Times New Roman"/>
        </w:rPr>
      </w:pPr>
      <w:bookmarkStart w:id="253" w:name="_Toc156833088"/>
      <w:r w:rsidRPr="006B5A53">
        <w:rPr>
          <w:rFonts w:eastAsia="Times New Roman" w:cs="Times New Roman"/>
        </w:rPr>
        <w:t>Tình h</w:t>
      </w:r>
      <w:r w:rsidR="00E93E37" w:rsidRPr="006B5A53">
        <w:rPr>
          <w:rFonts w:eastAsia="Times New Roman" w:cs="Times New Roman"/>
        </w:rPr>
        <w:t>ì</w:t>
      </w:r>
      <w:r w:rsidRPr="006B5A53">
        <w:rPr>
          <w:rFonts w:eastAsia="Times New Roman" w:cs="Times New Roman"/>
        </w:rPr>
        <w:t xml:space="preserve">nh </w:t>
      </w:r>
      <w:r w:rsidR="004C3B81" w:rsidRPr="006B5A53">
        <w:rPr>
          <w:rFonts w:eastAsia="Times New Roman" w:cs="Times New Roman"/>
        </w:rPr>
        <w:t>phát triển dân cư nông thôn</w:t>
      </w:r>
      <w:bookmarkEnd w:id="244"/>
      <w:bookmarkEnd w:id="245"/>
      <w:bookmarkEnd w:id="246"/>
      <w:bookmarkEnd w:id="247"/>
      <w:bookmarkEnd w:id="248"/>
      <w:bookmarkEnd w:id="249"/>
      <w:bookmarkEnd w:id="250"/>
      <w:bookmarkEnd w:id="253"/>
    </w:p>
    <w:p w14:paraId="0474ECBD" w14:textId="1A7E6C09" w:rsidR="000C361F" w:rsidRPr="006B5A53" w:rsidRDefault="003263FF" w:rsidP="00416FEF">
      <w:pPr>
        <w:pStyle w:val="ListParagraph"/>
        <w:numPr>
          <w:ilvl w:val="0"/>
          <w:numId w:val="8"/>
        </w:numPr>
        <w:tabs>
          <w:tab w:val="left" w:pos="284"/>
        </w:tabs>
        <w:spacing w:line="276" w:lineRule="auto"/>
        <w:ind w:hanging="1440"/>
        <w:rPr>
          <w:rFonts w:cs="Times New Roman"/>
        </w:rPr>
      </w:pPr>
      <w:r w:rsidRPr="006B5A53">
        <w:rPr>
          <w:rFonts w:cs="Times New Roman"/>
        </w:rPr>
        <w:t xml:space="preserve">Phân bố dân cư nông thôn </w:t>
      </w:r>
    </w:p>
    <w:p w14:paraId="50875180" w14:textId="6F4D9FE3" w:rsidR="00B8488D" w:rsidRPr="006B5A53" w:rsidRDefault="006D27FD" w:rsidP="00416FEF">
      <w:pPr>
        <w:pStyle w:val="Noidung"/>
      </w:pPr>
      <w:r w:rsidRPr="006B5A53">
        <w:t xml:space="preserve">Do địa hình phức tạp, </w:t>
      </w:r>
      <w:r w:rsidR="00BE37EF" w:rsidRPr="006B5A53">
        <w:t>dân cư ph</w:t>
      </w:r>
      <w:r w:rsidR="00A740F7" w:rsidRPr="006B5A53">
        <w:t>â</w:t>
      </w:r>
      <w:r w:rsidR="00BE37EF" w:rsidRPr="006B5A53">
        <w:t>n bố theo dạng tuyến điểm, các điểm dân định cư hình thành tại các khu vực thuận lợi về địa hình, gần đường giao thông, gần sông suối hoặc hồ.</w:t>
      </w:r>
      <w:r w:rsidRPr="006B5A53">
        <w:t xml:space="preserve"> </w:t>
      </w:r>
    </w:p>
    <w:p w14:paraId="5F2768FD" w14:textId="45F1833C" w:rsidR="00B8488D" w:rsidRPr="006B5A53" w:rsidRDefault="00B8488D" w:rsidP="00416FEF">
      <w:pPr>
        <w:pStyle w:val="ListParagraph"/>
        <w:numPr>
          <w:ilvl w:val="0"/>
          <w:numId w:val="8"/>
        </w:numPr>
        <w:tabs>
          <w:tab w:val="left" w:pos="284"/>
        </w:tabs>
        <w:spacing w:line="276" w:lineRule="auto"/>
        <w:ind w:hanging="1440"/>
        <w:rPr>
          <w:rFonts w:cs="Times New Roman"/>
        </w:rPr>
      </w:pPr>
      <w:r w:rsidRPr="006B5A53">
        <w:rPr>
          <w:rFonts w:cs="Times New Roman"/>
        </w:rPr>
        <w:t xml:space="preserve">Tình hình triển khai nông thôn mới </w:t>
      </w:r>
    </w:p>
    <w:p w14:paraId="07A8F03E" w14:textId="79395CA8" w:rsidR="006740D2" w:rsidRPr="006B5A53" w:rsidRDefault="00B8488D" w:rsidP="00416FEF">
      <w:pPr>
        <w:pStyle w:val="Noidung"/>
      </w:pPr>
      <w:r w:rsidRPr="006B5A53">
        <w:t xml:space="preserve">  </w:t>
      </w:r>
      <w:r w:rsidR="006740D2" w:rsidRPr="006B5A53">
        <w:t xml:space="preserve">Thực hiện chương trình mục tiêu quốc gia về xây dựng nông thôn mới (NTM); thời gian qua, huyện </w:t>
      </w:r>
      <w:r w:rsidR="00B26A11" w:rsidRPr="006B5A53">
        <w:t>An Lão</w:t>
      </w:r>
      <w:r w:rsidRPr="006B5A53">
        <w:t xml:space="preserve"> </w:t>
      </w:r>
      <w:r w:rsidR="006740D2" w:rsidRPr="006B5A53">
        <w:t xml:space="preserve">đã triển khai thực </w:t>
      </w:r>
      <w:r w:rsidR="0067673B" w:rsidRPr="006B5A53">
        <w:t xml:space="preserve">hiện </w:t>
      </w:r>
      <w:r w:rsidR="006740D2" w:rsidRPr="006B5A53">
        <w:t>đồng bộ nhiều giải pháp và đã đạt được nhiều kết quả tích cực trong phát triển hạ tầng kinh tế xã hội</w:t>
      </w:r>
      <w:r w:rsidR="003421E4" w:rsidRPr="006B5A53">
        <w:t>. Tuy nhiên, do địa hình phức tạp, dân cư phân tán và nguồn lực còn hạn chế nên công tác xây dựng NTM còn chậm.</w:t>
      </w:r>
      <w:r w:rsidR="006740D2" w:rsidRPr="006B5A53">
        <w:t xml:space="preserve"> </w:t>
      </w:r>
    </w:p>
    <w:p w14:paraId="771523F5" w14:textId="78C78896" w:rsidR="006740D2" w:rsidRPr="006B5A53" w:rsidRDefault="002B3A5B" w:rsidP="00416FEF">
      <w:pPr>
        <w:pStyle w:val="Noidung"/>
      </w:pPr>
      <w:r w:rsidRPr="006B5A53">
        <w:t>Sau 10 năm th</w:t>
      </w:r>
      <w:r w:rsidR="00EE5D1B" w:rsidRPr="006B5A53">
        <w:t>ự</w:t>
      </w:r>
      <w:r w:rsidRPr="006B5A53">
        <w:t xml:space="preserve">c hiện chương trình mục tiêu Quốc gia về xây dựng nông thôn mới, tính đến nay, huyện </w:t>
      </w:r>
      <w:r w:rsidR="00BE37EF" w:rsidRPr="006B5A53">
        <w:t>An Lão</w:t>
      </w:r>
      <w:r w:rsidRPr="006B5A53">
        <w:t xml:space="preserve"> </w:t>
      </w:r>
      <w:r w:rsidR="00BE37EF" w:rsidRPr="006B5A53">
        <w:t xml:space="preserve"> mới chỉ có xã An Hòa đạt chuẩn nông thôn mới. Có thể thấy rằng, do điều k</w:t>
      </w:r>
      <w:r w:rsidR="00E53B96" w:rsidRPr="006B5A53">
        <w:t xml:space="preserve">iện </w:t>
      </w:r>
      <w:r w:rsidR="00BE37EF" w:rsidRPr="006B5A53">
        <w:t>khó</w:t>
      </w:r>
      <w:r w:rsidR="00E53B96" w:rsidRPr="006B5A53">
        <w:t xml:space="preserve"> </w:t>
      </w:r>
      <w:r w:rsidR="00BE37EF" w:rsidRPr="006B5A53">
        <w:t xml:space="preserve">khăn, nguồn lực hạn chế, </w:t>
      </w:r>
      <w:r w:rsidR="002071E0" w:rsidRPr="006B5A53">
        <w:t xml:space="preserve">để </w:t>
      </w:r>
      <w:r w:rsidR="00BE37EF" w:rsidRPr="006B5A53">
        <w:t xml:space="preserve">mục tiêu thực hiện nông thôn mới của huyện </w:t>
      </w:r>
      <w:r w:rsidR="002071E0" w:rsidRPr="006B5A53">
        <w:t>cần sự phấn đấu và nỗ lực hơn nữa.</w:t>
      </w:r>
    </w:p>
    <w:p w14:paraId="7F93771F" w14:textId="24C69FB4" w:rsidR="004C3B81" w:rsidRPr="006B5A53" w:rsidRDefault="004C3B81" w:rsidP="00416FEF">
      <w:pPr>
        <w:keepNext/>
        <w:keepLines/>
        <w:numPr>
          <w:ilvl w:val="1"/>
          <w:numId w:val="1"/>
        </w:numPr>
        <w:spacing w:after="120" w:line="276" w:lineRule="auto"/>
        <w:outlineLvl w:val="1"/>
        <w:rPr>
          <w:rFonts w:eastAsia="Times New Roman" w:cs="Times New Roman"/>
          <w:b/>
          <w:szCs w:val="26"/>
        </w:rPr>
      </w:pPr>
      <w:bookmarkStart w:id="254" w:name="_Toc36328871"/>
      <w:bookmarkStart w:id="255" w:name="_Toc36332124"/>
      <w:bookmarkStart w:id="256" w:name="_Toc39770714"/>
      <w:bookmarkStart w:id="257" w:name="_Toc156833089"/>
      <w:r w:rsidRPr="006B5A53">
        <w:rPr>
          <w:rFonts w:eastAsia="Times New Roman" w:cs="Times New Roman"/>
          <w:b/>
          <w:szCs w:val="26"/>
        </w:rPr>
        <w:t>Hiện trạng hạ tầng kỹ thuật</w:t>
      </w:r>
      <w:bookmarkEnd w:id="254"/>
      <w:bookmarkEnd w:id="255"/>
      <w:bookmarkEnd w:id="256"/>
      <w:bookmarkEnd w:id="257"/>
    </w:p>
    <w:p w14:paraId="4FD2F594" w14:textId="77777777" w:rsidR="00631E75" w:rsidRPr="006B5A53" w:rsidRDefault="00631E75" w:rsidP="00416FEF">
      <w:pPr>
        <w:keepNext/>
        <w:keepLines/>
        <w:numPr>
          <w:ilvl w:val="2"/>
          <w:numId w:val="1"/>
        </w:numPr>
        <w:spacing w:after="0" w:line="240" w:lineRule="auto"/>
        <w:outlineLvl w:val="2"/>
        <w:rPr>
          <w:rFonts w:eastAsia="Times New Roman" w:cs="Times New Roman"/>
          <w:b/>
          <w:szCs w:val="24"/>
        </w:rPr>
      </w:pPr>
      <w:bookmarkStart w:id="258" w:name="_Toc36328872"/>
      <w:bookmarkStart w:id="259" w:name="_Toc36332125"/>
      <w:bookmarkStart w:id="260" w:name="_Toc39770715"/>
      <w:bookmarkStart w:id="261" w:name="_Toc89350178"/>
      <w:bookmarkStart w:id="262" w:name="_Toc100929270"/>
      <w:bookmarkStart w:id="263" w:name="_Toc156833090"/>
      <w:bookmarkStart w:id="264" w:name="_Toc501113081"/>
      <w:bookmarkStart w:id="265" w:name="_Toc501113188"/>
      <w:r w:rsidRPr="006B5A53">
        <w:rPr>
          <w:rFonts w:eastAsia="Times New Roman" w:cs="Times New Roman"/>
          <w:b/>
          <w:szCs w:val="24"/>
        </w:rPr>
        <w:t>Hiện trạng giao thông</w:t>
      </w:r>
      <w:bookmarkEnd w:id="258"/>
      <w:bookmarkEnd w:id="259"/>
      <w:bookmarkEnd w:id="260"/>
      <w:bookmarkEnd w:id="261"/>
      <w:bookmarkEnd w:id="262"/>
      <w:bookmarkEnd w:id="263"/>
    </w:p>
    <w:p w14:paraId="60708BF6" w14:textId="77777777" w:rsidR="003E0174" w:rsidRPr="006B5A53" w:rsidRDefault="003E0174"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Hệ thống giao thông huyện An Lão chỉ có loại hình đường bộ. Mạng lưới giao thông của huyện được cấu thành bởi các trục đường giao thông liên huyện (giao thông đối ngoại) và các trục đường đô thị, đường huyện (giao thông đối nội).</w:t>
      </w:r>
    </w:p>
    <w:p w14:paraId="58B63DD9" w14:textId="35ABB2F0" w:rsidR="003E0174" w:rsidRPr="006B5A53" w:rsidRDefault="00C01747" w:rsidP="00416FEF">
      <w:pPr>
        <w:spacing w:after="0" w:line="240" w:lineRule="auto"/>
        <w:ind w:firstLine="0"/>
        <w:jc w:val="left"/>
        <w:rPr>
          <w:rFonts w:cs="Times New Roman"/>
          <w:i/>
          <w:szCs w:val="26"/>
          <w:lang w:val="vi-VN" w:eastAsia="x-none"/>
        </w:rPr>
      </w:pPr>
      <w:r w:rsidRPr="006B5A53">
        <w:rPr>
          <w:rFonts w:cs="Times New Roman"/>
          <w:i/>
          <w:szCs w:val="26"/>
          <w:lang w:val="vi-VN" w:eastAsia="x-none"/>
        </w:rPr>
        <w:t xml:space="preserve">1. </w:t>
      </w:r>
      <w:r w:rsidR="003E0174" w:rsidRPr="006B5A53">
        <w:rPr>
          <w:rFonts w:cs="Times New Roman"/>
          <w:i/>
          <w:szCs w:val="26"/>
          <w:lang w:val="vi-VN" w:eastAsia="x-none"/>
        </w:rPr>
        <w:t>Giao thông đường bộ:</w:t>
      </w:r>
    </w:p>
    <w:p w14:paraId="04C0C099" w14:textId="15DDC050" w:rsidR="00EE25C3" w:rsidRPr="006B5A53" w:rsidRDefault="00EE25C3"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 xml:space="preserve">* </w:t>
      </w:r>
      <w:r w:rsidR="003E0174" w:rsidRPr="006B5A53">
        <w:rPr>
          <w:rFonts w:eastAsia="Times New Roman" w:cs="Times New Roman"/>
          <w:kern w:val="28"/>
          <w:szCs w:val="26"/>
          <w:lang w:val="vi-VN"/>
        </w:rPr>
        <w:t>Giao thông đối ngoại: Huyện An Lão có 1 tuyến đường tỉnh chạy qua là Đường tỉnh 629</w:t>
      </w:r>
      <w:r w:rsidR="00C26BBA" w:rsidRPr="006B5A53">
        <w:rPr>
          <w:rFonts w:eastAsia="Times New Roman" w:cs="Times New Roman"/>
          <w:kern w:val="28"/>
          <w:szCs w:val="26"/>
          <w:lang w:val="vi-VN"/>
        </w:rPr>
        <w:t xml:space="preserve"> ( Hoài Nhơn – An Lão)</w:t>
      </w:r>
      <w:r w:rsidR="00B81FF3" w:rsidRPr="006B5A53">
        <w:rPr>
          <w:rFonts w:eastAsia="Times New Roman" w:cs="Times New Roman"/>
          <w:kern w:val="28"/>
          <w:szCs w:val="26"/>
          <w:lang w:val="vi-VN"/>
        </w:rPr>
        <w:t>.</w:t>
      </w:r>
      <w:r w:rsidR="003E0174" w:rsidRPr="006B5A53">
        <w:rPr>
          <w:rFonts w:eastAsia="Times New Roman" w:cs="Times New Roman"/>
          <w:kern w:val="28"/>
          <w:szCs w:val="26"/>
          <w:lang w:val="vi-VN"/>
        </w:rPr>
        <w:t xml:space="preserve"> </w:t>
      </w:r>
      <w:r w:rsidRPr="006B5A53">
        <w:rPr>
          <w:rFonts w:eastAsia="Times New Roman" w:cs="Times New Roman"/>
          <w:kern w:val="28"/>
          <w:szCs w:val="26"/>
          <w:lang w:val="vi-VN"/>
        </w:rPr>
        <w:t xml:space="preserve">Hiện trạng đường tỉnh ĐT.629 có điểm đầu giao QL 1 tại km1146+200 thuộc địa phận TT. Bồng Sơn, </w:t>
      </w:r>
      <w:r w:rsidRPr="006B5A53">
        <w:rPr>
          <w:rFonts w:eastAsia="Times New Roman"/>
          <w:kern w:val="28"/>
          <w:szCs w:val="26"/>
          <w:lang w:val="vi-VN"/>
        </w:rPr>
        <w:t xml:space="preserve">huyện Hoài Nhơn, điểm cuối tại thị trấn An Lão, </w:t>
      </w:r>
      <w:r w:rsidRPr="006B5A53">
        <w:rPr>
          <w:rFonts w:eastAsia="Times New Roman" w:cs="Times New Roman"/>
          <w:kern w:val="28"/>
          <w:szCs w:val="26"/>
          <w:lang w:val="vi-VN"/>
        </w:rPr>
        <w:t xml:space="preserve">đi qua 3 huyện là Hoài Nhơn, Hoài Ân, An Lão. </w:t>
      </w:r>
      <w:r w:rsidRPr="006B5A53">
        <w:rPr>
          <w:rFonts w:eastAsia="Times New Roman"/>
          <w:kern w:val="28"/>
          <w:szCs w:val="26"/>
          <w:lang w:val="vi-VN"/>
        </w:rPr>
        <w:t>T</w:t>
      </w:r>
      <w:r w:rsidRPr="006B5A53">
        <w:rPr>
          <w:rFonts w:eastAsia="Times New Roman" w:cs="Times New Roman"/>
          <w:kern w:val="28"/>
          <w:szCs w:val="26"/>
          <w:lang w:val="vi-VN"/>
        </w:rPr>
        <w:t xml:space="preserve">uyến đường có chiều dài 31,2 km </w:t>
      </w:r>
      <w:r w:rsidRPr="006B5A53">
        <w:rPr>
          <w:rFonts w:eastAsia="Times New Roman"/>
          <w:kern w:val="28"/>
          <w:szCs w:val="26"/>
          <w:lang w:val="vi-VN"/>
        </w:rPr>
        <w:t>đạt cấp V-VI tùy từng đoạn, trong đó có 19km được trải BTN còn lại là BTXM. Trên tuyến có 18 cầu, trong đó dài nhất là cầu An Lão dài 258m. Cầu được xây dựng sớm nhất từ năm 1984 và gần đây nhất là năm 2002, tải trọng thiết kế H13. Đa số các cầu đều đã xuống cấp cần được duy tu bảo dưỡng và nâng cấp.</w:t>
      </w:r>
    </w:p>
    <w:p w14:paraId="71A95537" w14:textId="77777777" w:rsidR="00EE25C3" w:rsidRPr="006B5A53" w:rsidRDefault="00EE25C3" w:rsidP="00416FEF">
      <w:pPr>
        <w:spacing w:after="0" w:line="240" w:lineRule="auto"/>
        <w:rPr>
          <w:rFonts w:eastAsia="Times New Roman"/>
          <w:kern w:val="28"/>
          <w:szCs w:val="26"/>
          <w:lang w:val="vi-VN"/>
        </w:rPr>
      </w:pPr>
      <w:r w:rsidRPr="006B5A53">
        <w:rPr>
          <w:rFonts w:eastAsia="Times New Roman"/>
          <w:kern w:val="28"/>
          <w:szCs w:val="26"/>
          <w:lang w:val="vi-VN"/>
        </w:rPr>
        <w:lastRenderedPageBreak/>
        <w:t>Vào mùa mưa tuyến đường thường hay bị ngập nặng và với tính chất là con đường độc đạo dẫn vào huyện An Lão nên khiến cho huyện hầu như bị cô lập vào thời gian này.</w:t>
      </w:r>
    </w:p>
    <w:p w14:paraId="0837228F" w14:textId="5B7487A2" w:rsidR="00EE25C3" w:rsidRPr="006B5A53" w:rsidRDefault="00EE25C3" w:rsidP="00416FEF">
      <w:pPr>
        <w:spacing w:after="0" w:line="240" w:lineRule="auto"/>
        <w:rPr>
          <w:rFonts w:eastAsia="Times New Roman"/>
          <w:kern w:val="28"/>
          <w:szCs w:val="26"/>
          <w:lang w:val="vi-VN"/>
        </w:rPr>
      </w:pPr>
      <w:r w:rsidRPr="006B5A53">
        <w:rPr>
          <w:rFonts w:eastAsia="Times New Roman"/>
          <w:kern w:val="28"/>
          <w:szCs w:val="26"/>
          <w:lang w:val="vi-VN"/>
        </w:rPr>
        <w:t xml:space="preserve">Hiện nay, tuyến đường ĐT.629 đã có dự án đầu tư </w:t>
      </w:r>
      <w:r w:rsidR="003421E4" w:rsidRPr="006B5A53">
        <w:rPr>
          <w:rFonts w:eastAsia="Times New Roman"/>
          <w:kern w:val="28"/>
          <w:szCs w:val="26"/>
          <w:lang w:val="vi-VN"/>
        </w:rPr>
        <w:t>k</w:t>
      </w:r>
      <w:r w:rsidRPr="006B5A53">
        <w:rPr>
          <w:rFonts w:eastAsia="Times New Roman"/>
          <w:kern w:val="28"/>
          <w:szCs w:val="26"/>
          <w:lang w:val="vi-VN"/>
        </w:rPr>
        <w:t>hắc phục khẩn cấp hậu quả thiên tai tại một số tỉnh miền Trung-tỉnh Bình Định, vốn vay Ngân hàng thế gới được phê duyệt.</w:t>
      </w:r>
    </w:p>
    <w:p w14:paraId="6D836E55" w14:textId="59DD1D6F" w:rsidR="003E0174" w:rsidRPr="006B5A53" w:rsidRDefault="00EE25C3"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 xml:space="preserve">* </w:t>
      </w:r>
      <w:r w:rsidR="003E0174" w:rsidRPr="006B5A53">
        <w:rPr>
          <w:rFonts w:eastAsia="Times New Roman" w:cs="Times New Roman"/>
          <w:kern w:val="28"/>
          <w:szCs w:val="26"/>
          <w:lang w:val="vi-VN"/>
        </w:rPr>
        <w:t>Giao thông đối nội:</w:t>
      </w:r>
    </w:p>
    <w:p w14:paraId="662CA751" w14:textId="77777777" w:rsidR="003E0174" w:rsidRPr="006B5A53" w:rsidRDefault="003E0174"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Huyện An Lão gồm có 6 tuyến đường huyện với tổng chiều dài 85,32 km, mặt đường bê tông xi măng và có vài đoạn đường đất, tình trạng khá tốt.</w:t>
      </w:r>
    </w:p>
    <w:tbl>
      <w:tblPr>
        <w:tblW w:w="9445" w:type="dxa"/>
        <w:tblLayout w:type="fixed"/>
        <w:tblLook w:val="04A0" w:firstRow="1" w:lastRow="0" w:firstColumn="1" w:lastColumn="0" w:noHBand="0" w:noVBand="1"/>
      </w:tblPr>
      <w:tblGrid>
        <w:gridCol w:w="299"/>
        <w:gridCol w:w="1134"/>
        <w:gridCol w:w="1227"/>
        <w:gridCol w:w="1385"/>
        <w:gridCol w:w="810"/>
        <w:gridCol w:w="900"/>
        <w:gridCol w:w="990"/>
        <w:gridCol w:w="900"/>
        <w:gridCol w:w="990"/>
        <w:gridCol w:w="810"/>
      </w:tblGrid>
      <w:tr w:rsidR="006B5A53" w:rsidRPr="006B5A53" w14:paraId="46ED6A42" w14:textId="77777777" w:rsidTr="00650F96">
        <w:trPr>
          <w:trHeight w:val="702"/>
        </w:trPr>
        <w:tc>
          <w:tcPr>
            <w:tcW w:w="2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61D3FF"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TT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0EADE3" w14:textId="61CA425C"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Tên,</w:t>
            </w:r>
            <w:r w:rsidRPr="006B5A53">
              <w:rPr>
                <w:rFonts w:eastAsia="Times New Roman" w:cs="Times New Roman"/>
                <w:b/>
                <w:bCs/>
                <w:sz w:val="24"/>
                <w:szCs w:val="24"/>
              </w:rPr>
              <w:br/>
              <w:t>số hiệu</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31A58C"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Điểm đầu</w:t>
            </w:r>
          </w:p>
        </w:tc>
        <w:tc>
          <w:tcPr>
            <w:tcW w:w="13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A8BBA8"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Điểm cuối</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340708"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 xml:space="preserve">Cấp </w:t>
            </w:r>
            <w:r w:rsidRPr="006B5A53">
              <w:rPr>
                <w:rFonts w:eastAsia="Times New Roman" w:cs="Times New Roman"/>
                <w:b/>
                <w:bCs/>
                <w:sz w:val="24"/>
                <w:szCs w:val="24"/>
              </w:rPr>
              <w:br/>
              <w:t>đường</w:t>
            </w:r>
            <w:r w:rsidRPr="006B5A53">
              <w:rPr>
                <w:rFonts w:eastAsia="Times New Roman" w:cs="Times New Roman"/>
                <w:b/>
                <w:bCs/>
                <w:sz w:val="24"/>
                <w:szCs w:val="24"/>
              </w:rPr>
              <w:br/>
              <w:t>hiện tại</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FE8012"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Chiều</w:t>
            </w:r>
            <w:r w:rsidRPr="006B5A53">
              <w:rPr>
                <w:rFonts w:eastAsia="Times New Roman" w:cs="Times New Roman"/>
                <w:b/>
                <w:bCs/>
                <w:sz w:val="24"/>
                <w:szCs w:val="24"/>
              </w:rPr>
              <w:br/>
              <w:t xml:space="preserve"> dài</w:t>
            </w:r>
            <w:r w:rsidRPr="006B5A53">
              <w:rPr>
                <w:rFonts w:eastAsia="Times New Roman" w:cs="Times New Roman"/>
                <w:b/>
                <w:bCs/>
                <w:sz w:val="24"/>
                <w:szCs w:val="24"/>
              </w:rPr>
              <w:br/>
              <w:t>(Km)</w:t>
            </w:r>
          </w:p>
        </w:tc>
        <w:tc>
          <w:tcPr>
            <w:tcW w:w="1890" w:type="dxa"/>
            <w:gridSpan w:val="2"/>
            <w:tcBorders>
              <w:top w:val="single" w:sz="4" w:space="0" w:color="auto"/>
              <w:left w:val="nil"/>
              <w:bottom w:val="single" w:sz="4" w:space="0" w:color="auto"/>
              <w:right w:val="single" w:sz="4" w:space="0" w:color="auto"/>
            </w:tcBorders>
            <w:shd w:val="clear" w:color="auto" w:fill="auto"/>
            <w:vAlign w:val="center"/>
            <w:hideMark/>
          </w:tcPr>
          <w:p w14:paraId="4783F4ED"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Bề rộng (m)</w:t>
            </w:r>
          </w:p>
        </w:tc>
        <w:tc>
          <w:tcPr>
            <w:tcW w:w="1800" w:type="dxa"/>
            <w:gridSpan w:val="2"/>
            <w:tcBorders>
              <w:top w:val="single" w:sz="4" w:space="0" w:color="auto"/>
              <w:left w:val="nil"/>
              <w:bottom w:val="single" w:sz="4" w:space="0" w:color="auto"/>
              <w:right w:val="single" w:sz="4" w:space="0" w:color="auto"/>
            </w:tcBorders>
            <w:shd w:val="clear" w:color="auto" w:fill="auto"/>
            <w:vAlign w:val="center"/>
            <w:hideMark/>
          </w:tcPr>
          <w:p w14:paraId="2C57FF64"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Kết cấu mặt đường (Km)</w:t>
            </w:r>
          </w:p>
        </w:tc>
      </w:tr>
      <w:tr w:rsidR="006B5A53" w:rsidRPr="006B5A53" w14:paraId="4724902B" w14:textId="77777777" w:rsidTr="00650F96">
        <w:trPr>
          <w:trHeight w:val="702"/>
        </w:trPr>
        <w:tc>
          <w:tcPr>
            <w:tcW w:w="2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123208" w14:textId="77777777" w:rsidR="00C56B19" w:rsidRPr="006B5A53" w:rsidRDefault="00C56B19" w:rsidP="00416FEF">
            <w:pPr>
              <w:spacing w:after="0" w:line="240" w:lineRule="auto"/>
              <w:rPr>
                <w:rFonts w:eastAsia="Times New Roman" w:cs="Times New Roman"/>
                <w:b/>
                <w:bCs/>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161E64" w14:textId="77777777" w:rsidR="00C56B19" w:rsidRPr="006B5A53" w:rsidRDefault="00C56B19" w:rsidP="00416FEF">
            <w:pPr>
              <w:spacing w:after="0" w:line="240" w:lineRule="auto"/>
              <w:rPr>
                <w:rFonts w:eastAsia="Times New Roman" w:cs="Times New Roman"/>
                <w:b/>
                <w:bCs/>
                <w:sz w:val="24"/>
                <w:szCs w:val="24"/>
              </w:rPr>
            </w:pPr>
          </w:p>
        </w:tc>
        <w:tc>
          <w:tcPr>
            <w:tcW w:w="12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98D918" w14:textId="77777777" w:rsidR="00C56B19" w:rsidRPr="006B5A53" w:rsidRDefault="00C56B19" w:rsidP="00416FEF">
            <w:pPr>
              <w:spacing w:after="0" w:line="240" w:lineRule="auto"/>
              <w:rPr>
                <w:rFonts w:eastAsia="Times New Roman" w:cs="Times New Roman"/>
                <w:b/>
                <w:bCs/>
                <w:sz w:val="24"/>
                <w:szCs w:val="24"/>
              </w:rPr>
            </w:pPr>
          </w:p>
        </w:tc>
        <w:tc>
          <w:tcPr>
            <w:tcW w:w="13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CD1D60" w14:textId="77777777" w:rsidR="00C56B19" w:rsidRPr="006B5A53" w:rsidRDefault="00C56B19" w:rsidP="00416FEF">
            <w:pPr>
              <w:spacing w:after="0" w:line="240" w:lineRule="auto"/>
              <w:rPr>
                <w:rFonts w:eastAsia="Times New Roman" w:cs="Times New Roman"/>
                <w:b/>
                <w:bCs/>
                <w:sz w:val="24"/>
                <w:szCs w:val="24"/>
              </w:rPr>
            </w:pPr>
          </w:p>
        </w:tc>
        <w:tc>
          <w:tcPr>
            <w:tcW w:w="8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ECB36E" w14:textId="77777777" w:rsidR="00C56B19" w:rsidRPr="006B5A53" w:rsidRDefault="00C56B19" w:rsidP="00416FEF">
            <w:pPr>
              <w:spacing w:after="0" w:line="240" w:lineRule="auto"/>
              <w:jc w:val="center"/>
              <w:rPr>
                <w:rFonts w:eastAsia="Times New Roman" w:cs="Times New Roman"/>
                <w:b/>
                <w:bCs/>
                <w:sz w:val="24"/>
                <w:szCs w:val="24"/>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AC6EB6" w14:textId="77777777" w:rsidR="00C56B19" w:rsidRPr="006B5A53" w:rsidRDefault="00C56B19" w:rsidP="00416FEF">
            <w:pPr>
              <w:spacing w:after="0" w:line="240" w:lineRule="auto"/>
              <w:jc w:val="center"/>
              <w:rPr>
                <w:rFonts w:eastAsia="Times New Roman" w:cs="Times New Roman"/>
                <w:b/>
                <w:bCs/>
                <w:sz w:val="24"/>
                <w:szCs w:val="24"/>
              </w:rPr>
            </w:pPr>
          </w:p>
        </w:tc>
        <w:tc>
          <w:tcPr>
            <w:tcW w:w="990" w:type="dxa"/>
            <w:tcBorders>
              <w:top w:val="nil"/>
              <w:left w:val="nil"/>
              <w:bottom w:val="single" w:sz="4" w:space="0" w:color="auto"/>
              <w:right w:val="single" w:sz="4" w:space="0" w:color="auto"/>
            </w:tcBorders>
            <w:shd w:val="clear" w:color="auto" w:fill="auto"/>
            <w:vAlign w:val="center"/>
            <w:hideMark/>
          </w:tcPr>
          <w:p w14:paraId="131FF763"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Nền đường</w:t>
            </w:r>
          </w:p>
        </w:tc>
        <w:tc>
          <w:tcPr>
            <w:tcW w:w="900" w:type="dxa"/>
            <w:tcBorders>
              <w:top w:val="nil"/>
              <w:left w:val="nil"/>
              <w:bottom w:val="single" w:sz="4" w:space="0" w:color="auto"/>
              <w:right w:val="single" w:sz="4" w:space="0" w:color="auto"/>
            </w:tcBorders>
            <w:shd w:val="clear" w:color="auto" w:fill="auto"/>
            <w:vAlign w:val="center"/>
            <w:hideMark/>
          </w:tcPr>
          <w:p w14:paraId="4C625E71"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Mặt đường</w:t>
            </w:r>
          </w:p>
        </w:tc>
        <w:tc>
          <w:tcPr>
            <w:tcW w:w="990" w:type="dxa"/>
            <w:tcBorders>
              <w:top w:val="nil"/>
              <w:left w:val="nil"/>
              <w:bottom w:val="single" w:sz="4" w:space="0" w:color="auto"/>
              <w:right w:val="single" w:sz="4" w:space="0" w:color="auto"/>
            </w:tcBorders>
            <w:shd w:val="clear" w:color="auto" w:fill="auto"/>
            <w:noWrap/>
            <w:vAlign w:val="center"/>
            <w:hideMark/>
          </w:tcPr>
          <w:p w14:paraId="74CDE7D8"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BTXM</w:t>
            </w:r>
          </w:p>
        </w:tc>
        <w:tc>
          <w:tcPr>
            <w:tcW w:w="810" w:type="dxa"/>
            <w:tcBorders>
              <w:top w:val="nil"/>
              <w:left w:val="nil"/>
              <w:bottom w:val="single" w:sz="4" w:space="0" w:color="auto"/>
              <w:right w:val="single" w:sz="4" w:space="0" w:color="auto"/>
            </w:tcBorders>
            <w:shd w:val="clear" w:color="auto" w:fill="auto"/>
            <w:noWrap/>
            <w:vAlign w:val="center"/>
            <w:hideMark/>
          </w:tcPr>
          <w:p w14:paraId="1A443EA9" w14:textId="77777777" w:rsidR="00C56B19" w:rsidRPr="006B5A53" w:rsidRDefault="00C56B19" w:rsidP="00416FEF">
            <w:pPr>
              <w:spacing w:after="0" w:line="240" w:lineRule="auto"/>
              <w:ind w:firstLine="0"/>
              <w:rPr>
                <w:rFonts w:eastAsia="Times New Roman" w:cs="Times New Roman"/>
                <w:b/>
                <w:bCs/>
                <w:sz w:val="24"/>
                <w:szCs w:val="24"/>
              </w:rPr>
            </w:pPr>
            <w:r w:rsidRPr="006B5A53">
              <w:rPr>
                <w:rFonts w:eastAsia="Times New Roman" w:cs="Times New Roman"/>
                <w:b/>
                <w:bCs/>
                <w:sz w:val="24"/>
                <w:szCs w:val="24"/>
              </w:rPr>
              <w:t>Đất</w:t>
            </w:r>
          </w:p>
        </w:tc>
      </w:tr>
      <w:tr w:rsidR="006B5A53" w:rsidRPr="006B5A53" w14:paraId="6EAD7DFF" w14:textId="77777777" w:rsidTr="00650F96">
        <w:trPr>
          <w:trHeight w:val="330"/>
        </w:trPr>
        <w:tc>
          <w:tcPr>
            <w:tcW w:w="299" w:type="dxa"/>
            <w:tcBorders>
              <w:top w:val="nil"/>
              <w:left w:val="single" w:sz="4" w:space="0" w:color="auto"/>
              <w:bottom w:val="single" w:sz="4" w:space="0" w:color="auto"/>
              <w:right w:val="single" w:sz="4" w:space="0" w:color="auto"/>
            </w:tcBorders>
            <w:shd w:val="clear" w:color="auto" w:fill="auto"/>
            <w:noWrap/>
            <w:vAlign w:val="center"/>
            <w:hideMark/>
          </w:tcPr>
          <w:p w14:paraId="60BB92FE"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14:paraId="1702FE28"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ĐH.01</w:t>
            </w:r>
          </w:p>
        </w:tc>
        <w:tc>
          <w:tcPr>
            <w:tcW w:w="1227" w:type="dxa"/>
            <w:tcBorders>
              <w:top w:val="nil"/>
              <w:left w:val="nil"/>
              <w:bottom w:val="single" w:sz="4" w:space="0" w:color="auto"/>
              <w:right w:val="single" w:sz="4" w:space="0" w:color="auto"/>
            </w:tcBorders>
            <w:shd w:val="clear" w:color="auto" w:fill="auto"/>
            <w:vAlign w:val="center"/>
            <w:hideMark/>
          </w:tcPr>
          <w:p w14:paraId="68DCFCE0"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Lão</w:t>
            </w:r>
          </w:p>
        </w:tc>
        <w:tc>
          <w:tcPr>
            <w:tcW w:w="1385" w:type="dxa"/>
            <w:tcBorders>
              <w:top w:val="nil"/>
              <w:left w:val="nil"/>
              <w:bottom w:val="single" w:sz="4" w:space="0" w:color="auto"/>
              <w:right w:val="single" w:sz="4" w:space="0" w:color="auto"/>
            </w:tcBorders>
            <w:shd w:val="clear" w:color="auto" w:fill="auto"/>
            <w:vAlign w:val="center"/>
            <w:hideMark/>
          </w:tcPr>
          <w:p w14:paraId="00DE0DFF"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Vinh</w:t>
            </w:r>
          </w:p>
        </w:tc>
        <w:tc>
          <w:tcPr>
            <w:tcW w:w="810" w:type="dxa"/>
            <w:tcBorders>
              <w:top w:val="nil"/>
              <w:left w:val="nil"/>
              <w:bottom w:val="single" w:sz="4" w:space="0" w:color="auto"/>
              <w:right w:val="single" w:sz="4" w:space="0" w:color="auto"/>
            </w:tcBorders>
            <w:shd w:val="clear" w:color="auto" w:fill="auto"/>
            <w:vAlign w:val="center"/>
            <w:hideMark/>
          </w:tcPr>
          <w:p w14:paraId="61CBA356"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VI</w:t>
            </w:r>
          </w:p>
        </w:tc>
        <w:tc>
          <w:tcPr>
            <w:tcW w:w="900" w:type="dxa"/>
            <w:tcBorders>
              <w:top w:val="nil"/>
              <w:left w:val="nil"/>
              <w:bottom w:val="single" w:sz="4" w:space="0" w:color="auto"/>
              <w:right w:val="single" w:sz="4" w:space="0" w:color="auto"/>
            </w:tcBorders>
            <w:shd w:val="clear" w:color="auto" w:fill="auto"/>
            <w:vAlign w:val="center"/>
            <w:hideMark/>
          </w:tcPr>
          <w:p w14:paraId="5C4600D2"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21,21</w:t>
            </w:r>
          </w:p>
        </w:tc>
        <w:tc>
          <w:tcPr>
            <w:tcW w:w="990" w:type="dxa"/>
            <w:tcBorders>
              <w:top w:val="nil"/>
              <w:left w:val="nil"/>
              <w:bottom w:val="single" w:sz="4" w:space="0" w:color="auto"/>
              <w:right w:val="single" w:sz="4" w:space="0" w:color="auto"/>
            </w:tcBorders>
            <w:shd w:val="clear" w:color="auto" w:fill="auto"/>
            <w:vAlign w:val="center"/>
            <w:hideMark/>
          </w:tcPr>
          <w:p w14:paraId="049A50C9"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5,0-6,5</w:t>
            </w:r>
          </w:p>
        </w:tc>
        <w:tc>
          <w:tcPr>
            <w:tcW w:w="900" w:type="dxa"/>
            <w:tcBorders>
              <w:top w:val="nil"/>
              <w:left w:val="nil"/>
              <w:bottom w:val="single" w:sz="4" w:space="0" w:color="auto"/>
              <w:right w:val="single" w:sz="4" w:space="0" w:color="auto"/>
            </w:tcBorders>
            <w:shd w:val="clear" w:color="auto" w:fill="auto"/>
            <w:vAlign w:val="center"/>
            <w:hideMark/>
          </w:tcPr>
          <w:p w14:paraId="2F19CFFD"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3,5</w:t>
            </w:r>
          </w:p>
        </w:tc>
        <w:tc>
          <w:tcPr>
            <w:tcW w:w="990" w:type="dxa"/>
            <w:tcBorders>
              <w:top w:val="nil"/>
              <w:left w:val="nil"/>
              <w:bottom w:val="single" w:sz="4" w:space="0" w:color="auto"/>
              <w:right w:val="single" w:sz="4" w:space="0" w:color="auto"/>
            </w:tcBorders>
            <w:shd w:val="clear" w:color="auto" w:fill="auto"/>
            <w:vAlign w:val="center"/>
            <w:hideMark/>
          </w:tcPr>
          <w:p w14:paraId="0C4CF3C1"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21,21</w:t>
            </w:r>
          </w:p>
        </w:tc>
        <w:tc>
          <w:tcPr>
            <w:tcW w:w="810" w:type="dxa"/>
            <w:tcBorders>
              <w:top w:val="nil"/>
              <w:left w:val="nil"/>
              <w:bottom w:val="single" w:sz="4" w:space="0" w:color="auto"/>
              <w:right w:val="single" w:sz="4" w:space="0" w:color="auto"/>
            </w:tcBorders>
            <w:shd w:val="clear" w:color="auto" w:fill="auto"/>
            <w:vAlign w:val="center"/>
            <w:hideMark/>
          </w:tcPr>
          <w:p w14:paraId="7F2FFA97"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 </w:t>
            </w:r>
          </w:p>
        </w:tc>
      </w:tr>
      <w:tr w:rsidR="006B5A53" w:rsidRPr="006B5A53" w14:paraId="31061137" w14:textId="77777777" w:rsidTr="00650F96">
        <w:trPr>
          <w:trHeight w:val="330"/>
        </w:trPr>
        <w:tc>
          <w:tcPr>
            <w:tcW w:w="299" w:type="dxa"/>
            <w:tcBorders>
              <w:top w:val="nil"/>
              <w:left w:val="single" w:sz="4" w:space="0" w:color="auto"/>
              <w:bottom w:val="single" w:sz="4" w:space="0" w:color="auto"/>
              <w:right w:val="single" w:sz="4" w:space="0" w:color="auto"/>
            </w:tcBorders>
            <w:shd w:val="clear" w:color="auto" w:fill="auto"/>
            <w:vAlign w:val="center"/>
            <w:hideMark/>
          </w:tcPr>
          <w:p w14:paraId="10C78551"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14:paraId="51523AA2"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ĐH.02</w:t>
            </w:r>
          </w:p>
        </w:tc>
        <w:tc>
          <w:tcPr>
            <w:tcW w:w="1227" w:type="dxa"/>
            <w:tcBorders>
              <w:top w:val="nil"/>
              <w:left w:val="nil"/>
              <w:bottom w:val="single" w:sz="4" w:space="0" w:color="auto"/>
              <w:right w:val="single" w:sz="4" w:space="0" w:color="auto"/>
            </w:tcBorders>
            <w:shd w:val="clear" w:color="auto" w:fill="auto"/>
            <w:vAlign w:val="center"/>
            <w:hideMark/>
          </w:tcPr>
          <w:p w14:paraId="5AA03A42"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Hòa</w:t>
            </w:r>
          </w:p>
        </w:tc>
        <w:tc>
          <w:tcPr>
            <w:tcW w:w="1385" w:type="dxa"/>
            <w:tcBorders>
              <w:top w:val="nil"/>
              <w:left w:val="nil"/>
              <w:bottom w:val="single" w:sz="4" w:space="0" w:color="auto"/>
              <w:right w:val="single" w:sz="4" w:space="0" w:color="auto"/>
            </w:tcBorders>
            <w:shd w:val="clear" w:color="auto" w:fill="auto"/>
            <w:vAlign w:val="center"/>
            <w:hideMark/>
          </w:tcPr>
          <w:p w14:paraId="4FE7D4E9"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Hưng</w:t>
            </w:r>
          </w:p>
        </w:tc>
        <w:tc>
          <w:tcPr>
            <w:tcW w:w="810" w:type="dxa"/>
            <w:tcBorders>
              <w:top w:val="nil"/>
              <w:left w:val="nil"/>
              <w:bottom w:val="single" w:sz="4" w:space="0" w:color="auto"/>
              <w:right w:val="single" w:sz="4" w:space="0" w:color="auto"/>
            </w:tcBorders>
            <w:shd w:val="clear" w:color="auto" w:fill="auto"/>
            <w:vAlign w:val="center"/>
            <w:hideMark/>
          </w:tcPr>
          <w:p w14:paraId="0BDFCDCF"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VI</w:t>
            </w:r>
          </w:p>
        </w:tc>
        <w:tc>
          <w:tcPr>
            <w:tcW w:w="900" w:type="dxa"/>
            <w:tcBorders>
              <w:top w:val="nil"/>
              <w:left w:val="nil"/>
              <w:bottom w:val="single" w:sz="4" w:space="0" w:color="auto"/>
              <w:right w:val="single" w:sz="4" w:space="0" w:color="auto"/>
            </w:tcBorders>
            <w:shd w:val="clear" w:color="auto" w:fill="auto"/>
            <w:vAlign w:val="center"/>
            <w:hideMark/>
          </w:tcPr>
          <w:p w14:paraId="23E7258A"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18,4</w:t>
            </w:r>
          </w:p>
        </w:tc>
        <w:tc>
          <w:tcPr>
            <w:tcW w:w="990" w:type="dxa"/>
            <w:tcBorders>
              <w:top w:val="nil"/>
              <w:left w:val="nil"/>
              <w:bottom w:val="single" w:sz="4" w:space="0" w:color="auto"/>
              <w:right w:val="single" w:sz="4" w:space="0" w:color="auto"/>
            </w:tcBorders>
            <w:shd w:val="clear" w:color="auto" w:fill="auto"/>
            <w:vAlign w:val="center"/>
            <w:hideMark/>
          </w:tcPr>
          <w:p w14:paraId="7597E078"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6,5</w:t>
            </w:r>
          </w:p>
        </w:tc>
        <w:tc>
          <w:tcPr>
            <w:tcW w:w="900" w:type="dxa"/>
            <w:tcBorders>
              <w:top w:val="nil"/>
              <w:left w:val="nil"/>
              <w:bottom w:val="single" w:sz="4" w:space="0" w:color="auto"/>
              <w:right w:val="single" w:sz="4" w:space="0" w:color="auto"/>
            </w:tcBorders>
            <w:shd w:val="clear" w:color="auto" w:fill="auto"/>
            <w:vAlign w:val="center"/>
            <w:hideMark/>
          </w:tcPr>
          <w:p w14:paraId="5E8B446B"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3,5</w:t>
            </w:r>
          </w:p>
        </w:tc>
        <w:tc>
          <w:tcPr>
            <w:tcW w:w="990" w:type="dxa"/>
            <w:tcBorders>
              <w:top w:val="nil"/>
              <w:left w:val="nil"/>
              <w:bottom w:val="single" w:sz="4" w:space="0" w:color="auto"/>
              <w:right w:val="single" w:sz="4" w:space="0" w:color="auto"/>
            </w:tcBorders>
            <w:shd w:val="clear" w:color="auto" w:fill="auto"/>
            <w:vAlign w:val="center"/>
            <w:hideMark/>
          </w:tcPr>
          <w:p w14:paraId="1FCC9B35"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11</w:t>
            </w:r>
          </w:p>
        </w:tc>
        <w:tc>
          <w:tcPr>
            <w:tcW w:w="810" w:type="dxa"/>
            <w:tcBorders>
              <w:top w:val="nil"/>
              <w:left w:val="nil"/>
              <w:bottom w:val="single" w:sz="4" w:space="0" w:color="auto"/>
              <w:right w:val="single" w:sz="4" w:space="0" w:color="auto"/>
            </w:tcBorders>
            <w:shd w:val="clear" w:color="auto" w:fill="auto"/>
            <w:vAlign w:val="center"/>
            <w:hideMark/>
          </w:tcPr>
          <w:p w14:paraId="076B0E09"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7,4</w:t>
            </w:r>
          </w:p>
        </w:tc>
      </w:tr>
      <w:tr w:rsidR="006B5A53" w:rsidRPr="006B5A53" w14:paraId="080D41B8" w14:textId="77777777" w:rsidTr="003421E4">
        <w:trPr>
          <w:trHeight w:val="330"/>
        </w:trPr>
        <w:tc>
          <w:tcPr>
            <w:tcW w:w="299" w:type="dxa"/>
            <w:tcBorders>
              <w:top w:val="nil"/>
              <w:left w:val="single" w:sz="4" w:space="0" w:color="auto"/>
              <w:bottom w:val="single" w:sz="4" w:space="0" w:color="auto"/>
              <w:right w:val="single" w:sz="4" w:space="0" w:color="auto"/>
            </w:tcBorders>
            <w:shd w:val="clear" w:color="auto" w:fill="auto"/>
            <w:noWrap/>
            <w:vAlign w:val="center"/>
            <w:hideMark/>
          </w:tcPr>
          <w:p w14:paraId="50CF2952"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w:t>
            </w:r>
          </w:p>
        </w:tc>
        <w:tc>
          <w:tcPr>
            <w:tcW w:w="1134" w:type="dxa"/>
            <w:tcBorders>
              <w:top w:val="nil"/>
              <w:left w:val="nil"/>
              <w:bottom w:val="single" w:sz="4" w:space="0" w:color="auto"/>
              <w:right w:val="single" w:sz="4" w:space="0" w:color="auto"/>
            </w:tcBorders>
            <w:shd w:val="clear" w:color="auto" w:fill="auto"/>
            <w:noWrap/>
            <w:vAlign w:val="center"/>
            <w:hideMark/>
          </w:tcPr>
          <w:p w14:paraId="36710D6D"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ĐH.03</w:t>
            </w:r>
          </w:p>
        </w:tc>
        <w:tc>
          <w:tcPr>
            <w:tcW w:w="1227" w:type="dxa"/>
            <w:tcBorders>
              <w:top w:val="nil"/>
              <w:left w:val="nil"/>
              <w:bottom w:val="single" w:sz="4" w:space="0" w:color="auto"/>
              <w:right w:val="single" w:sz="4" w:space="0" w:color="auto"/>
            </w:tcBorders>
            <w:shd w:val="clear" w:color="auto" w:fill="auto"/>
            <w:vAlign w:val="center"/>
            <w:hideMark/>
          </w:tcPr>
          <w:p w14:paraId="2A1CD1E3"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Hòa</w:t>
            </w:r>
          </w:p>
        </w:tc>
        <w:tc>
          <w:tcPr>
            <w:tcW w:w="1385" w:type="dxa"/>
            <w:tcBorders>
              <w:top w:val="nil"/>
              <w:left w:val="nil"/>
              <w:bottom w:val="single" w:sz="4" w:space="0" w:color="auto"/>
              <w:right w:val="single" w:sz="4" w:space="0" w:color="auto"/>
            </w:tcBorders>
            <w:shd w:val="clear" w:color="auto" w:fill="auto"/>
            <w:vAlign w:val="center"/>
            <w:hideMark/>
          </w:tcPr>
          <w:p w14:paraId="2EACA94A"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Toàn</w:t>
            </w:r>
          </w:p>
        </w:tc>
        <w:tc>
          <w:tcPr>
            <w:tcW w:w="810" w:type="dxa"/>
            <w:tcBorders>
              <w:top w:val="nil"/>
              <w:left w:val="nil"/>
              <w:bottom w:val="single" w:sz="4" w:space="0" w:color="auto"/>
              <w:right w:val="single" w:sz="4" w:space="0" w:color="auto"/>
            </w:tcBorders>
            <w:shd w:val="clear" w:color="auto" w:fill="auto"/>
            <w:vAlign w:val="center"/>
            <w:hideMark/>
          </w:tcPr>
          <w:p w14:paraId="30E73BB9"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VI</w:t>
            </w:r>
          </w:p>
        </w:tc>
        <w:tc>
          <w:tcPr>
            <w:tcW w:w="900" w:type="dxa"/>
            <w:tcBorders>
              <w:top w:val="nil"/>
              <w:left w:val="nil"/>
              <w:bottom w:val="single" w:sz="4" w:space="0" w:color="auto"/>
              <w:right w:val="single" w:sz="4" w:space="0" w:color="auto"/>
            </w:tcBorders>
            <w:shd w:val="clear" w:color="auto" w:fill="auto"/>
            <w:vAlign w:val="center"/>
            <w:hideMark/>
          </w:tcPr>
          <w:p w14:paraId="31EAF8C2"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31,5</w:t>
            </w:r>
          </w:p>
        </w:tc>
        <w:tc>
          <w:tcPr>
            <w:tcW w:w="990" w:type="dxa"/>
            <w:tcBorders>
              <w:top w:val="nil"/>
              <w:left w:val="nil"/>
              <w:bottom w:val="single" w:sz="4" w:space="0" w:color="auto"/>
              <w:right w:val="single" w:sz="4" w:space="0" w:color="auto"/>
            </w:tcBorders>
            <w:shd w:val="clear" w:color="auto" w:fill="auto"/>
            <w:vAlign w:val="center"/>
            <w:hideMark/>
          </w:tcPr>
          <w:p w14:paraId="1E55E812"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6</w:t>
            </w:r>
          </w:p>
        </w:tc>
        <w:tc>
          <w:tcPr>
            <w:tcW w:w="900" w:type="dxa"/>
            <w:tcBorders>
              <w:top w:val="nil"/>
              <w:left w:val="nil"/>
              <w:bottom w:val="single" w:sz="4" w:space="0" w:color="auto"/>
              <w:right w:val="single" w:sz="4" w:space="0" w:color="auto"/>
            </w:tcBorders>
            <w:shd w:val="clear" w:color="auto" w:fill="auto"/>
            <w:vAlign w:val="center"/>
            <w:hideMark/>
          </w:tcPr>
          <w:p w14:paraId="60B4B9DA"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3,5</w:t>
            </w:r>
          </w:p>
        </w:tc>
        <w:tc>
          <w:tcPr>
            <w:tcW w:w="990" w:type="dxa"/>
            <w:tcBorders>
              <w:top w:val="nil"/>
              <w:left w:val="nil"/>
              <w:bottom w:val="single" w:sz="4" w:space="0" w:color="auto"/>
              <w:right w:val="single" w:sz="4" w:space="0" w:color="auto"/>
            </w:tcBorders>
            <w:shd w:val="clear" w:color="auto" w:fill="auto"/>
            <w:vAlign w:val="center"/>
            <w:hideMark/>
          </w:tcPr>
          <w:p w14:paraId="104ACCB2"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31,5</w:t>
            </w:r>
          </w:p>
        </w:tc>
        <w:tc>
          <w:tcPr>
            <w:tcW w:w="810" w:type="dxa"/>
            <w:tcBorders>
              <w:top w:val="nil"/>
              <w:left w:val="nil"/>
              <w:bottom w:val="single" w:sz="4" w:space="0" w:color="auto"/>
              <w:right w:val="single" w:sz="4" w:space="0" w:color="auto"/>
            </w:tcBorders>
            <w:shd w:val="clear" w:color="auto" w:fill="auto"/>
            <w:vAlign w:val="center"/>
            <w:hideMark/>
          </w:tcPr>
          <w:p w14:paraId="209B7CBE"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 </w:t>
            </w:r>
          </w:p>
        </w:tc>
      </w:tr>
      <w:tr w:rsidR="006B5A53" w:rsidRPr="006B5A53" w14:paraId="2EABD02F" w14:textId="77777777" w:rsidTr="003421E4">
        <w:trPr>
          <w:trHeight w:val="330"/>
        </w:trPr>
        <w:tc>
          <w:tcPr>
            <w:tcW w:w="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EE843"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49EE"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ĐH.04</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DDF0A"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Ba Ghế</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26997"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Nghĩa</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96926"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VI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39F7D"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7,08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A393B"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25677"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BD865"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7,08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940E8"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 </w:t>
            </w:r>
          </w:p>
        </w:tc>
      </w:tr>
      <w:tr w:rsidR="006B5A53" w:rsidRPr="006B5A53" w14:paraId="147EB5E6" w14:textId="77777777" w:rsidTr="003421E4">
        <w:trPr>
          <w:trHeight w:val="330"/>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E74FE"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2BAE68E"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ĐH.04B</w:t>
            </w:r>
          </w:p>
        </w:tc>
        <w:tc>
          <w:tcPr>
            <w:tcW w:w="1227" w:type="dxa"/>
            <w:tcBorders>
              <w:top w:val="single" w:sz="4" w:space="0" w:color="auto"/>
              <w:left w:val="nil"/>
              <w:bottom w:val="single" w:sz="4" w:space="0" w:color="auto"/>
              <w:right w:val="single" w:sz="4" w:space="0" w:color="auto"/>
            </w:tcBorders>
            <w:shd w:val="clear" w:color="auto" w:fill="auto"/>
            <w:vAlign w:val="center"/>
            <w:hideMark/>
          </w:tcPr>
          <w:p w14:paraId="272B847E"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Hòa</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14:paraId="4B86A45F"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Ân Hảo Tây</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075CBF1C"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VI</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C1C4C8C"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3,93</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4B15341"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6,5</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1D3A787"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3,5</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FCEA162"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 </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35122769"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3,93</w:t>
            </w:r>
          </w:p>
        </w:tc>
      </w:tr>
      <w:tr w:rsidR="006B5A53" w:rsidRPr="006B5A53" w14:paraId="592FA8D1" w14:textId="77777777" w:rsidTr="00650F96">
        <w:trPr>
          <w:trHeight w:val="330"/>
        </w:trPr>
        <w:tc>
          <w:tcPr>
            <w:tcW w:w="299" w:type="dxa"/>
            <w:tcBorders>
              <w:top w:val="nil"/>
              <w:left w:val="single" w:sz="4" w:space="0" w:color="auto"/>
              <w:bottom w:val="single" w:sz="4" w:space="0" w:color="auto"/>
              <w:right w:val="single" w:sz="4" w:space="0" w:color="auto"/>
            </w:tcBorders>
            <w:shd w:val="clear" w:color="auto" w:fill="auto"/>
            <w:vAlign w:val="center"/>
            <w:hideMark/>
          </w:tcPr>
          <w:p w14:paraId="5C14E85C"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6</w:t>
            </w:r>
          </w:p>
        </w:tc>
        <w:tc>
          <w:tcPr>
            <w:tcW w:w="1134" w:type="dxa"/>
            <w:tcBorders>
              <w:top w:val="nil"/>
              <w:left w:val="nil"/>
              <w:bottom w:val="single" w:sz="4" w:space="0" w:color="auto"/>
              <w:right w:val="single" w:sz="4" w:space="0" w:color="auto"/>
            </w:tcBorders>
            <w:shd w:val="clear" w:color="auto" w:fill="auto"/>
            <w:noWrap/>
            <w:vAlign w:val="center"/>
            <w:hideMark/>
          </w:tcPr>
          <w:p w14:paraId="2922E6EB"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ĐH.05</w:t>
            </w:r>
          </w:p>
        </w:tc>
        <w:tc>
          <w:tcPr>
            <w:tcW w:w="1227" w:type="dxa"/>
            <w:tcBorders>
              <w:top w:val="nil"/>
              <w:left w:val="nil"/>
              <w:bottom w:val="single" w:sz="4" w:space="0" w:color="auto"/>
              <w:right w:val="single" w:sz="4" w:space="0" w:color="auto"/>
            </w:tcBorders>
            <w:shd w:val="clear" w:color="auto" w:fill="auto"/>
            <w:vAlign w:val="center"/>
            <w:hideMark/>
          </w:tcPr>
          <w:p w14:paraId="3B018283"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Tân</w:t>
            </w:r>
          </w:p>
        </w:tc>
        <w:tc>
          <w:tcPr>
            <w:tcW w:w="1385" w:type="dxa"/>
            <w:tcBorders>
              <w:top w:val="nil"/>
              <w:left w:val="nil"/>
              <w:bottom w:val="single" w:sz="4" w:space="0" w:color="auto"/>
              <w:right w:val="single" w:sz="4" w:space="0" w:color="auto"/>
            </w:tcBorders>
            <w:shd w:val="clear" w:color="auto" w:fill="auto"/>
            <w:vAlign w:val="center"/>
            <w:hideMark/>
          </w:tcPr>
          <w:p w14:paraId="43F8BDD2"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An Hòa</w:t>
            </w:r>
          </w:p>
        </w:tc>
        <w:tc>
          <w:tcPr>
            <w:tcW w:w="810" w:type="dxa"/>
            <w:tcBorders>
              <w:top w:val="nil"/>
              <w:left w:val="nil"/>
              <w:bottom w:val="single" w:sz="4" w:space="0" w:color="auto"/>
              <w:right w:val="single" w:sz="4" w:space="0" w:color="auto"/>
            </w:tcBorders>
            <w:shd w:val="clear" w:color="auto" w:fill="auto"/>
            <w:vAlign w:val="center"/>
            <w:hideMark/>
          </w:tcPr>
          <w:p w14:paraId="38970026"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VI</w:t>
            </w:r>
          </w:p>
        </w:tc>
        <w:tc>
          <w:tcPr>
            <w:tcW w:w="900" w:type="dxa"/>
            <w:tcBorders>
              <w:top w:val="nil"/>
              <w:left w:val="nil"/>
              <w:bottom w:val="single" w:sz="4" w:space="0" w:color="auto"/>
              <w:right w:val="single" w:sz="4" w:space="0" w:color="auto"/>
            </w:tcBorders>
            <w:shd w:val="clear" w:color="auto" w:fill="auto"/>
            <w:vAlign w:val="center"/>
            <w:hideMark/>
          </w:tcPr>
          <w:p w14:paraId="13ED8A00"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3,2</w:t>
            </w:r>
          </w:p>
        </w:tc>
        <w:tc>
          <w:tcPr>
            <w:tcW w:w="990" w:type="dxa"/>
            <w:tcBorders>
              <w:top w:val="nil"/>
              <w:left w:val="nil"/>
              <w:bottom w:val="single" w:sz="4" w:space="0" w:color="auto"/>
              <w:right w:val="single" w:sz="4" w:space="0" w:color="auto"/>
            </w:tcBorders>
            <w:shd w:val="clear" w:color="auto" w:fill="auto"/>
            <w:vAlign w:val="center"/>
            <w:hideMark/>
          </w:tcPr>
          <w:p w14:paraId="1AD3CD76"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6</w:t>
            </w:r>
          </w:p>
        </w:tc>
        <w:tc>
          <w:tcPr>
            <w:tcW w:w="900" w:type="dxa"/>
            <w:tcBorders>
              <w:top w:val="nil"/>
              <w:left w:val="nil"/>
              <w:bottom w:val="single" w:sz="4" w:space="0" w:color="auto"/>
              <w:right w:val="single" w:sz="4" w:space="0" w:color="auto"/>
            </w:tcBorders>
            <w:shd w:val="clear" w:color="auto" w:fill="auto"/>
            <w:vAlign w:val="center"/>
            <w:hideMark/>
          </w:tcPr>
          <w:p w14:paraId="4A7DE8D4"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3,5</w:t>
            </w:r>
          </w:p>
        </w:tc>
        <w:tc>
          <w:tcPr>
            <w:tcW w:w="990" w:type="dxa"/>
            <w:tcBorders>
              <w:top w:val="nil"/>
              <w:left w:val="nil"/>
              <w:bottom w:val="single" w:sz="4" w:space="0" w:color="auto"/>
              <w:right w:val="single" w:sz="4" w:space="0" w:color="auto"/>
            </w:tcBorders>
            <w:shd w:val="clear" w:color="auto" w:fill="auto"/>
            <w:vAlign w:val="center"/>
            <w:hideMark/>
          </w:tcPr>
          <w:p w14:paraId="5B59F95C" w14:textId="77777777" w:rsidR="00C56B19" w:rsidRPr="006B5A53" w:rsidRDefault="00C56B19" w:rsidP="00416FEF">
            <w:pPr>
              <w:spacing w:after="0" w:line="240" w:lineRule="auto"/>
              <w:ind w:firstLine="0"/>
              <w:rPr>
                <w:rFonts w:eastAsia="Times New Roman" w:cs="Times New Roman"/>
                <w:sz w:val="24"/>
                <w:szCs w:val="24"/>
              </w:rPr>
            </w:pPr>
            <w:r w:rsidRPr="006B5A53">
              <w:rPr>
                <w:rFonts w:eastAsia="Times New Roman" w:cs="Times New Roman"/>
                <w:sz w:val="24"/>
                <w:szCs w:val="24"/>
              </w:rPr>
              <w:t>3,2</w:t>
            </w:r>
          </w:p>
        </w:tc>
        <w:tc>
          <w:tcPr>
            <w:tcW w:w="810" w:type="dxa"/>
            <w:tcBorders>
              <w:top w:val="nil"/>
              <w:left w:val="nil"/>
              <w:bottom w:val="single" w:sz="4" w:space="0" w:color="auto"/>
              <w:right w:val="single" w:sz="4" w:space="0" w:color="auto"/>
            </w:tcBorders>
            <w:shd w:val="clear" w:color="auto" w:fill="auto"/>
            <w:vAlign w:val="center"/>
            <w:hideMark/>
          </w:tcPr>
          <w:p w14:paraId="25C0314A" w14:textId="77777777" w:rsidR="00C56B19" w:rsidRPr="006B5A53" w:rsidRDefault="00C56B19" w:rsidP="00416FEF">
            <w:pPr>
              <w:spacing w:after="0" w:line="240" w:lineRule="auto"/>
              <w:rPr>
                <w:rFonts w:eastAsia="Times New Roman" w:cs="Times New Roman"/>
                <w:sz w:val="24"/>
                <w:szCs w:val="24"/>
              </w:rPr>
            </w:pPr>
            <w:r w:rsidRPr="006B5A53">
              <w:rPr>
                <w:rFonts w:eastAsia="Times New Roman" w:cs="Times New Roman"/>
                <w:sz w:val="24"/>
                <w:szCs w:val="24"/>
              </w:rPr>
              <w:t> </w:t>
            </w:r>
          </w:p>
        </w:tc>
      </w:tr>
    </w:tbl>
    <w:p w14:paraId="5A1BB2C1" w14:textId="77777777" w:rsidR="003E0174" w:rsidRPr="006B5A53" w:rsidRDefault="003E0174"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Các đường đô thị có tổng chiều dài 5,2 km, cơ bản đã được nhựa hoá và bê tông hoá, quy mô đường đô thị chủ yếu là đường 2 và 4 làn xe, một số tuyến trục chính có 4 làn xe, mặt đường bê tông nhựa và bê tông xi măng.</w:t>
      </w:r>
    </w:p>
    <w:p w14:paraId="73A57844" w14:textId="77777777" w:rsidR="003E0174" w:rsidRPr="006B5A53" w:rsidRDefault="003E0174"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Toàn huyện có 17 tuyến đường xã với tổng chiều dài 61,611 km.</w:t>
      </w:r>
    </w:p>
    <w:p w14:paraId="2E03C6F5" w14:textId="573F87C4" w:rsidR="003E0174" w:rsidRPr="006B5A53" w:rsidRDefault="00C01747" w:rsidP="00416FEF">
      <w:pPr>
        <w:spacing w:after="0" w:line="240" w:lineRule="auto"/>
        <w:ind w:firstLine="0"/>
        <w:jc w:val="left"/>
        <w:rPr>
          <w:rFonts w:cs="Times New Roman"/>
          <w:i/>
          <w:szCs w:val="26"/>
          <w:lang w:val="vi-VN" w:eastAsia="x-none"/>
        </w:rPr>
      </w:pPr>
      <w:r w:rsidRPr="006B5A53">
        <w:rPr>
          <w:rFonts w:cs="Times New Roman"/>
          <w:i/>
          <w:szCs w:val="26"/>
          <w:lang w:val="vi-VN" w:eastAsia="x-none"/>
        </w:rPr>
        <w:t xml:space="preserve">2. </w:t>
      </w:r>
      <w:r w:rsidR="003E0174" w:rsidRPr="006B5A53">
        <w:rPr>
          <w:rFonts w:cs="Times New Roman"/>
          <w:i/>
          <w:szCs w:val="26"/>
          <w:lang w:val="vi-VN" w:eastAsia="x-none"/>
        </w:rPr>
        <w:t>Bến xe</w:t>
      </w:r>
    </w:p>
    <w:p w14:paraId="61F48164" w14:textId="77777777" w:rsidR="003E0174" w:rsidRPr="006B5A53" w:rsidRDefault="003E0174"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Bến xe huyện An Lão: Tiêu chuẩn bến xe loại 5, diện tích 1.600m2 tại thôn Hưng Nhơn, xã An Tân; Bắc giáp khu dân cư, Nam giáp đường liên thôn; Đông giáp đất canh tác, Tây giáp chỉ giới tuyến ĐT 629 tại Km 31+200.</w:t>
      </w:r>
    </w:p>
    <w:p w14:paraId="324F6754" w14:textId="3E560089" w:rsidR="00631E75" w:rsidRPr="006B5A53" w:rsidRDefault="009751AA" w:rsidP="00416FEF">
      <w:pPr>
        <w:tabs>
          <w:tab w:val="left" w:pos="284"/>
        </w:tabs>
        <w:spacing w:after="0" w:line="240" w:lineRule="auto"/>
        <w:ind w:firstLine="0"/>
        <w:rPr>
          <w:rFonts w:eastAsia="Times New Roman" w:cs="Times New Roman"/>
          <w:i/>
          <w:kern w:val="28"/>
          <w:szCs w:val="26"/>
          <w:lang w:val="vi-VN" w:eastAsia="x-none"/>
        </w:rPr>
      </w:pPr>
      <w:r w:rsidRPr="006B5A53">
        <w:rPr>
          <w:rFonts w:eastAsia="Times New Roman" w:cs="Times New Roman"/>
          <w:i/>
          <w:kern w:val="28"/>
          <w:szCs w:val="26"/>
          <w:lang w:val="vi-VN" w:eastAsia="x-none"/>
        </w:rPr>
        <w:t>3</w:t>
      </w:r>
      <w:r w:rsidR="00631E75" w:rsidRPr="006B5A53">
        <w:rPr>
          <w:rFonts w:eastAsia="Times New Roman" w:cs="Times New Roman"/>
          <w:i/>
          <w:kern w:val="28"/>
          <w:szCs w:val="26"/>
          <w:lang w:val="vi-VN" w:eastAsia="x-none"/>
        </w:rPr>
        <w:t>. Nhận xét đánh giá vấn đề tồn tại trong hệ thống giao thông huyện Phú Mỹ</w:t>
      </w:r>
    </w:p>
    <w:p w14:paraId="2B3BC255" w14:textId="37529507" w:rsidR="00631E75" w:rsidRPr="006B5A53" w:rsidRDefault="00631E75"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 xml:space="preserve">- Giao thông đối ngoại: Thiếu liên kết theo hướng Đông Tây và các tuyến </w:t>
      </w:r>
      <w:r w:rsidR="009751AA" w:rsidRPr="006B5A53">
        <w:rPr>
          <w:rFonts w:eastAsia="Times New Roman" w:cs="Times New Roman"/>
          <w:kern w:val="28"/>
          <w:szCs w:val="26"/>
          <w:lang w:val="vi-VN"/>
        </w:rPr>
        <w:t>tránh trung tâm đô thị</w:t>
      </w:r>
      <w:r w:rsidR="007A07B1" w:rsidRPr="006B5A53">
        <w:rPr>
          <w:rFonts w:eastAsia="Times New Roman" w:cs="Times New Roman"/>
          <w:kern w:val="28"/>
          <w:szCs w:val="26"/>
          <w:lang w:val="vi-VN"/>
        </w:rPr>
        <w:t>.</w:t>
      </w:r>
    </w:p>
    <w:p w14:paraId="2E9AEEED" w14:textId="77777777" w:rsidR="00631E75" w:rsidRPr="006B5A53" w:rsidRDefault="00631E75"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 Giao thông đối nội:</w:t>
      </w:r>
    </w:p>
    <w:p w14:paraId="08CCCED8" w14:textId="3D03030C" w:rsidR="00631E75" w:rsidRPr="006B5A53" w:rsidRDefault="00631E75"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 xml:space="preserve">+ Thiếu hệ thống giao thông liên kết </w:t>
      </w:r>
      <w:r w:rsidR="009751AA" w:rsidRPr="006B5A53">
        <w:rPr>
          <w:rFonts w:eastAsia="Times New Roman" w:cs="Times New Roman"/>
          <w:kern w:val="28"/>
          <w:szCs w:val="26"/>
          <w:lang w:val="vi-VN"/>
        </w:rPr>
        <w:t>trung tâm các xã</w:t>
      </w:r>
      <w:r w:rsidRPr="006B5A53">
        <w:rPr>
          <w:rFonts w:eastAsia="Times New Roman" w:cs="Times New Roman"/>
          <w:kern w:val="28"/>
          <w:szCs w:val="26"/>
          <w:lang w:val="vi-VN"/>
        </w:rPr>
        <w:t>.</w:t>
      </w:r>
    </w:p>
    <w:p w14:paraId="7C7B03BE" w14:textId="77777777" w:rsidR="00631E75" w:rsidRPr="006B5A53" w:rsidRDefault="00631E75"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 Thiếu giao thông tĩnh, bến-bãi đỗ xe.</w:t>
      </w:r>
    </w:p>
    <w:p w14:paraId="40007110" w14:textId="1B0F8CFE" w:rsidR="00631E75" w:rsidRPr="006B5A53" w:rsidRDefault="00631E75" w:rsidP="00416FEF">
      <w:pPr>
        <w:keepNext/>
        <w:keepLines/>
        <w:numPr>
          <w:ilvl w:val="2"/>
          <w:numId w:val="1"/>
        </w:numPr>
        <w:spacing w:after="0" w:line="240" w:lineRule="auto"/>
        <w:outlineLvl w:val="2"/>
        <w:rPr>
          <w:rFonts w:eastAsia="Times New Roman" w:cs="Times New Roman"/>
          <w:b/>
          <w:szCs w:val="24"/>
          <w:lang w:val="sv-SE"/>
        </w:rPr>
      </w:pPr>
      <w:bookmarkStart w:id="266" w:name="_Toc36328873"/>
      <w:bookmarkStart w:id="267" w:name="_Toc36332126"/>
      <w:bookmarkStart w:id="268" w:name="_Toc39770716"/>
      <w:bookmarkStart w:id="269" w:name="_Toc89350179"/>
      <w:bookmarkStart w:id="270" w:name="_Toc100929271"/>
      <w:bookmarkStart w:id="271" w:name="_Toc156833091"/>
      <w:r w:rsidRPr="006B5A53">
        <w:rPr>
          <w:rFonts w:eastAsia="Times New Roman" w:cs="Times New Roman"/>
          <w:b/>
          <w:szCs w:val="24"/>
          <w:lang w:val="sv-SE"/>
        </w:rPr>
        <w:t xml:space="preserve">Hiện trạng </w:t>
      </w:r>
      <w:bookmarkEnd w:id="264"/>
      <w:bookmarkEnd w:id="265"/>
      <w:bookmarkEnd w:id="266"/>
      <w:bookmarkEnd w:id="267"/>
      <w:bookmarkEnd w:id="268"/>
      <w:bookmarkEnd w:id="269"/>
      <w:bookmarkEnd w:id="270"/>
      <w:r w:rsidR="00A3464B" w:rsidRPr="006B5A53">
        <w:rPr>
          <w:rFonts w:eastAsia="Times New Roman" w:cs="Times New Roman"/>
          <w:b/>
          <w:szCs w:val="24"/>
          <w:lang w:val="sv-SE"/>
        </w:rPr>
        <w:t>chuẩn bị kỹ thuật</w:t>
      </w:r>
      <w:bookmarkEnd w:id="271"/>
    </w:p>
    <w:p w14:paraId="6BFE57E3" w14:textId="3C3D5F5D" w:rsidR="00631E75" w:rsidRPr="006B5A53" w:rsidRDefault="00706049" w:rsidP="00416FEF">
      <w:pPr>
        <w:numPr>
          <w:ilvl w:val="0"/>
          <w:numId w:val="18"/>
        </w:numPr>
        <w:tabs>
          <w:tab w:val="left" w:pos="284"/>
        </w:tabs>
        <w:spacing w:after="120" w:line="276" w:lineRule="auto"/>
        <w:ind w:hanging="1508"/>
        <w:rPr>
          <w:rFonts w:eastAsia="Times New Roman" w:cs="Times New Roman"/>
          <w:kern w:val="28"/>
          <w:szCs w:val="26"/>
          <w:lang w:val="sv-SE"/>
        </w:rPr>
      </w:pPr>
      <w:r w:rsidRPr="006B5A53">
        <w:rPr>
          <w:rFonts w:eastAsia="Times New Roman" w:cs="Times New Roman"/>
          <w:kern w:val="28"/>
          <w:szCs w:val="26"/>
          <w:lang w:val="sv-SE"/>
        </w:rPr>
        <w:t xml:space="preserve">Hiện trạng </w:t>
      </w:r>
      <w:r w:rsidR="005C6947" w:rsidRPr="006B5A53">
        <w:rPr>
          <w:rFonts w:eastAsia="Times New Roman" w:cs="Times New Roman"/>
          <w:kern w:val="28"/>
          <w:szCs w:val="26"/>
          <w:lang w:val="sv-SE"/>
        </w:rPr>
        <w:t>các công trình thuỷ lợi</w:t>
      </w:r>
    </w:p>
    <w:p w14:paraId="4E29D6A3" w14:textId="21D59301" w:rsidR="005C6947" w:rsidRPr="006B5A53" w:rsidRDefault="005C6947" w:rsidP="00416FEF">
      <w:pPr>
        <w:widowControl w:val="0"/>
        <w:spacing w:before="120" w:after="0" w:line="240" w:lineRule="auto"/>
        <w:ind w:firstLine="709"/>
        <w:rPr>
          <w:rFonts w:eastAsia="Times New Roman" w:cs="Times New Roman"/>
          <w:kern w:val="28"/>
          <w:szCs w:val="26"/>
          <w:lang w:val="pt-BR"/>
        </w:rPr>
      </w:pPr>
      <w:r w:rsidRPr="006B5A53">
        <w:rPr>
          <w:rFonts w:eastAsia="Times New Roman" w:cs="Times New Roman"/>
          <w:kern w:val="28"/>
          <w:szCs w:val="26"/>
          <w:lang w:val="pt-BR"/>
        </w:rPr>
        <w:t xml:space="preserve">Hiện nay, trên địa bàn huyện có </w:t>
      </w:r>
      <w:r w:rsidR="002F3B04" w:rsidRPr="006B5A53">
        <w:rPr>
          <w:rFonts w:eastAsia="Times New Roman" w:cs="Times New Roman"/>
          <w:kern w:val="28"/>
          <w:szCs w:val="26"/>
          <w:lang w:val="pt-BR"/>
        </w:rPr>
        <w:t>0</w:t>
      </w:r>
      <w:r w:rsidR="005970A5" w:rsidRPr="006B5A53">
        <w:rPr>
          <w:rFonts w:eastAsia="Times New Roman" w:cs="Times New Roman"/>
          <w:kern w:val="28"/>
          <w:szCs w:val="26"/>
          <w:lang w:val="pt-BR"/>
        </w:rPr>
        <w:t>6</w:t>
      </w:r>
      <w:r w:rsidRPr="006B5A53">
        <w:rPr>
          <w:rFonts w:eastAsia="Times New Roman" w:cs="Times New Roman"/>
          <w:kern w:val="28"/>
          <w:szCs w:val="26"/>
          <w:lang w:val="pt-BR"/>
        </w:rPr>
        <w:t xml:space="preserve"> hồ chứa nước phục vụ cho </w:t>
      </w:r>
      <w:r w:rsidR="002F3B04" w:rsidRPr="006B5A53">
        <w:rPr>
          <w:rFonts w:eastAsia="Times New Roman" w:cs="Times New Roman"/>
          <w:kern w:val="28"/>
          <w:szCs w:val="26"/>
          <w:lang w:val="pt-BR"/>
        </w:rPr>
        <w:t>sản xuất</w:t>
      </w:r>
      <w:r w:rsidR="000F3CA5" w:rsidRPr="006B5A53">
        <w:rPr>
          <w:rFonts w:eastAsia="Times New Roman" w:cs="Times New Roman"/>
          <w:kern w:val="28"/>
          <w:szCs w:val="26"/>
          <w:lang w:val="pt-BR"/>
        </w:rPr>
        <w:t xml:space="preserve"> </w:t>
      </w:r>
      <w:r w:rsidRPr="006B5A53">
        <w:rPr>
          <w:rFonts w:eastAsia="Times New Roman" w:cs="Times New Roman"/>
          <w:kern w:val="28"/>
          <w:szCs w:val="26"/>
          <w:lang w:val="pt-BR"/>
        </w:rPr>
        <w:t>nông nghiệp</w:t>
      </w:r>
      <w:r w:rsidR="000F3CA5" w:rsidRPr="006B5A53">
        <w:rPr>
          <w:rFonts w:eastAsia="Times New Roman" w:cs="Times New Roman"/>
          <w:kern w:val="28"/>
          <w:szCs w:val="26"/>
          <w:lang w:val="pt-BR"/>
        </w:rPr>
        <w:t>, công nghiệp, nuôi trồng</w:t>
      </w:r>
      <w:r w:rsidRPr="006B5A53">
        <w:rPr>
          <w:rFonts w:eastAsia="Times New Roman" w:cs="Times New Roman"/>
          <w:kern w:val="28"/>
          <w:szCs w:val="26"/>
          <w:lang w:val="pt-BR"/>
        </w:rPr>
        <w:t xml:space="preserve"> thủy sản, </w:t>
      </w:r>
      <w:r w:rsidR="000F3CA5" w:rsidRPr="006B5A53">
        <w:rPr>
          <w:rFonts w:eastAsia="Times New Roman" w:cs="Times New Roman"/>
          <w:kern w:val="28"/>
          <w:szCs w:val="26"/>
          <w:lang w:val="pt-BR"/>
        </w:rPr>
        <w:t>cấp nước cải thiện môi trường sinh thái trong khu vực, cắt giảm lũ.</w:t>
      </w:r>
      <w:r w:rsidRPr="006B5A53">
        <w:rPr>
          <w:rFonts w:eastAsia="Times New Roman" w:cs="Times New Roman"/>
          <w:kern w:val="28"/>
          <w:szCs w:val="26"/>
          <w:lang w:val="pt-BR"/>
        </w:rPr>
        <w:t xml:space="preserve"> </w:t>
      </w:r>
    </w:p>
    <w:p w14:paraId="60FF5B51" w14:textId="1467155F" w:rsidR="00B22CE4" w:rsidRPr="006B5A53" w:rsidRDefault="00B22CE4" w:rsidP="00416FEF">
      <w:pPr>
        <w:numPr>
          <w:ilvl w:val="0"/>
          <w:numId w:val="41"/>
        </w:numPr>
        <w:spacing w:before="120" w:after="120" w:line="240" w:lineRule="auto"/>
        <w:ind w:left="630" w:hanging="540"/>
        <w:contextualSpacing/>
        <w:jc w:val="center"/>
        <w:rPr>
          <w:szCs w:val="26"/>
          <w:lang w:val="vi-VN"/>
        </w:rPr>
      </w:pPr>
      <w:r w:rsidRPr="006B5A53">
        <w:rPr>
          <w:szCs w:val="26"/>
          <w:lang w:val="vi-VN"/>
        </w:rPr>
        <w:t xml:space="preserve">Tổng hợp các hồ chứa chính trên địa bàn huyện </w:t>
      </w:r>
      <w:r w:rsidR="00AD7881" w:rsidRPr="006B5A53">
        <w:rPr>
          <w:szCs w:val="26"/>
          <w:lang w:val="pt-BR"/>
        </w:rPr>
        <w:t>An Lão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669"/>
        <w:gridCol w:w="1135"/>
        <w:gridCol w:w="1135"/>
        <w:gridCol w:w="1510"/>
        <w:gridCol w:w="1510"/>
        <w:gridCol w:w="1510"/>
      </w:tblGrid>
      <w:tr w:rsidR="006B5A53" w:rsidRPr="006B5A53" w14:paraId="2F2176B6" w14:textId="771CCD3B" w:rsidTr="004D6156">
        <w:trPr>
          <w:trHeight w:val="940"/>
          <w:tblHeader/>
        </w:trPr>
        <w:tc>
          <w:tcPr>
            <w:tcW w:w="327" w:type="pct"/>
            <w:shd w:val="clear" w:color="auto" w:fill="auto"/>
            <w:vAlign w:val="center"/>
          </w:tcPr>
          <w:p w14:paraId="3F5F0A2B" w14:textId="77777777" w:rsidR="006957D0" w:rsidRPr="006B5A53" w:rsidRDefault="006957D0" w:rsidP="00416FEF">
            <w:pPr>
              <w:spacing w:before="120" w:after="0" w:line="240" w:lineRule="auto"/>
              <w:ind w:firstLine="49"/>
              <w:jc w:val="center"/>
              <w:rPr>
                <w:b/>
                <w:sz w:val="20"/>
                <w:szCs w:val="20"/>
                <w:lang w:val="vi-VN"/>
              </w:rPr>
            </w:pPr>
            <w:r w:rsidRPr="006B5A53">
              <w:rPr>
                <w:b/>
                <w:sz w:val="20"/>
                <w:szCs w:val="20"/>
                <w:lang w:val="vi-VN"/>
              </w:rPr>
              <w:lastRenderedPageBreak/>
              <w:t>TT</w:t>
            </w:r>
          </w:p>
        </w:tc>
        <w:tc>
          <w:tcPr>
            <w:tcW w:w="921" w:type="pct"/>
            <w:shd w:val="clear" w:color="auto" w:fill="auto"/>
            <w:vAlign w:val="center"/>
          </w:tcPr>
          <w:p w14:paraId="3C15E1FF" w14:textId="77777777" w:rsidR="006957D0" w:rsidRPr="006B5A53" w:rsidRDefault="006957D0" w:rsidP="00416FEF">
            <w:pPr>
              <w:spacing w:before="120" w:after="0" w:line="240" w:lineRule="auto"/>
              <w:ind w:hanging="8"/>
              <w:jc w:val="center"/>
              <w:rPr>
                <w:b/>
                <w:sz w:val="20"/>
                <w:szCs w:val="20"/>
                <w:lang w:val="vi-VN"/>
              </w:rPr>
            </w:pPr>
            <w:r w:rsidRPr="006B5A53">
              <w:rPr>
                <w:b/>
                <w:sz w:val="20"/>
                <w:szCs w:val="20"/>
                <w:lang w:val="vi-VN"/>
              </w:rPr>
              <w:t>Tên công trình</w:t>
            </w:r>
          </w:p>
        </w:tc>
        <w:tc>
          <w:tcPr>
            <w:tcW w:w="626" w:type="pct"/>
            <w:shd w:val="clear" w:color="auto" w:fill="auto"/>
            <w:vAlign w:val="center"/>
          </w:tcPr>
          <w:p w14:paraId="2E8BCD54" w14:textId="1EE79895" w:rsidR="006957D0" w:rsidRPr="006B5A53" w:rsidRDefault="006957D0" w:rsidP="00416FEF">
            <w:pPr>
              <w:spacing w:before="120" w:after="0" w:line="240" w:lineRule="auto"/>
              <w:ind w:hanging="8"/>
              <w:jc w:val="center"/>
              <w:rPr>
                <w:b/>
                <w:sz w:val="20"/>
                <w:szCs w:val="20"/>
              </w:rPr>
            </w:pPr>
            <w:r w:rsidRPr="006B5A53">
              <w:rPr>
                <w:b/>
                <w:sz w:val="20"/>
                <w:szCs w:val="20"/>
                <w:lang w:val="vi-VN"/>
              </w:rPr>
              <w:t xml:space="preserve">Địa điểm </w:t>
            </w:r>
            <w:r w:rsidRPr="006B5A53">
              <w:rPr>
                <w:b/>
                <w:sz w:val="20"/>
                <w:szCs w:val="20"/>
              </w:rPr>
              <w:t>xây dựng</w:t>
            </w:r>
          </w:p>
        </w:tc>
        <w:tc>
          <w:tcPr>
            <w:tcW w:w="626" w:type="pct"/>
            <w:shd w:val="clear" w:color="auto" w:fill="auto"/>
            <w:vAlign w:val="center"/>
          </w:tcPr>
          <w:p w14:paraId="4450D340" w14:textId="2C63A155" w:rsidR="006957D0" w:rsidRPr="006B5A53" w:rsidRDefault="006957D0" w:rsidP="00416FEF">
            <w:pPr>
              <w:spacing w:before="120" w:after="0" w:line="240" w:lineRule="auto"/>
              <w:ind w:hanging="8"/>
              <w:jc w:val="center"/>
              <w:rPr>
                <w:b/>
                <w:sz w:val="20"/>
                <w:szCs w:val="20"/>
              </w:rPr>
            </w:pPr>
            <w:r w:rsidRPr="006B5A53">
              <w:rPr>
                <w:b/>
                <w:sz w:val="20"/>
                <w:szCs w:val="20"/>
              </w:rPr>
              <w:t>Dung tích toàn bộ</w:t>
            </w:r>
            <w:r w:rsidRPr="006B5A53">
              <w:rPr>
                <w:b/>
                <w:sz w:val="20"/>
                <w:szCs w:val="20"/>
              </w:rPr>
              <w:br/>
              <w:t>(Tr.m</w:t>
            </w:r>
            <w:r w:rsidRPr="006B5A53">
              <w:rPr>
                <w:b/>
                <w:sz w:val="20"/>
                <w:szCs w:val="20"/>
                <w:vertAlign w:val="superscript"/>
              </w:rPr>
              <w:t>3</w:t>
            </w:r>
            <w:r w:rsidRPr="006B5A53">
              <w:rPr>
                <w:b/>
                <w:sz w:val="20"/>
                <w:szCs w:val="20"/>
              </w:rPr>
              <w:t>)</w:t>
            </w:r>
          </w:p>
        </w:tc>
        <w:tc>
          <w:tcPr>
            <w:tcW w:w="833" w:type="pct"/>
            <w:vAlign w:val="center"/>
          </w:tcPr>
          <w:p w14:paraId="2FA25905" w14:textId="1295A641" w:rsidR="006957D0" w:rsidRPr="006B5A53" w:rsidRDefault="006957D0" w:rsidP="00416FEF">
            <w:pPr>
              <w:spacing w:before="120" w:after="0" w:line="240" w:lineRule="auto"/>
              <w:ind w:hanging="8"/>
              <w:jc w:val="center"/>
              <w:rPr>
                <w:b/>
                <w:sz w:val="20"/>
                <w:szCs w:val="20"/>
              </w:rPr>
            </w:pPr>
            <w:r w:rsidRPr="006B5A53">
              <w:rPr>
                <w:b/>
                <w:sz w:val="20"/>
                <w:szCs w:val="20"/>
              </w:rPr>
              <w:t>Chiều cao đập</w:t>
            </w:r>
            <w:r w:rsidRPr="006B5A53">
              <w:rPr>
                <w:b/>
                <w:sz w:val="20"/>
                <w:szCs w:val="20"/>
                <w:lang w:val="vi-VN"/>
              </w:rPr>
              <w:t xml:space="preserve"> (</w:t>
            </w:r>
            <w:r w:rsidRPr="006B5A53">
              <w:rPr>
                <w:b/>
                <w:sz w:val="20"/>
                <w:szCs w:val="20"/>
              </w:rPr>
              <w:t>m</w:t>
            </w:r>
            <w:r w:rsidRPr="006B5A53">
              <w:rPr>
                <w:b/>
                <w:sz w:val="20"/>
                <w:szCs w:val="20"/>
                <w:lang w:val="vi-VN"/>
              </w:rPr>
              <w:t>)</w:t>
            </w:r>
          </w:p>
        </w:tc>
        <w:tc>
          <w:tcPr>
            <w:tcW w:w="833" w:type="pct"/>
          </w:tcPr>
          <w:p w14:paraId="023DEEE2" w14:textId="41CD74D1" w:rsidR="006957D0" w:rsidRPr="006B5A53" w:rsidRDefault="006957D0" w:rsidP="00416FEF">
            <w:pPr>
              <w:spacing w:before="120" w:after="0" w:line="240" w:lineRule="auto"/>
              <w:ind w:hanging="8"/>
              <w:jc w:val="center"/>
              <w:rPr>
                <w:b/>
                <w:sz w:val="20"/>
                <w:szCs w:val="20"/>
              </w:rPr>
            </w:pPr>
            <w:r w:rsidRPr="006B5A53">
              <w:rPr>
                <w:b/>
                <w:sz w:val="20"/>
                <w:szCs w:val="20"/>
              </w:rPr>
              <w:t>Chiều dài đập</w:t>
            </w:r>
            <w:r w:rsidRPr="006B5A53">
              <w:rPr>
                <w:b/>
                <w:sz w:val="20"/>
                <w:szCs w:val="20"/>
              </w:rPr>
              <w:br/>
              <w:t>(m)</w:t>
            </w:r>
          </w:p>
        </w:tc>
        <w:tc>
          <w:tcPr>
            <w:tcW w:w="833" w:type="pct"/>
          </w:tcPr>
          <w:p w14:paraId="26FA421A" w14:textId="615B1B54" w:rsidR="006957D0" w:rsidRPr="006B5A53" w:rsidRDefault="006957D0" w:rsidP="00416FEF">
            <w:pPr>
              <w:spacing w:before="120" w:after="0" w:line="240" w:lineRule="auto"/>
              <w:ind w:hanging="8"/>
              <w:jc w:val="center"/>
              <w:rPr>
                <w:b/>
                <w:sz w:val="20"/>
                <w:szCs w:val="20"/>
              </w:rPr>
            </w:pPr>
            <w:r w:rsidRPr="006B5A53">
              <w:rPr>
                <w:b/>
                <w:sz w:val="20"/>
                <w:szCs w:val="20"/>
              </w:rPr>
              <w:t>Diện tích tưới</w:t>
            </w:r>
            <w:r w:rsidRPr="006B5A53">
              <w:rPr>
                <w:b/>
                <w:sz w:val="20"/>
                <w:szCs w:val="20"/>
              </w:rPr>
              <w:br/>
              <w:t>(ha)</w:t>
            </w:r>
          </w:p>
        </w:tc>
      </w:tr>
      <w:tr w:rsidR="006B5A53" w:rsidRPr="006B5A53" w14:paraId="0715DCC9" w14:textId="30DAC957" w:rsidTr="004D6156">
        <w:tc>
          <w:tcPr>
            <w:tcW w:w="327" w:type="pct"/>
            <w:shd w:val="clear" w:color="auto" w:fill="auto"/>
            <w:vAlign w:val="center"/>
          </w:tcPr>
          <w:p w14:paraId="4DF8359F" w14:textId="77777777" w:rsidR="006957D0" w:rsidRPr="006B5A53" w:rsidRDefault="006957D0" w:rsidP="00416FEF">
            <w:pPr>
              <w:spacing w:before="120" w:after="0" w:line="240" w:lineRule="auto"/>
              <w:jc w:val="center"/>
              <w:rPr>
                <w:sz w:val="20"/>
                <w:szCs w:val="20"/>
                <w:lang w:val="vi-VN"/>
              </w:rPr>
            </w:pPr>
          </w:p>
        </w:tc>
        <w:tc>
          <w:tcPr>
            <w:tcW w:w="921" w:type="pct"/>
            <w:shd w:val="clear" w:color="auto" w:fill="auto"/>
            <w:vAlign w:val="center"/>
          </w:tcPr>
          <w:p w14:paraId="462DF3D9" w14:textId="77777777" w:rsidR="006957D0" w:rsidRPr="006B5A53" w:rsidRDefault="006957D0" w:rsidP="00416FEF">
            <w:pPr>
              <w:spacing w:before="120" w:after="0" w:line="240" w:lineRule="auto"/>
              <w:ind w:hanging="8"/>
              <w:jc w:val="center"/>
              <w:rPr>
                <w:b/>
                <w:sz w:val="20"/>
                <w:szCs w:val="20"/>
                <w:lang w:val="vi-VN"/>
              </w:rPr>
            </w:pPr>
            <w:r w:rsidRPr="006B5A53">
              <w:rPr>
                <w:b/>
                <w:sz w:val="20"/>
                <w:szCs w:val="20"/>
                <w:lang w:val="vi-VN"/>
              </w:rPr>
              <w:t>HỒ CHỨA</w:t>
            </w:r>
          </w:p>
        </w:tc>
        <w:tc>
          <w:tcPr>
            <w:tcW w:w="626" w:type="pct"/>
            <w:shd w:val="clear" w:color="auto" w:fill="auto"/>
            <w:vAlign w:val="center"/>
          </w:tcPr>
          <w:p w14:paraId="6BF0A991" w14:textId="77777777" w:rsidR="006957D0" w:rsidRPr="006B5A53" w:rsidRDefault="006957D0" w:rsidP="00416FEF">
            <w:pPr>
              <w:spacing w:before="120" w:after="0" w:line="240" w:lineRule="auto"/>
              <w:ind w:hanging="8"/>
              <w:jc w:val="center"/>
              <w:rPr>
                <w:sz w:val="20"/>
                <w:szCs w:val="20"/>
                <w:lang w:val="vi-VN"/>
              </w:rPr>
            </w:pPr>
          </w:p>
        </w:tc>
        <w:tc>
          <w:tcPr>
            <w:tcW w:w="626" w:type="pct"/>
            <w:shd w:val="clear" w:color="auto" w:fill="auto"/>
            <w:vAlign w:val="center"/>
          </w:tcPr>
          <w:p w14:paraId="0AA6026F" w14:textId="77777777" w:rsidR="006957D0" w:rsidRPr="006B5A53" w:rsidRDefault="006957D0" w:rsidP="00416FEF">
            <w:pPr>
              <w:spacing w:before="120" w:after="0" w:line="240" w:lineRule="auto"/>
              <w:ind w:hanging="8"/>
              <w:jc w:val="center"/>
              <w:rPr>
                <w:sz w:val="20"/>
                <w:szCs w:val="20"/>
                <w:lang w:val="vi-VN"/>
              </w:rPr>
            </w:pPr>
          </w:p>
        </w:tc>
        <w:tc>
          <w:tcPr>
            <w:tcW w:w="833" w:type="pct"/>
            <w:vAlign w:val="center"/>
          </w:tcPr>
          <w:p w14:paraId="4989F75D" w14:textId="77777777" w:rsidR="006957D0" w:rsidRPr="006B5A53" w:rsidRDefault="006957D0" w:rsidP="00416FEF">
            <w:pPr>
              <w:spacing w:before="120" w:after="0" w:line="240" w:lineRule="auto"/>
              <w:ind w:hanging="8"/>
              <w:jc w:val="center"/>
              <w:rPr>
                <w:sz w:val="20"/>
                <w:szCs w:val="20"/>
                <w:lang w:val="vi-VN"/>
              </w:rPr>
            </w:pPr>
          </w:p>
        </w:tc>
        <w:tc>
          <w:tcPr>
            <w:tcW w:w="833" w:type="pct"/>
            <w:vAlign w:val="center"/>
          </w:tcPr>
          <w:p w14:paraId="4CE39076" w14:textId="77777777" w:rsidR="006957D0" w:rsidRPr="006B5A53" w:rsidRDefault="006957D0" w:rsidP="00416FEF">
            <w:pPr>
              <w:spacing w:before="120" w:after="0" w:line="240" w:lineRule="auto"/>
              <w:ind w:hanging="8"/>
              <w:jc w:val="center"/>
              <w:rPr>
                <w:sz w:val="20"/>
                <w:szCs w:val="20"/>
                <w:lang w:val="vi-VN"/>
              </w:rPr>
            </w:pPr>
          </w:p>
        </w:tc>
        <w:tc>
          <w:tcPr>
            <w:tcW w:w="833" w:type="pct"/>
          </w:tcPr>
          <w:p w14:paraId="546AD364" w14:textId="77777777" w:rsidR="006957D0" w:rsidRPr="006B5A53" w:rsidRDefault="006957D0" w:rsidP="00416FEF">
            <w:pPr>
              <w:spacing w:before="120" w:after="0" w:line="240" w:lineRule="auto"/>
              <w:ind w:hanging="8"/>
              <w:jc w:val="center"/>
              <w:rPr>
                <w:sz w:val="20"/>
                <w:szCs w:val="20"/>
                <w:lang w:val="vi-VN"/>
              </w:rPr>
            </w:pPr>
          </w:p>
        </w:tc>
      </w:tr>
      <w:tr w:rsidR="006B5A53" w:rsidRPr="006B5A53" w14:paraId="22A11AC9" w14:textId="510ECCD9" w:rsidTr="004D6156">
        <w:tc>
          <w:tcPr>
            <w:tcW w:w="327" w:type="pct"/>
            <w:shd w:val="clear" w:color="auto" w:fill="auto"/>
            <w:vAlign w:val="center"/>
          </w:tcPr>
          <w:p w14:paraId="6CC3ACCF" w14:textId="77777777" w:rsidR="006957D0" w:rsidRPr="006B5A53" w:rsidRDefault="006957D0" w:rsidP="00416FEF">
            <w:pPr>
              <w:spacing w:before="120" w:after="0" w:line="240" w:lineRule="auto"/>
              <w:ind w:hanging="41"/>
              <w:jc w:val="center"/>
              <w:rPr>
                <w:sz w:val="20"/>
                <w:szCs w:val="20"/>
                <w:lang w:val="vi-VN"/>
              </w:rPr>
            </w:pPr>
            <w:r w:rsidRPr="006B5A53">
              <w:rPr>
                <w:sz w:val="20"/>
                <w:szCs w:val="20"/>
                <w:lang w:val="vi-VN"/>
              </w:rPr>
              <w:t>1</w:t>
            </w:r>
          </w:p>
        </w:tc>
        <w:tc>
          <w:tcPr>
            <w:tcW w:w="921" w:type="pct"/>
            <w:shd w:val="clear" w:color="auto" w:fill="auto"/>
            <w:vAlign w:val="center"/>
          </w:tcPr>
          <w:p w14:paraId="29C97E55" w14:textId="274D6246" w:rsidR="006957D0" w:rsidRPr="006B5A53" w:rsidRDefault="006957D0" w:rsidP="00416FEF">
            <w:pPr>
              <w:spacing w:before="120" w:after="0" w:line="240" w:lineRule="auto"/>
              <w:ind w:hanging="8"/>
              <w:rPr>
                <w:sz w:val="20"/>
                <w:szCs w:val="20"/>
              </w:rPr>
            </w:pPr>
            <w:r w:rsidRPr="006B5A53">
              <w:rPr>
                <w:sz w:val="20"/>
                <w:szCs w:val="20"/>
                <w:lang w:val="vi-VN"/>
              </w:rPr>
              <w:t xml:space="preserve">Hồ </w:t>
            </w:r>
            <w:r w:rsidRPr="006B5A53">
              <w:rPr>
                <w:sz w:val="20"/>
                <w:szCs w:val="20"/>
              </w:rPr>
              <w:t>Đồng Mít</w:t>
            </w:r>
          </w:p>
        </w:tc>
        <w:tc>
          <w:tcPr>
            <w:tcW w:w="626" w:type="pct"/>
            <w:shd w:val="clear" w:color="auto" w:fill="auto"/>
            <w:vAlign w:val="center"/>
          </w:tcPr>
          <w:p w14:paraId="3200438B" w14:textId="637362D7" w:rsidR="006957D0" w:rsidRPr="006B5A53" w:rsidRDefault="002F3B04" w:rsidP="00416FEF">
            <w:pPr>
              <w:spacing w:before="120" w:after="0" w:line="240" w:lineRule="auto"/>
              <w:ind w:hanging="8"/>
              <w:rPr>
                <w:sz w:val="20"/>
                <w:szCs w:val="20"/>
              </w:rPr>
            </w:pPr>
            <w:r w:rsidRPr="006B5A53">
              <w:rPr>
                <w:sz w:val="20"/>
                <w:szCs w:val="20"/>
              </w:rPr>
              <w:t>An Dũng</w:t>
            </w:r>
          </w:p>
        </w:tc>
        <w:tc>
          <w:tcPr>
            <w:tcW w:w="626" w:type="pct"/>
            <w:shd w:val="clear" w:color="auto" w:fill="auto"/>
            <w:vAlign w:val="center"/>
          </w:tcPr>
          <w:p w14:paraId="4F2BFBF8" w14:textId="0AD847EE" w:rsidR="006957D0" w:rsidRPr="006B5A53" w:rsidRDefault="000F3CA5" w:rsidP="00416FEF">
            <w:pPr>
              <w:spacing w:before="120" w:after="0" w:line="240" w:lineRule="auto"/>
              <w:ind w:hanging="8"/>
              <w:jc w:val="center"/>
              <w:rPr>
                <w:sz w:val="20"/>
                <w:szCs w:val="20"/>
              </w:rPr>
            </w:pPr>
            <w:r w:rsidRPr="006B5A53">
              <w:rPr>
                <w:sz w:val="20"/>
                <w:szCs w:val="20"/>
              </w:rPr>
              <w:t>89.840,00</w:t>
            </w:r>
          </w:p>
        </w:tc>
        <w:tc>
          <w:tcPr>
            <w:tcW w:w="833" w:type="pct"/>
            <w:vAlign w:val="center"/>
          </w:tcPr>
          <w:p w14:paraId="6BB4E19F" w14:textId="0578D6E9" w:rsidR="006957D0" w:rsidRPr="006B5A53" w:rsidRDefault="006957D0" w:rsidP="00416FEF">
            <w:pPr>
              <w:spacing w:before="120" w:after="0" w:line="240" w:lineRule="auto"/>
              <w:ind w:hanging="8"/>
              <w:jc w:val="center"/>
              <w:rPr>
                <w:sz w:val="20"/>
                <w:szCs w:val="20"/>
              </w:rPr>
            </w:pPr>
            <w:r w:rsidRPr="006B5A53">
              <w:rPr>
                <w:sz w:val="20"/>
                <w:szCs w:val="20"/>
                <w:lang w:val="vi-VN"/>
              </w:rPr>
              <w:t>11</w:t>
            </w:r>
            <w:r w:rsidR="000F3CA5" w:rsidRPr="006B5A53">
              <w:rPr>
                <w:sz w:val="20"/>
                <w:szCs w:val="20"/>
              </w:rPr>
              <w:t>0,40</w:t>
            </w:r>
          </w:p>
        </w:tc>
        <w:tc>
          <w:tcPr>
            <w:tcW w:w="833" w:type="pct"/>
            <w:vAlign w:val="center"/>
          </w:tcPr>
          <w:p w14:paraId="1540886D" w14:textId="5A856546" w:rsidR="006957D0" w:rsidRPr="006B5A53" w:rsidRDefault="000F3CA5" w:rsidP="00416FEF">
            <w:pPr>
              <w:spacing w:before="120" w:after="0" w:line="240" w:lineRule="auto"/>
              <w:ind w:hanging="8"/>
              <w:jc w:val="center"/>
              <w:rPr>
                <w:sz w:val="20"/>
                <w:szCs w:val="20"/>
              </w:rPr>
            </w:pPr>
            <w:r w:rsidRPr="006B5A53">
              <w:rPr>
                <w:sz w:val="20"/>
                <w:szCs w:val="20"/>
              </w:rPr>
              <w:t>353,00</w:t>
            </w:r>
          </w:p>
        </w:tc>
        <w:tc>
          <w:tcPr>
            <w:tcW w:w="833" w:type="pct"/>
          </w:tcPr>
          <w:p w14:paraId="3FD58B15" w14:textId="0A4E4E87" w:rsidR="006957D0" w:rsidRPr="006B5A53" w:rsidRDefault="000F3CA5" w:rsidP="00416FEF">
            <w:pPr>
              <w:spacing w:before="120" w:after="0" w:line="240" w:lineRule="auto"/>
              <w:ind w:hanging="8"/>
              <w:jc w:val="center"/>
              <w:rPr>
                <w:sz w:val="20"/>
                <w:szCs w:val="20"/>
              </w:rPr>
            </w:pPr>
            <w:r w:rsidRPr="006B5A53">
              <w:rPr>
                <w:sz w:val="20"/>
                <w:szCs w:val="20"/>
              </w:rPr>
              <w:t>4.026</w:t>
            </w:r>
          </w:p>
        </w:tc>
      </w:tr>
      <w:tr w:rsidR="006B5A53" w:rsidRPr="006B5A53" w14:paraId="5388D438" w14:textId="5B3B9D5D" w:rsidTr="004D6156">
        <w:tc>
          <w:tcPr>
            <w:tcW w:w="327" w:type="pct"/>
            <w:shd w:val="clear" w:color="auto" w:fill="auto"/>
            <w:vAlign w:val="center"/>
          </w:tcPr>
          <w:p w14:paraId="198D6252" w14:textId="77777777" w:rsidR="006957D0" w:rsidRPr="006B5A53" w:rsidRDefault="006957D0" w:rsidP="00416FEF">
            <w:pPr>
              <w:spacing w:before="120" w:after="0" w:line="240" w:lineRule="auto"/>
              <w:ind w:hanging="41"/>
              <w:jc w:val="center"/>
              <w:rPr>
                <w:sz w:val="20"/>
                <w:szCs w:val="20"/>
                <w:lang w:val="vi-VN"/>
              </w:rPr>
            </w:pPr>
            <w:r w:rsidRPr="006B5A53">
              <w:rPr>
                <w:sz w:val="20"/>
                <w:szCs w:val="20"/>
                <w:lang w:val="vi-VN"/>
              </w:rPr>
              <w:t>2</w:t>
            </w:r>
          </w:p>
        </w:tc>
        <w:tc>
          <w:tcPr>
            <w:tcW w:w="921" w:type="pct"/>
            <w:shd w:val="clear" w:color="auto" w:fill="auto"/>
            <w:vAlign w:val="center"/>
          </w:tcPr>
          <w:p w14:paraId="60019A56" w14:textId="584AD1B5" w:rsidR="006957D0" w:rsidRPr="006B5A53" w:rsidRDefault="006957D0" w:rsidP="00416FEF">
            <w:pPr>
              <w:spacing w:before="120" w:after="0" w:line="240" w:lineRule="auto"/>
              <w:ind w:hanging="8"/>
              <w:rPr>
                <w:sz w:val="20"/>
                <w:szCs w:val="20"/>
              </w:rPr>
            </w:pPr>
            <w:r w:rsidRPr="006B5A53">
              <w:rPr>
                <w:sz w:val="20"/>
                <w:szCs w:val="20"/>
                <w:lang w:val="vi-VN"/>
              </w:rPr>
              <w:t xml:space="preserve">Hồ </w:t>
            </w:r>
            <w:r w:rsidRPr="006B5A53">
              <w:rPr>
                <w:sz w:val="20"/>
                <w:szCs w:val="20"/>
              </w:rPr>
              <w:t>Trong Thượng</w:t>
            </w:r>
          </w:p>
        </w:tc>
        <w:tc>
          <w:tcPr>
            <w:tcW w:w="626" w:type="pct"/>
            <w:shd w:val="clear" w:color="auto" w:fill="auto"/>
            <w:vAlign w:val="center"/>
          </w:tcPr>
          <w:p w14:paraId="388AB813" w14:textId="1B213A68" w:rsidR="006957D0" w:rsidRPr="006B5A53" w:rsidRDefault="006957D0" w:rsidP="00416FEF">
            <w:pPr>
              <w:spacing w:before="120" w:after="0" w:line="240" w:lineRule="auto"/>
              <w:ind w:hanging="8"/>
              <w:rPr>
                <w:sz w:val="20"/>
                <w:szCs w:val="20"/>
              </w:rPr>
            </w:pPr>
            <w:r w:rsidRPr="006B5A53">
              <w:rPr>
                <w:sz w:val="20"/>
                <w:szCs w:val="20"/>
              </w:rPr>
              <w:t>An Trung</w:t>
            </w:r>
          </w:p>
        </w:tc>
        <w:tc>
          <w:tcPr>
            <w:tcW w:w="626" w:type="pct"/>
            <w:shd w:val="clear" w:color="auto" w:fill="auto"/>
            <w:vAlign w:val="center"/>
          </w:tcPr>
          <w:p w14:paraId="3CC47AC8" w14:textId="66F3EEAD" w:rsidR="006957D0" w:rsidRPr="006B5A53" w:rsidRDefault="006957D0" w:rsidP="00416FEF">
            <w:pPr>
              <w:spacing w:before="120" w:after="0" w:line="240" w:lineRule="auto"/>
              <w:ind w:hanging="8"/>
              <w:jc w:val="center"/>
              <w:rPr>
                <w:sz w:val="20"/>
                <w:szCs w:val="20"/>
              </w:rPr>
            </w:pPr>
            <w:r w:rsidRPr="006B5A53">
              <w:rPr>
                <w:sz w:val="20"/>
                <w:szCs w:val="20"/>
              </w:rPr>
              <w:t>1,04</w:t>
            </w:r>
          </w:p>
        </w:tc>
        <w:tc>
          <w:tcPr>
            <w:tcW w:w="833" w:type="pct"/>
            <w:vAlign w:val="center"/>
          </w:tcPr>
          <w:p w14:paraId="466A717D" w14:textId="2B4FC78E" w:rsidR="006957D0" w:rsidRPr="006B5A53" w:rsidRDefault="006957D0" w:rsidP="00416FEF">
            <w:pPr>
              <w:spacing w:before="120" w:after="0" w:line="240" w:lineRule="auto"/>
              <w:ind w:hanging="8"/>
              <w:jc w:val="center"/>
              <w:rPr>
                <w:sz w:val="20"/>
                <w:szCs w:val="20"/>
              </w:rPr>
            </w:pPr>
            <w:r w:rsidRPr="006B5A53">
              <w:rPr>
                <w:sz w:val="20"/>
                <w:szCs w:val="20"/>
              </w:rPr>
              <w:t>17</w:t>
            </w:r>
            <w:r w:rsidR="001D2481" w:rsidRPr="006B5A53">
              <w:rPr>
                <w:sz w:val="20"/>
                <w:szCs w:val="20"/>
              </w:rPr>
              <w:t>,00</w:t>
            </w:r>
          </w:p>
        </w:tc>
        <w:tc>
          <w:tcPr>
            <w:tcW w:w="833" w:type="pct"/>
            <w:vAlign w:val="center"/>
          </w:tcPr>
          <w:p w14:paraId="7C9099B4" w14:textId="41AC42F3" w:rsidR="006957D0" w:rsidRPr="006B5A53" w:rsidRDefault="001D2481" w:rsidP="00416FEF">
            <w:pPr>
              <w:spacing w:before="120" w:after="0" w:line="240" w:lineRule="auto"/>
              <w:ind w:hanging="8"/>
              <w:jc w:val="center"/>
              <w:rPr>
                <w:sz w:val="20"/>
                <w:szCs w:val="20"/>
              </w:rPr>
            </w:pPr>
            <w:r w:rsidRPr="006B5A53">
              <w:rPr>
                <w:sz w:val="20"/>
                <w:szCs w:val="20"/>
              </w:rPr>
              <w:t>324,70</w:t>
            </w:r>
          </w:p>
        </w:tc>
        <w:tc>
          <w:tcPr>
            <w:tcW w:w="833" w:type="pct"/>
          </w:tcPr>
          <w:p w14:paraId="1910E6EF" w14:textId="1582EF41" w:rsidR="006957D0" w:rsidRPr="006B5A53" w:rsidRDefault="001D2481" w:rsidP="00416FEF">
            <w:pPr>
              <w:spacing w:before="120" w:after="0" w:line="240" w:lineRule="auto"/>
              <w:ind w:hanging="8"/>
              <w:jc w:val="center"/>
              <w:rPr>
                <w:sz w:val="20"/>
                <w:szCs w:val="20"/>
              </w:rPr>
            </w:pPr>
            <w:r w:rsidRPr="006B5A53">
              <w:rPr>
                <w:sz w:val="20"/>
                <w:szCs w:val="20"/>
              </w:rPr>
              <w:t>44,65</w:t>
            </w:r>
          </w:p>
        </w:tc>
      </w:tr>
      <w:tr w:rsidR="006B5A53" w:rsidRPr="00A23539" w14:paraId="50EB6276" w14:textId="0FB73FAE" w:rsidTr="004D6156">
        <w:tc>
          <w:tcPr>
            <w:tcW w:w="327" w:type="pct"/>
            <w:shd w:val="clear" w:color="auto" w:fill="auto"/>
            <w:vAlign w:val="center"/>
          </w:tcPr>
          <w:p w14:paraId="434243D5" w14:textId="77777777" w:rsidR="006957D0" w:rsidRPr="00A23539" w:rsidRDefault="006957D0" w:rsidP="00416FEF">
            <w:pPr>
              <w:spacing w:before="120" w:after="0" w:line="240" w:lineRule="auto"/>
              <w:ind w:hanging="41"/>
              <w:jc w:val="center"/>
              <w:rPr>
                <w:sz w:val="20"/>
                <w:szCs w:val="20"/>
                <w:highlight w:val="lightGray"/>
                <w:lang w:val="vi-VN"/>
              </w:rPr>
            </w:pPr>
            <w:r w:rsidRPr="00A23539">
              <w:rPr>
                <w:sz w:val="20"/>
                <w:szCs w:val="20"/>
                <w:highlight w:val="lightGray"/>
                <w:lang w:val="vi-VN"/>
              </w:rPr>
              <w:t>3</w:t>
            </w:r>
          </w:p>
        </w:tc>
        <w:tc>
          <w:tcPr>
            <w:tcW w:w="921" w:type="pct"/>
            <w:shd w:val="clear" w:color="auto" w:fill="auto"/>
            <w:vAlign w:val="center"/>
          </w:tcPr>
          <w:p w14:paraId="603113E6" w14:textId="66FA8F74" w:rsidR="006957D0" w:rsidRPr="00A23539" w:rsidRDefault="006957D0" w:rsidP="00416FEF">
            <w:pPr>
              <w:spacing w:before="120" w:after="0" w:line="240" w:lineRule="auto"/>
              <w:ind w:hanging="8"/>
              <w:rPr>
                <w:sz w:val="20"/>
                <w:szCs w:val="20"/>
                <w:highlight w:val="lightGray"/>
              </w:rPr>
            </w:pPr>
            <w:r w:rsidRPr="00A23539">
              <w:rPr>
                <w:sz w:val="20"/>
                <w:szCs w:val="20"/>
                <w:highlight w:val="lightGray"/>
                <w:lang w:val="vi-VN"/>
              </w:rPr>
              <w:t xml:space="preserve">Hồ </w:t>
            </w:r>
            <w:r w:rsidRPr="00A23539">
              <w:rPr>
                <w:sz w:val="20"/>
                <w:szCs w:val="20"/>
                <w:highlight w:val="lightGray"/>
              </w:rPr>
              <w:t>Số Vố</w:t>
            </w:r>
          </w:p>
        </w:tc>
        <w:tc>
          <w:tcPr>
            <w:tcW w:w="626" w:type="pct"/>
            <w:shd w:val="clear" w:color="auto" w:fill="auto"/>
            <w:vAlign w:val="center"/>
          </w:tcPr>
          <w:p w14:paraId="55D5505F" w14:textId="665D6CAC" w:rsidR="006957D0" w:rsidRPr="007413D3" w:rsidRDefault="007413D3" w:rsidP="00416FEF">
            <w:pPr>
              <w:spacing w:before="120" w:after="0" w:line="240" w:lineRule="auto"/>
              <w:ind w:hanging="8"/>
              <w:rPr>
                <w:sz w:val="20"/>
                <w:szCs w:val="20"/>
                <w:highlight w:val="lightGray"/>
              </w:rPr>
            </w:pPr>
            <w:r>
              <w:rPr>
                <w:sz w:val="20"/>
                <w:szCs w:val="20"/>
                <w:highlight w:val="lightGray"/>
              </w:rPr>
              <w:t>Thị trấn An Lão</w:t>
            </w:r>
          </w:p>
        </w:tc>
        <w:tc>
          <w:tcPr>
            <w:tcW w:w="626" w:type="pct"/>
            <w:shd w:val="clear" w:color="auto" w:fill="auto"/>
            <w:vAlign w:val="center"/>
          </w:tcPr>
          <w:p w14:paraId="737922FA" w14:textId="01F1233B" w:rsidR="006957D0" w:rsidRPr="00A23539" w:rsidRDefault="001D2481" w:rsidP="00416FEF">
            <w:pPr>
              <w:spacing w:before="120" w:after="0" w:line="240" w:lineRule="auto"/>
              <w:ind w:hanging="8"/>
              <w:jc w:val="center"/>
              <w:rPr>
                <w:sz w:val="20"/>
                <w:szCs w:val="20"/>
                <w:highlight w:val="lightGray"/>
              </w:rPr>
            </w:pPr>
            <w:r w:rsidRPr="00A23539">
              <w:rPr>
                <w:sz w:val="20"/>
                <w:szCs w:val="20"/>
                <w:highlight w:val="lightGray"/>
              </w:rPr>
              <w:t>1,15</w:t>
            </w:r>
          </w:p>
        </w:tc>
        <w:tc>
          <w:tcPr>
            <w:tcW w:w="833" w:type="pct"/>
            <w:vAlign w:val="center"/>
          </w:tcPr>
          <w:p w14:paraId="78109CE1" w14:textId="4634CFB4" w:rsidR="006957D0" w:rsidRPr="00A23539" w:rsidRDefault="001D2481" w:rsidP="00416FEF">
            <w:pPr>
              <w:spacing w:before="120" w:after="0" w:line="240" w:lineRule="auto"/>
              <w:ind w:hanging="8"/>
              <w:jc w:val="center"/>
              <w:rPr>
                <w:sz w:val="20"/>
                <w:szCs w:val="20"/>
                <w:highlight w:val="lightGray"/>
              </w:rPr>
            </w:pPr>
            <w:r w:rsidRPr="00A23539">
              <w:rPr>
                <w:sz w:val="20"/>
                <w:szCs w:val="20"/>
                <w:highlight w:val="lightGray"/>
              </w:rPr>
              <w:t>15,80</w:t>
            </w:r>
          </w:p>
        </w:tc>
        <w:tc>
          <w:tcPr>
            <w:tcW w:w="833" w:type="pct"/>
            <w:vAlign w:val="center"/>
          </w:tcPr>
          <w:p w14:paraId="305F5EEC" w14:textId="019B683B" w:rsidR="006957D0" w:rsidRPr="00A23539" w:rsidRDefault="001D2481" w:rsidP="00416FEF">
            <w:pPr>
              <w:spacing w:before="120" w:after="0" w:line="240" w:lineRule="auto"/>
              <w:ind w:hanging="8"/>
              <w:jc w:val="center"/>
              <w:rPr>
                <w:sz w:val="20"/>
                <w:szCs w:val="20"/>
                <w:highlight w:val="lightGray"/>
              </w:rPr>
            </w:pPr>
            <w:r w:rsidRPr="00A23539">
              <w:rPr>
                <w:sz w:val="20"/>
                <w:szCs w:val="20"/>
                <w:highlight w:val="lightGray"/>
              </w:rPr>
              <w:t>135,20</w:t>
            </w:r>
          </w:p>
        </w:tc>
        <w:tc>
          <w:tcPr>
            <w:tcW w:w="833" w:type="pct"/>
          </w:tcPr>
          <w:p w14:paraId="0412A066" w14:textId="0169CD99" w:rsidR="006957D0" w:rsidRPr="00A23539" w:rsidRDefault="001D2481" w:rsidP="00416FEF">
            <w:pPr>
              <w:spacing w:before="120" w:after="0" w:line="240" w:lineRule="auto"/>
              <w:ind w:hanging="8"/>
              <w:jc w:val="center"/>
              <w:rPr>
                <w:sz w:val="20"/>
                <w:szCs w:val="20"/>
                <w:highlight w:val="lightGray"/>
              </w:rPr>
            </w:pPr>
            <w:r w:rsidRPr="00A23539">
              <w:rPr>
                <w:sz w:val="20"/>
                <w:szCs w:val="20"/>
                <w:highlight w:val="lightGray"/>
              </w:rPr>
              <w:t>149,10</w:t>
            </w:r>
          </w:p>
        </w:tc>
      </w:tr>
      <w:tr w:rsidR="006B5A53" w:rsidRPr="00A23539" w14:paraId="7F044223" w14:textId="023532E6" w:rsidTr="004D6156">
        <w:trPr>
          <w:trHeight w:val="270"/>
        </w:trPr>
        <w:tc>
          <w:tcPr>
            <w:tcW w:w="327" w:type="pct"/>
            <w:shd w:val="clear" w:color="auto" w:fill="auto"/>
            <w:vAlign w:val="center"/>
          </w:tcPr>
          <w:p w14:paraId="712D1BCF" w14:textId="77777777" w:rsidR="006957D0" w:rsidRPr="00A23539" w:rsidRDefault="006957D0" w:rsidP="00416FEF">
            <w:pPr>
              <w:spacing w:before="120" w:after="0" w:line="240" w:lineRule="auto"/>
              <w:ind w:hanging="41"/>
              <w:jc w:val="center"/>
              <w:rPr>
                <w:sz w:val="20"/>
                <w:szCs w:val="20"/>
                <w:highlight w:val="lightGray"/>
                <w:lang w:val="vi-VN"/>
              </w:rPr>
            </w:pPr>
            <w:r w:rsidRPr="00A23539">
              <w:rPr>
                <w:sz w:val="20"/>
                <w:szCs w:val="20"/>
                <w:highlight w:val="lightGray"/>
                <w:lang w:val="vi-VN"/>
              </w:rPr>
              <w:t>4</w:t>
            </w:r>
          </w:p>
        </w:tc>
        <w:tc>
          <w:tcPr>
            <w:tcW w:w="921" w:type="pct"/>
            <w:shd w:val="clear" w:color="auto" w:fill="auto"/>
            <w:vAlign w:val="center"/>
          </w:tcPr>
          <w:p w14:paraId="6A90D752" w14:textId="0EA49C7E" w:rsidR="006957D0" w:rsidRPr="00A23539" w:rsidRDefault="006957D0" w:rsidP="00416FEF">
            <w:pPr>
              <w:spacing w:before="120" w:after="0" w:line="240" w:lineRule="auto"/>
              <w:ind w:hanging="8"/>
              <w:rPr>
                <w:sz w:val="20"/>
                <w:szCs w:val="20"/>
                <w:highlight w:val="lightGray"/>
              </w:rPr>
            </w:pPr>
            <w:r w:rsidRPr="00A23539">
              <w:rPr>
                <w:sz w:val="20"/>
                <w:szCs w:val="20"/>
                <w:highlight w:val="lightGray"/>
                <w:lang w:val="vi-VN"/>
              </w:rPr>
              <w:t xml:space="preserve">Hồ </w:t>
            </w:r>
            <w:r w:rsidR="001D2481" w:rsidRPr="00A23539">
              <w:rPr>
                <w:sz w:val="20"/>
                <w:szCs w:val="20"/>
                <w:highlight w:val="lightGray"/>
              </w:rPr>
              <w:t>Hưng Long</w:t>
            </w:r>
          </w:p>
        </w:tc>
        <w:tc>
          <w:tcPr>
            <w:tcW w:w="626" w:type="pct"/>
            <w:shd w:val="clear" w:color="auto" w:fill="auto"/>
            <w:vAlign w:val="center"/>
          </w:tcPr>
          <w:p w14:paraId="51A16032" w14:textId="7130927A" w:rsidR="006957D0" w:rsidRPr="00A23539" w:rsidRDefault="001D2481" w:rsidP="00416FEF">
            <w:pPr>
              <w:spacing w:before="120" w:after="0" w:line="240" w:lineRule="auto"/>
              <w:ind w:hanging="8"/>
              <w:rPr>
                <w:sz w:val="20"/>
                <w:szCs w:val="20"/>
                <w:highlight w:val="lightGray"/>
              </w:rPr>
            </w:pPr>
            <w:r w:rsidRPr="00A23539">
              <w:rPr>
                <w:sz w:val="20"/>
                <w:szCs w:val="20"/>
                <w:highlight w:val="lightGray"/>
              </w:rPr>
              <w:t>An Hoà</w:t>
            </w:r>
          </w:p>
        </w:tc>
        <w:tc>
          <w:tcPr>
            <w:tcW w:w="626" w:type="pct"/>
            <w:shd w:val="clear" w:color="auto" w:fill="auto"/>
            <w:vAlign w:val="center"/>
          </w:tcPr>
          <w:p w14:paraId="36F43E39" w14:textId="7F3F283D" w:rsidR="006957D0" w:rsidRPr="00A23539" w:rsidRDefault="00A23539" w:rsidP="00416FEF">
            <w:pPr>
              <w:spacing w:before="120" w:after="0" w:line="240" w:lineRule="auto"/>
              <w:ind w:hanging="8"/>
              <w:jc w:val="center"/>
              <w:rPr>
                <w:sz w:val="20"/>
                <w:szCs w:val="20"/>
                <w:highlight w:val="lightGray"/>
              </w:rPr>
            </w:pPr>
            <w:r w:rsidRPr="00A23539">
              <w:rPr>
                <w:sz w:val="20"/>
                <w:szCs w:val="20"/>
                <w:highlight w:val="lightGray"/>
              </w:rPr>
              <w:t>1,74</w:t>
            </w:r>
          </w:p>
        </w:tc>
        <w:tc>
          <w:tcPr>
            <w:tcW w:w="833" w:type="pct"/>
            <w:vAlign w:val="center"/>
          </w:tcPr>
          <w:p w14:paraId="51F27FBA" w14:textId="0025F716" w:rsidR="006957D0" w:rsidRPr="00A23539" w:rsidRDefault="001D2481" w:rsidP="00416FEF">
            <w:pPr>
              <w:spacing w:before="120" w:after="0" w:line="240" w:lineRule="auto"/>
              <w:ind w:hanging="8"/>
              <w:jc w:val="center"/>
              <w:rPr>
                <w:sz w:val="20"/>
                <w:szCs w:val="20"/>
                <w:highlight w:val="lightGray"/>
              </w:rPr>
            </w:pPr>
            <w:r w:rsidRPr="00A23539">
              <w:rPr>
                <w:sz w:val="20"/>
                <w:szCs w:val="20"/>
                <w:highlight w:val="lightGray"/>
              </w:rPr>
              <w:t>11,70</w:t>
            </w:r>
          </w:p>
        </w:tc>
        <w:tc>
          <w:tcPr>
            <w:tcW w:w="833" w:type="pct"/>
            <w:vAlign w:val="center"/>
          </w:tcPr>
          <w:p w14:paraId="5F1AF463" w14:textId="18A692AD" w:rsidR="006957D0" w:rsidRPr="00A23539" w:rsidRDefault="001D2481" w:rsidP="00416FEF">
            <w:pPr>
              <w:spacing w:before="120" w:after="0" w:line="240" w:lineRule="auto"/>
              <w:ind w:hanging="8"/>
              <w:jc w:val="center"/>
              <w:rPr>
                <w:sz w:val="20"/>
                <w:szCs w:val="20"/>
                <w:highlight w:val="lightGray"/>
              </w:rPr>
            </w:pPr>
            <w:r w:rsidRPr="00A23539">
              <w:rPr>
                <w:sz w:val="20"/>
                <w:szCs w:val="20"/>
                <w:highlight w:val="lightGray"/>
              </w:rPr>
              <w:t>450,00</w:t>
            </w:r>
          </w:p>
        </w:tc>
        <w:tc>
          <w:tcPr>
            <w:tcW w:w="833" w:type="pct"/>
          </w:tcPr>
          <w:p w14:paraId="4DEE55A1" w14:textId="09EA2B25" w:rsidR="006957D0" w:rsidRPr="00A23539" w:rsidRDefault="001D2481" w:rsidP="00416FEF">
            <w:pPr>
              <w:spacing w:before="120" w:after="0" w:line="240" w:lineRule="auto"/>
              <w:ind w:hanging="8"/>
              <w:jc w:val="center"/>
              <w:rPr>
                <w:sz w:val="20"/>
                <w:szCs w:val="20"/>
                <w:highlight w:val="lightGray"/>
              </w:rPr>
            </w:pPr>
            <w:r w:rsidRPr="00A23539">
              <w:rPr>
                <w:sz w:val="20"/>
                <w:szCs w:val="20"/>
                <w:highlight w:val="lightGray"/>
              </w:rPr>
              <w:t>87,28</w:t>
            </w:r>
          </w:p>
        </w:tc>
      </w:tr>
      <w:tr w:rsidR="006B5A53" w:rsidRPr="006B5A53" w14:paraId="14C1BB88" w14:textId="21B01EAD" w:rsidTr="004D6156">
        <w:trPr>
          <w:trHeight w:val="270"/>
        </w:trPr>
        <w:tc>
          <w:tcPr>
            <w:tcW w:w="327" w:type="pct"/>
            <w:shd w:val="clear" w:color="auto" w:fill="auto"/>
            <w:vAlign w:val="center"/>
          </w:tcPr>
          <w:p w14:paraId="616A3B50" w14:textId="77777777" w:rsidR="006957D0" w:rsidRPr="006B5A53" w:rsidRDefault="006957D0" w:rsidP="00416FEF">
            <w:pPr>
              <w:spacing w:before="120" w:after="0" w:line="240" w:lineRule="auto"/>
              <w:ind w:hanging="41"/>
              <w:jc w:val="center"/>
              <w:rPr>
                <w:sz w:val="20"/>
                <w:szCs w:val="20"/>
                <w:lang w:val="vi-VN"/>
              </w:rPr>
            </w:pPr>
            <w:r w:rsidRPr="006B5A53">
              <w:rPr>
                <w:sz w:val="20"/>
                <w:szCs w:val="20"/>
                <w:lang w:val="vi-VN"/>
              </w:rPr>
              <w:t>5</w:t>
            </w:r>
          </w:p>
        </w:tc>
        <w:tc>
          <w:tcPr>
            <w:tcW w:w="921" w:type="pct"/>
            <w:shd w:val="clear" w:color="auto" w:fill="auto"/>
            <w:vAlign w:val="center"/>
          </w:tcPr>
          <w:p w14:paraId="43725CFB" w14:textId="76293BA8" w:rsidR="006957D0" w:rsidRPr="006B5A53" w:rsidRDefault="006957D0" w:rsidP="00416FEF">
            <w:pPr>
              <w:spacing w:before="120" w:after="0" w:line="240" w:lineRule="auto"/>
              <w:ind w:hanging="8"/>
              <w:rPr>
                <w:sz w:val="20"/>
                <w:szCs w:val="20"/>
              </w:rPr>
            </w:pPr>
            <w:r w:rsidRPr="006B5A53">
              <w:rPr>
                <w:sz w:val="20"/>
                <w:szCs w:val="20"/>
                <w:lang w:val="vi-VN"/>
              </w:rPr>
              <w:t xml:space="preserve">Hồ </w:t>
            </w:r>
            <w:r w:rsidR="001D2481" w:rsidRPr="006B5A53">
              <w:rPr>
                <w:sz w:val="20"/>
                <w:szCs w:val="20"/>
              </w:rPr>
              <w:t>Hóc Tranh</w:t>
            </w:r>
          </w:p>
        </w:tc>
        <w:tc>
          <w:tcPr>
            <w:tcW w:w="626" w:type="pct"/>
            <w:shd w:val="clear" w:color="auto" w:fill="auto"/>
            <w:vAlign w:val="center"/>
          </w:tcPr>
          <w:p w14:paraId="1565D8C3" w14:textId="27B779E5" w:rsidR="006957D0" w:rsidRPr="006B5A53" w:rsidRDefault="001D2481" w:rsidP="00416FEF">
            <w:pPr>
              <w:spacing w:before="120" w:after="0" w:line="240" w:lineRule="auto"/>
              <w:ind w:hanging="8"/>
              <w:rPr>
                <w:sz w:val="20"/>
                <w:szCs w:val="20"/>
                <w:lang w:val="vi-VN"/>
              </w:rPr>
            </w:pPr>
            <w:r w:rsidRPr="006B5A53">
              <w:rPr>
                <w:sz w:val="20"/>
                <w:szCs w:val="20"/>
              </w:rPr>
              <w:t>An Hoà</w:t>
            </w:r>
          </w:p>
        </w:tc>
        <w:tc>
          <w:tcPr>
            <w:tcW w:w="626" w:type="pct"/>
            <w:shd w:val="clear" w:color="auto" w:fill="auto"/>
            <w:vAlign w:val="center"/>
          </w:tcPr>
          <w:p w14:paraId="7F396091" w14:textId="76969B9D" w:rsidR="006957D0" w:rsidRPr="006B5A53" w:rsidRDefault="001D2481" w:rsidP="00416FEF">
            <w:pPr>
              <w:spacing w:before="120" w:after="0" w:line="240" w:lineRule="auto"/>
              <w:ind w:hanging="8"/>
              <w:jc w:val="center"/>
              <w:rPr>
                <w:sz w:val="20"/>
                <w:szCs w:val="20"/>
              </w:rPr>
            </w:pPr>
            <w:r w:rsidRPr="006B5A53">
              <w:rPr>
                <w:sz w:val="20"/>
                <w:szCs w:val="20"/>
              </w:rPr>
              <w:t>0,21</w:t>
            </w:r>
          </w:p>
        </w:tc>
        <w:tc>
          <w:tcPr>
            <w:tcW w:w="833" w:type="pct"/>
            <w:vAlign w:val="center"/>
          </w:tcPr>
          <w:p w14:paraId="769DB57F" w14:textId="4CA3EED1" w:rsidR="006957D0" w:rsidRPr="006B5A53" w:rsidRDefault="001D2481" w:rsidP="00416FEF">
            <w:pPr>
              <w:spacing w:before="120" w:after="0" w:line="240" w:lineRule="auto"/>
              <w:ind w:hanging="8"/>
              <w:jc w:val="center"/>
              <w:rPr>
                <w:sz w:val="20"/>
                <w:szCs w:val="20"/>
              </w:rPr>
            </w:pPr>
            <w:r w:rsidRPr="006B5A53">
              <w:rPr>
                <w:sz w:val="20"/>
                <w:szCs w:val="20"/>
              </w:rPr>
              <w:t>12,00</w:t>
            </w:r>
          </w:p>
        </w:tc>
        <w:tc>
          <w:tcPr>
            <w:tcW w:w="833" w:type="pct"/>
            <w:vAlign w:val="center"/>
          </w:tcPr>
          <w:p w14:paraId="1B48C046" w14:textId="3F90DA54" w:rsidR="006957D0" w:rsidRPr="006B5A53" w:rsidRDefault="001D2481" w:rsidP="00416FEF">
            <w:pPr>
              <w:spacing w:before="120" w:after="0" w:line="240" w:lineRule="auto"/>
              <w:ind w:hanging="8"/>
              <w:jc w:val="center"/>
              <w:rPr>
                <w:sz w:val="20"/>
                <w:szCs w:val="20"/>
              </w:rPr>
            </w:pPr>
            <w:r w:rsidRPr="006B5A53">
              <w:rPr>
                <w:sz w:val="20"/>
                <w:szCs w:val="20"/>
              </w:rPr>
              <w:t>420,00</w:t>
            </w:r>
          </w:p>
        </w:tc>
        <w:tc>
          <w:tcPr>
            <w:tcW w:w="833" w:type="pct"/>
          </w:tcPr>
          <w:p w14:paraId="7C95A99C" w14:textId="0CEFE835" w:rsidR="006957D0" w:rsidRPr="006B5A53" w:rsidRDefault="001D2481" w:rsidP="00416FEF">
            <w:pPr>
              <w:spacing w:before="120" w:after="0" w:line="240" w:lineRule="auto"/>
              <w:ind w:hanging="8"/>
              <w:jc w:val="center"/>
              <w:rPr>
                <w:sz w:val="20"/>
                <w:szCs w:val="20"/>
              </w:rPr>
            </w:pPr>
            <w:r w:rsidRPr="006B5A53">
              <w:rPr>
                <w:sz w:val="20"/>
                <w:szCs w:val="20"/>
              </w:rPr>
              <w:t>21,53</w:t>
            </w:r>
          </w:p>
        </w:tc>
      </w:tr>
      <w:tr w:rsidR="006B5A53" w:rsidRPr="006B5A53" w14:paraId="564E9A7B" w14:textId="41DD2298" w:rsidTr="004D6156">
        <w:trPr>
          <w:trHeight w:val="270"/>
        </w:trPr>
        <w:tc>
          <w:tcPr>
            <w:tcW w:w="327" w:type="pct"/>
            <w:shd w:val="clear" w:color="auto" w:fill="auto"/>
            <w:vAlign w:val="center"/>
          </w:tcPr>
          <w:p w14:paraId="6743FE7C" w14:textId="77777777" w:rsidR="006957D0" w:rsidRPr="006B5A53" w:rsidRDefault="006957D0" w:rsidP="00416FEF">
            <w:pPr>
              <w:spacing w:before="120" w:after="0" w:line="240" w:lineRule="auto"/>
              <w:ind w:hanging="41"/>
              <w:jc w:val="center"/>
              <w:rPr>
                <w:sz w:val="20"/>
                <w:szCs w:val="20"/>
                <w:lang w:val="vi-VN"/>
              </w:rPr>
            </w:pPr>
            <w:r w:rsidRPr="006B5A53">
              <w:rPr>
                <w:sz w:val="20"/>
                <w:szCs w:val="20"/>
                <w:lang w:val="vi-VN"/>
              </w:rPr>
              <w:t>6</w:t>
            </w:r>
          </w:p>
        </w:tc>
        <w:tc>
          <w:tcPr>
            <w:tcW w:w="921" w:type="pct"/>
            <w:shd w:val="clear" w:color="auto" w:fill="auto"/>
            <w:vAlign w:val="center"/>
          </w:tcPr>
          <w:p w14:paraId="3686D016" w14:textId="0DC0A067" w:rsidR="006957D0" w:rsidRPr="006B5A53" w:rsidRDefault="006957D0" w:rsidP="00416FEF">
            <w:pPr>
              <w:spacing w:before="120" w:after="0" w:line="240" w:lineRule="auto"/>
              <w:ind w:hanging="8"/>
              <w:rPr>
                <w:sz w:val="20"/>
                <w:szCs w:val="20"/>
              </w:rPr>
            </w:pPr>
            <w:r w:rsidRPr="006B5A53">
              <w:rPr>
                <w:sz w:val="20"/>
                <w:szCs w:val="20"/>
                <w:lang w:val="vi-VN"/>
              </w:rPr>
              <w:t xml:space="preserve">Hồ </w:t>
            </w:r>
            <w:r w:rsidR="001D2481" w:rsidRPr="006B5A53">
              <w:rPr>
                <w:sz w:val="20"/>
                <w:szCs w:val="20"/>
              </w:rPr>
              <w:t>Đào Cạnh</w:t>
            </w:r>
          </w:p>
        </w:tc>
        <w:tc>
          <w:tcPr>
            <w:tcW w:w="626" w:type="pct"/>
            <w:shd w:val="clear" w:color="auto" w:fill="auto"/>
            <w:vAlign w:val="center"/>
          </w:tcPr>
          <w:p w14:paraId="6CE9AB30" w14:textId="6E4DB206" w:rsidR="006957D0" w:rsidRPr="006B5A53" w:rsidRDefault="001D2481" w:rsidP="00416FEF">
            <w:pPr>
              <w:spacing w:before="120" w:after="0" w:line="240" w:lineRule="auto"/>
              <w:ind w:hanging="8"/>
              <w:rPr>
                <w:sz w:val="20"/>
                <w:szCs w:val="20"/>
              </w:rPr>
            </w:pPr>
            <w:r w:rsidRPr="006B5A53">
              <w:rPr>
                <w:sz w:val="20"/>
                <w:szCs w:val="20"/>
              </w:rPr>
              <w:t>An Trung</w:t>
            </w:r>
          </w:p>
        </w:tc>
        <w:tc>
          <w:tcPr>
            <w:tcW w:w="626" w:type="pct"/>
            <w:shd w:val="clear" w:color="auto" w:fill="auto"/>
            <w:vAlign w:val="center"/>
          </w:tcPr>
          <w:p w14:paraId="5B59506A" w14:textId="36FDFB38" w:rsidR="006957D0" w:rsidRPr="006B5A53" w:rsidRDefault="001D2481" w:rsidP="00416FEF">
            <w:pPr>
              <w:spacing w:before="120" w:after="0" w:line="240" w:lineRule="auto"/>
              <w:ind w:hanging="8"/>
              <w:jc w:val="center"/>
              <w:rPr>
                <w:sz w:val="20"/>
                <w:szCs w:val="20"/>
              </w:rPr>
            </w:pPr>
            <w:r w:rsidRPr="006B5A53">
              <w:rPr>
                <w:sz w:val="20"/>
                <w:szCs w:val="20"/>
              </w:rPr>
              <w:t>0,10</w:t>
            </w:r>
          </w:p>
        </w:tc>
        <w:tc>
          <w:tcPr>
            <w:tcW w:w="833" w:type="pct"/>
            <w:vAlign w:val="center"/>
          </w:tcPr>
          <w:p w14:paraId="12B5847C" w14:textId="4CBA3877" w:rsidR="006957D0" w:rsidRPr="006B5A53" w:rsidRDefault="001D2481" w:rsidP="00416FEF">
            <w:pPr>
              <w:spacing w:before="120" w:after="0" w:line="240" w:lineRule="auto"/>
              <w:ind w:hanging="8"/>
              <w:jc w:val="center"/>
              <w:rPr>
                <w:sz w:val="20"/>
                <w:szCs w:val="20"/>
              </w:rPr>
            </w:pPr>
            <w:r w:rsidRPr="006B5A53">
              <w:rPr>
                <w:sz w:val="20"/>
                <w:szCs w:val="20"/>
              </w:rPr>
              <w:t>7,60</w:t>
            </w:r>
          </w:p>
        </w:tc>
        <w:tc>
          <w:tcPr>
            <w:tcW w:w="833" w:type="pct"/>
            <w:vAlign w:val="center"/>
          </w:tcPr>
          <w:p w14:paraId="58A84D9B" w14:textId="1BCAB81E" w:rsidR="006957D0" w:rsidRPr="006B5A53" w:rsidRDefault="001D2481" w:rsidP="00416FEF">
            <w:pPr>
              <w:spacing w:before="120" w:after="0" w:line="240" w:lineRule="auto"/>
              <w:ind w:hanging="8"/>
              <w:jc w:val="center"/>
              <w:rPr>
                <w:sz w:val="20"/>
                <w:szCs w:val="20"/>
              </w:rPr>
            </w:pPr>
            <w:r w:rsidRPr="006B5A53">
              <w:rPr>
                <w:sz w:val="20"/>
                <w:szCs w:val="20"/>
              </w:rPr>
              <w:t>155</w:t>
            </w:r>
          </w:p>
        </w:tc>
        <w:tc>
          <w:tcPr>
            <w:tcW w:w="833" w:type="pct"/>
          </w:tcPr>
          <w:p w14:paraId="5B850625" w14:textId="2A7C3F1C" w:rsidR="006957D0" w:rsidRPr="006B5A53" w:rsidRDefault="001D2481" w:rsidP="00416FEF">
            <w:pPr>
              <w:spacing w:before="120" w:after="0" w:line="240" w:lineRule="auto"/>
              <w:ind w:hanging="8"/>
              <w:jc w:val="center"/>
              <w:rPr>
                <w:sz w:val="20"/>
                <w:szCs w:val="20"/>
              </w:rPr>
            </w:pPr>
            <w:r w:rsidRPr="006B5A53">
              <w:rPr>
                <w:sz w:val="20"/>
                <w:szCs w:val="20"/>
              </w:rPr>
              <w:t>10,08</w:t>
            </w:r>
          </w:p>
        </w:tc>
      </w:tr>
    </w:tbl>
    <w:p w14:paraId="361C10D2" w14:textId="57B94948" w:rsidR="005C6947" w:rsidRPr="006B5A53" w:rsidRDefault="005C6947" w:rsidP="00416FEF">
      <w:pPr>
        <w:widowControl w:val="0"/>
        <w:spacing w:before="120" w:after="0" w:line="240" w:lineRule="auto"/>
        <w:ind w:firstLine="709"/>
        <w:rPr>
          <w:rFonts w:eastAsia="Times New Roman" w:cs="Times New Roman"/>
          <w:kern w:val="28"/>
          <w:szCs w:val="26"/>
          <w:lang w:val="pt-BR"/>
        </w:rPr>
      </w:pPr>
      <w:r w:rsidRPr="006B5A53">
        <w:rPr>
          <w:rFonts w:eastAsia="Times New Roman" w:cs="Times New Roman"/>
          <w:kern w:val="28"/>
          <w:szCs w:val="26"/>
          <w:lang w:val="pt-BR"/>
        </w:rPr>
        <w:t xml:space="preserve">Ngoài ra, trên địa bàn huyện có 19 đập dâng tập trung ở các xã An Hòa (04 đập: Nước Uy, Bến Nhơn, Sông Xang và An Dưỡng),  An Tân (03 đập: Thuận Hòa, Đá Nhảy và Đồng Tre dưới), An Trung (05 đập: Tà Ngang, Rà Ngâm, Mang Gối, Đồng Lớn và Suối Le), An Hưng (03 đập: Suối Không Tên, Nước Loan và Nước Bo), An Vinh (đập Nước Rấp), An Quang (đập Nước Ó) và thị trấn An Lão (02 đập: Đồng Tre trên và Phần Trăm). Tổng diện tích lưu vực là 118 km2, phục vụ tưới cho 365 ha đất canh tác. </w:t>
      </w:r>
    </w:p>
    <w:p w14:paraId="6DBE0773" w14:textId="77777777" w:rsidR="005C6947" w:rsidRPr="006B5A53" w:rsidRDefault="005C6947" w:rsidP="00416FEF">
      <w:pPr>
        <w:widowControl w:val="0"/>
        <w:spacing w:before="120" w:after="0" w:line="240" w:lineRule="auto"/>
        <w:ind w:firstLine="709"/>
        <w:rPr>
          <w:rFonts w:eastAsia="Times New Roman" w:cs="Times New Roman"/>
          <w:kern w:val="28"/>
          <w:szCs w:val="26"/>
          <w:lang w:val="pt-BR"/>
        </w:rPr>
      </w:pPr>
      <w:r w:rsidRPr="006B5A53">
        <w:rPr>
          <w:rFonts w:eastAsia="Times New Roman" w:cs="Times New Roman"/>
          <w:kern w:val="28"/>
          <w:szCs w:val="26"/>
          <w:lang w:val="pt-BR"/>
        </w:rPr>
        <w:t>Bên cạnh đó, 02 trạm bơm đặt tại xã An Hòa (Cây Duối và Bàu Dài) với 04 tổ máy được xây dựng vào năm 1988 làm nhiệm vụ tưới cho 100 ha đất canh tác nông nghiệp.</w:t>
      </w:r>
    </w:p>
    <w:p w14:paraId="204A035D" w14:textId="77777777" w:rsidR="00554126" w:rsidRPr="006B5A53" w:rsidRDefault="00554126" w:rsidP="00416FEF">
      <w:pPr>
        <w:spacing w:before="120" w:after="120" w:line="269" w:lineRule="auto"/>
        <w:ind w:firstLine="737"/>
        <w:contextualSpacing/>
        <w:rPr>
          <w:rFonts w:eastAsia="Times New Roman" w:cs="Times New Roman"/>
          <w:kern w:val="28"/>
          <w:szCs w:val="26"/>
          <w:lang w:val="pt-BR"/>
        </w:rPr>
      </w:pPr>
      <w:r w:rsidRPr="006B5A53">
        <w:rPr>
          <w:rFonts w:eastAsia="Times New Roman" w:cs="Times New Roman"/>
          <w:kern w:val="28"/>
          <w:szCs w:val="26"/>
          <w:lang w:val="pt-BR"/>
        </w:rPr>
        <w:t>Đến năm 2020 trên địa bàn huyện An Lão có khoảng 10,5 km kè bờ sông An Lão  làm nhiệm vụ bảo vệ dân sinh và sản xuất tại những vùng xung yếu thường xuyên bị lũ lụt hoặc những đoạn sông cong bị xói lở. Tổng chiều dài các đoạn đê kè được kiên cố khoảng 8,5 km. Các công trình sau khi hoàn thành đã góp phần vào việc hạn chế lũ lụt, sa bồi thủy phá, bảo vệ tài sản, tính mạng của nhân dân và các công trình cơ sở hạ tầng. Ngoài ra còn có hàng chục các công trình phân lũ để kiểm soát lũ lụt tại các khu vực trọng yếu tập trung đông dân cư và nơi có các cơ sở hạ tầng quan trọng.</w:t>
      </w:r>
    </w:p>
    <w:p w14:paraId="03EC330B" w14:textId="77777777" w:rsidR="00631E75" w:rsidRPr="006B5A53" w:rsidRDefault="00631E75" w:rsidP="00416FEF">
      <w:pPr>
        <w:numPr>
          <w:ilvl w:val="0"/>
          <w:numId w:val="18"/>
        </w:numPr>
        <w:tabs>
          <w:tab w:val="left" w:pos="284"/>
        </w:tabs>
        <w:spacing w:after="120" w:line="276" w:lineRule="auto"/>
        <w:ind w:hanging="1508"/>
        <w:rPr>
          <w:rFonts w:eastAsia="Times New Roman" w:cs="Times New Roman"/>
          <w:kern w:val="28"/>
          <w:szCs w:val="26"/>
        </w:rPr>
      </w:pPr>
      <w:r w:rsidRPr="006B5A53">
        <w:rPr>
          <w:rFonts w:eastAsia="Times New Roman" w:cs="Times New Roman"/>
          <w:kern w:val="28"/>
          <w:szCs w:val="26"/>
        </w:rPr>
        <w:t>Cao độ nền</w:t>
      </w:r>
    </w:p>
    <w:p w14:paraId="513A8DF2" w14:textId="77777777" w:rsidR="00966A14" w:rsidRPr="006B5A53" w:rsidRDefault="00726108"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 xml:space="preserve">Khu vực dân cư tập trung xây dựng tại thị trấn </w:t>
      </w:r>
      <w:r w:rsidR="005D4AE1" w:rsidRPr="006B5A53">
        <w:rPr>
          <w:rFonts w:eastAsia="Times New Roman" w:cs="Times New Roman"/>
          <w:kern w:val="28"/>
          <w:szCs w:val="26"/>
          <w:lang w:val="pt-BR"/>
        </w:rPr>
        <w:t>An L</w:t>
      </w:r>
      <w:r w:rsidR="006D6522" w:rsidRPr="006B5A53">
        <w:rPr>
          <w:rFonts w:eastAsia="Times New Roman" w:cs="Times New Roman"/>
          <w:kern w:val="28"/>
          <w:szCs w:val="26"/>
          <w:lang w:val="pt-BR"/>
        </w:rPr>
        <w:t>ão</w:t>
      </w:r>
      <w:r w:rsidRPr="006B5A53">
        <w:rPr>
          <w:rFonts w:eastAsia="Times New Roman" w:cs="Times New Roman"/>
          <w:kern w:val="28"/>
          <w:szCs w:val="26"/>
          <w:lang w:val="pt-BR"/>
        </w:rPr>
        <w:t>, dọc các trục giao thông chính</w:t>
      </w:r>
      <w:r w:rsidR="006D6522" w:rsidRPr="006B5A53">
        <w:rPr>
          <w:rFonts w:eastAsia="Times New Roman" w:cs="Times New Roman"/>
          <w:kern w:val="28"/>
          <w:szCs w:val="26"/>
          <w:lang w:val="pt-BR"/>
        </w:rPr>
        <w:t xml:space="preserve"> và 02 bên bờ sông An Lão.</w:t>
      </w:r>
      <w:r w:rsidR="00092057" w:rsidRPr="006B5A53">
        <w:rPr>
          <w:rFonts w:eastAsia="Times New Roman" w:cs="Times New Roman"/>
          <w:kern w:val="28"/>
          <w:szCs w:val="26"/>
          <w:lang w:val="pt-BR"/>
        </w:rPr>
        <w:t xml:space="preserve"> Nhìn chung các khu vực được</w:t>
      </w:r>
      <w:r w:rsidRPr="006B5A53">
        <w:rPr>
          <w:rFonts w:eastAsia="Times New Roman" w:cs="Times New Roman"/>
          <w:kern w:val="28"/>
          <w:szCs w:val="26"/>
          <w:lang w:val="pt-BR"/>
        </w:rPr>
        <w:t xml:space="preserve"> xây dựng trên nền cao, ổn định và ít úng ngập. </w:t>
      </w:r>
    </w:p>
    <w:p w14:paraId="10D81BC8" w14:textId="77777777" w:rsidR="00CB18F1" w:rsidRPr="006B5A53" w:rsidRDefault="00726108"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 xml:space="preserve">Khu vực </w:t>
      </w:r>
      <w:r w:rsidR="00092057" w:rsidRPr="006B5A53">
        <w:rPr>
          <w:rFonts w:eastAsia="Times New Roman" w:cs="Times New Roman"/>
          <w:kern w:val="28"/>
          <w:szCs w:val="26"/>
          <w:lang w:val="pt-BR"/>
        </w:rPr>
        <w:t>còn lại chiếm tỷ trọng diện tích lớn</w:t>
      </w:r>
      <w:r w:rsidRPr="006B5A53">
        <w:rPr>
          <w:rFonts w:eastAsia="Times New Roman" w:cs="Times New Roman"/>
          <w:kern w:val="28"/>
          <w:szCs w:val="26"/>
          <w:lang w:val="pt-BR"/>
        </w:rPr>
        <w:t>: chủ yếu là đất nông – lâm – ngư nghiệp</w:t>
      </w:r>
      <w:r w:rsidR="00966A14" w:rsidRPr="006B5A53">
        <w:rPr>
          <w:rFonts w:eastAsia="Times New Roman" w:cs="Times New Roman"/>
          <w:kern w:val="28"/>
          <w:szCs w:val="26"/>
          <w:lang w:val="pt-BR"/>
        </w:rPr>
        <w:t xml:space="preserve"> có địa hình dốc</w:t>
      </w:r>
      <w:r w:rsidR="00CB18F1" w:rsidRPr="006B5A53">
        <w:rPr>
          <w:rFonts w:eastAsia="Times New Roman" w:cs="Times New Roman"/>
          <w:kern w:val="28"/>
          <w:szCs w:val="26"/>
          <w:lang w:val="pt-BR"/>
        </w:rPr>
        <w:t>.</w:t>
      </w:r>
    </w:p>
    <w:p w14:paraId="4E86B323" w14:textId="0C2C0C14" w:rsidR="00631E75" w:rsidRPr="006B5A53" w:rsidRDefault="00631E75" w:rsidP="00416FEF">
      <w:pPr>
        <w:numPr>
          <w:ilvl w:val="0"/>
          <w:numId w:val="18"/>
        </w:numPr>
        <w:tabs>
          <w:tab w:val="left" w:pos="284"/>
        </w:tabs>
        <w:spacing w:after="120" w:line="276" w:lineRule="auto"/>
        <w:ind w:hanging="1508"/>
        <w:rPr>
          <w:rFonts w:eastAsia="Times New Roman" w:cs="Times New Roman"/>
          <w:kern w:val="28"/>
          <w:szCs w:val="26"/>
        </w:rPr>
      </w:pPr>
      <w:r w:rsidRPr="006B5A53">
        <w:rPr>
          <w:rFonts w:eastAsia="Times New Roman" w:cs="Times New Roman"/>
          <w:kern w:val="28"/>
          <w:szCs w:val="26"/>
        </w:rPr>
        <w:t>Thoát nước mưa</w:t>
      </w:r>
    </w:p>
    <w:p w14:paraId="20932C25" w14:textId="03C2C328" w:rsidR="00631E75" w:rsidRPr="006B5A53" w:rsidRDefault="00694D8F"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Hệ thống: T</w:t>
      </w:r>
      <w:r w:rsidR="00631E75" w:rsidRPr="006B5A53">
        <w:rPr>
          <w:rFonts w:eastAsia="Times New Roman" w:cs="Times New Roman"/>
          <w:kern w:val="28"/>
          <w:szCs w:val="26"/>
          <w:lang w:val="pt-BR"/>
        </w:rPr>
        <w:t>oàn huyện chủ yếu vẫn sử dụng hệ thống thoát nước chung là chủ yếu. Nhiều khu vực nông thôn thuộc vùng núi cao chưa có hệ thống thoát nước. Nước mặt chủ yếu chảy tràn theo tự nhiên ra khu vực trung thấp để thoát ra sông, suối gần nhất.</w:t>
      </w:r>
    </w:p>
    <w:p w14:paraId="49114688" w14:textId="77777777" w:rsidR="00631E75" w:rsidRPr="006B5A53" w:rsidRDefault="00631E75"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Mật độ cống đạt thấp khoảng (15÷ 20)% theo tỷ lệ đường giao thông.</w:t>
      </w:r>
    </w:p>
    <w:p w14:paraId="36CBA700" w14:textId="4F74642E" w:rsidR="00631E75" w:rsidRPr="006B5A53" w:rsidRDefault="00631E75"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lastRenderedPageBreak/>
        <w:t xml:space="preserve">Hướng thoát: Nước mặt chảy theo địa hình tự nhiên theo khe tụ thủy, một phần được thu gom vào </w:t>
      </w:r>
      <w:r w:rsidR="004B1802" w:rsidRPr="006B5A53">
        <w:rPr>
          <w:rFonts w:eastAsia="Times New Roman" w:cs="Times New Roman"/>
          <w:kern w:val="28"/>
          <w:szCs w:val="26"/>
          <w:lang w:val="pt-BR"/>
        </w:rPr>
        <w:t>rãnh</w:t>
      </w:r>
      <w:r w:rsidRPr="006B5A53">
        <w:rPr>
          <w:rFonts w:eastAsia="Times New Roman" w:cs="Times New Roman"/>
          <w:kern w:val="28"/>
          <w:szCs w:val="26"/>
          <w:lang w:val="pt-BR"/>
        </w:rPr>
        <w:t xml:space="preserve"> thoát nước, dẫn ra sông, suối gần nhất</w:t>
      </w:r>
      <w:r w:rsidR="004B1802" w:rsidRPr="006B5A53">
        <w:rPr>
          <w:rFonts w:eastAsia="Times New Roman" w:cs="Times New Roman"/>
          <w:kern w:val="28"/>
          <w:szCs w:val="26"/>
          <w:lang w:val="pt-BR"/>
        </w:rPr>
        <w:t>.</w:t>
      </w:r>
    </w:p>
    <w:p w14:paraId="3DD26B70" w14:textId="66CC24DA" w:rsidR="00631E75" w:rsidRPr="006B5A53" w:rsidRDefault="00631E75"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Lưu vực: Toàn huyện được chia làm 02 lưu vực thoát nước chính</w:t>
      </w:r>
      <w:r w:rsidR="00520295" w:rsidRPr="006B5A53">
        <w:rPr>
          <w:rFonts w:eastAsia="Times New Roman" w:cs="Times New Roman"/>
          <w:kern w:val="28"/>
          <w:szCs w:val="26"/>
          <w:lang w:val="pt-BR"/>
        </w:rPr>
        <w:t xml:space="preserve"> là: </w:t>
      </w:r>
      <w:r w:rsidRPr="006B5A53">
        <w:rPr>
          <w:rFonts w:eastAsia="Times New Roman" w:cs="Times New Roman"/>
          <w:kern w:val="28"/>
          <w:szCs w:val="26"/>
          <w:lang w:val="pt-BR"/>
        </w:rPr>
        <w:t xml:space="preserve">khu vực phía </w:t>
      </w:r>
      <w:r w:rsidR="00520295" w:rsidRPr="006B5A53">
        <w:rPr>
          <w:rFonts w:eastAsia="Times New Roman" w:cs="Times New Roman"/>
          <w:kern w:val="28"/>
          <w:szCs w:val="26"/>
          <w:lang w:val="pt-BR"/>
        </w:rPr>
        <w:t>Tây</w:t>
      </w:r>
      <w:r w:rsidRPr="006B5A53">
        <w:rPr>
          <w:rFonts w:eastAsia="Times New Roman" w:cs="Times New Roman"/>
          <w:kern w:val="28"/>
          <w:szCs w:val="26"/>
          <w:lang w:val="pt-BR"/>
        </w:rPr>
        <w:t xml:space="preserve"> thoát </w:t>
      </w:r>
      <w:r w:rsidR="00520295" w:rsidRPr="006B5A53">
        <w:rPr>
          <w:rFonts w:eastAsia="Times New Roman" w:cs="Times New Roman"/>
          <w:kern w:val="28"/>
          <w:szCs w:val="26"/>
          <w:lang w:val="pt-BR"/>
        </w:rPr>
        <w:t>về sông Kone</w:t>
      </w:r>
      <w:r w:rsidRPr="006B5A53">
        <w:rPr>
          <w:rFonts w:eastAsia="Times New Roman" w:cs="Times New Roman"/>
          <w:kern w:val="28"/>
          <w:szCs w:val="26"/>
          <w:lang w:val="pt-BR"/>
        </w:rPr>
        <w:t xml:space="preserve">; khu vực phía </w:t>
      </w:r>
      <w:r w:rsidR="00520295" w:rsidRPr="006B5A53">
        <w:rPr>
          <w:rFonts w:eastAsia="Times New Roman" w:cs="Times New Roman"/>
          <w:kern w:val="28"/>
          <w:szCs w:val="26"/>
          <w:lang w:val="pt-BR"/>
        </w:rPr>
        <w:t>Đông</w:t>
      </w:r>
      <w:r w:rsidRPr="006B5A53">
        <w:rPr>
          <w:rFonts w:eastAsia="Times New Roman" w:cs="Times New Roman"/>
          <w:kern w:val="28"/>
          <w:szCs w:val="26"/>
          <w:lang w:val="pt-BR"/>
        </w:rPr>
        <w:t xml:space="preserve"> </w:t>
      </w:r>
      <w:r w:rsidR="00520295" w:rsidRPr="006B5A53">
        <w:rPr>
          <w:rFonts w:eastAsia="Times New Roman" w:cs="Times New Roman"/>
          <w:kern w:val="28"/>
          <w:szCs w:val="26"/>
          <w:lang w:val="pt-BR"/>
        </w:rPr>
        <w:t>thoát về sông An Lão</w:t>
      </w:r>
      <w:r w:rsidRPr="006B5A53">
        <w:rPr>
          <w:rFonts w:eastAsia="Times New Roman" w:cs="Times New Roman"/>
          <w:kern w:val="28"/>
          <w:szCs w:val="26"/>
          <w:lang w:val="pt-BR"/>
        </w:rPr>
        <w:t>.</w:t>
      </w:r>
    </w:p>
    <w:p w14:paraId="4C70899E" w14:textId="15828D21" w:rsidR="00631E75" w:rsidRPr="006B5A53" w:rsidRDefault="00631E75" w:rsidP="00416FEF">
      <w:pPr>
        <w:keepNext/>
        <w:keepLines/>
        <w:numPr>
          <w:ilvl w:val="2"/>
          <w:numId w:val="1"/>
        </w:numPr>
        <w:spacing w:before="40" w:after="0" w:line="276" w:lineRule="auto"/>
        <w:outlineLvl w:val="2"/>
        <w:rPr>
          <w:rFonts w:eastAsia="Times New Roman" w:cs="Times New Roman"/>
          <w:b/>
          <w:szCs w:val="24"/>
          <w:lang w:val="pt-BR"/>
        </w:rPr>
      </w:pPr>
      <w:bookmarkStart w:id="272" w:name="_Toc501113082"/>
      <w:bookmarkStart w:id="273" w:name="_Toc501113189"/>
      <w:bookmarkStart w:id="274" w:name="_Toc36328874"/>
      <w:bookmarkStart w:id="275" w:name="_Toc36332127"/>
      <w:bookmarkStart w:id="276" w:name="_Toc39770717"/>
      <w:bookmarkStart w:id="277" w:name="_Toc89350180"/>
      <w:bookmarkStart w:id="278" w:name="_Toc100929272"/>
      <w:bookmarkStart w:id="279" w:name="_Toc156833092"/>
      <w:r w:rsidRPr="006B5A53">
        <w:rPr>
          <w:rFonts w:eastAsia="Times New Roman" w:cs="Times New Roman"/>
          <w:b/>
          <w:szCs w:val="24"/>
          <w:lang w:val="pt-BR"/>
        </w:rPr>
        <w:t>Hiện trạng cấp nước</w:t>
      </w:r>
      <w:bookmarkEnd w:id="272"/>
      <w:bookmarkEnd w:id="273"/>
      <w:bookmarkEnd w:id="274"/>
      <w:bookmarkEnd w:id="275"/>
      <w:bookmarkEnd w:id="276"/>
      <w:bookmarkEnd w:id="277"/>
      <w:bookmarkEnd w:id="278"/>
      <w:r w:rsidR="00F90120" w:rsidRPr="006B5A53">
        <w:rPr>
          <w:rFonts w:eastAsia="Times New Roman" w:cs="Times New Roman"/>
          <w:b/>
          <w:szCs w:val="24"/>
          <w:lang w:val="pt-BR"/>
        </w:rPr>
        <w:t xml:space="preserve"> sinh hoạt</w:t>
      </w:r>
      <w:bookmarkEnd w:id="279"/>
    </w:p>
    <w:p w14:paraId="3417BE8D" w14:textId="77777777" w:rsidR="00AD0B8E" w:rsidRPr="006B5A53" w:rsidRDefault="00AD0B8E"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Trên địa bàn huyện An Lão hiện có 01 nhà máy nước tập trung công suất 1.200m3/ngđ, khai thác nguồn nước thô hồ sông Vố. Nhà máy cấp nước sạch cho 40 cơ quan, đơn vị, trường học và khoảng 1.600 hộ dân cư thị trấn An Lão và 2 xã An Hòa, An Tân.</w:t>
      </w:r>
    </w:p>
    <w:p w14:paraId="0DF5F24E" w14:textId="77777777" w:rsidR="00AD0B8E" w:rsidRPr="006B5A53" w:rsidRDefault="00AD0B8E"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Và 48 trạm cấp nước sạch nông thôn hợp vệ sinh với quy mô mỗi công trình 15- 50m3/ngđ cấp cho các cụm dân cư thuộc 09 xã trong huyện. Công nghệ xử lý đơn giản (lắng, lọc) được đầu tư từ trước năm 2005, chủ yếu là các công trình cấp nước tự chảy.</w:t>
      </w:r>
    </w:p>
    <w:p w14:paraId="2F5D4DF6" w14:textId="77777777" w:rsidR="00AD0B8E" w:rsidRPr="006B5A53" w:rsidRDefault="00AD0B8E"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Theo báo cáo của Sở Nông nghiệp và Phát triển Nông thôn năm 2021, tỷ lệ hộ dân nông thôn huyện An Lão sử dụng nước sạch đạt quy chuẩn chiếm 4,3%.</w:t>
      </w:r>
    </w:p>
    <w:p w14:paraId="2984B5FA" w14:textId="77777777" w:rsidR="00AD0B8E" w:rsidRPr="006B5A53" w:rsidRDefault="00AD0B8E" w:rsidP="00416FEF">
      <w:pPr>
        <w:spacing w:after="0" w:line="276" w:lineRule="auto"/>
        <w:ind w:firstLine="0"/>
        <w:rPr>
          <w:rFonts w:eastAsia="Calibri" w:cs="Times New Roman"/>
          <w:i/>
          <w:kern w:val="28"/>
          <w:szCs w:val="26"/>
          <w:lang w:val="pt-BR"/>
        </w:rPr>
      </w:pPr>
      <w:r w:rsidRPr="006B5A53">
        <w:rPr>
          <w:rFonts w:eastAsia="Calibri" w:cs="Times New Roman"/>
          <w:i/>
          <w:kern w:val="28"/>
          <w:szCs w:val="26"/>
          <w:lang w:val="pt-BR"/>
        </w:rPr>
        <w:t>Đánh giá hiện trạng</w:t>
      </w:r>
    </w:p>
    <w:p w14:paraId="634608F7" w14:textId="77777777" w:rsidR="00AD0B8E" w:rsidRPr="006B5A53" w:rsidRDefault="00AD0B8E"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Nhà máy nước An Lão và các công trình cấp nước nông thôn đều sử dụng nguồn nước mặt. Dân cư các xã sử dụng công trình nước sạch hợp vệ sinh.</w:t>
      </w:r>
    </w:p>
    <w:p w14:paraId="4ED0BD28" w14:textId="10D2E112" w:rsidR="00631E75" w:rsidRPr="006B5A53" w:rsidRDefault="00AD0B8E"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Với điều kiện địa lý miền núi, dân cư sống rải rác, nhu cầu dùng nước thấp nên chủ yếu sử dụng các trạm cấp nước quy mô nhỏ, tự quản lý vận hành, công nghệ đơn giản, việc duy tu bảo trì thiết bị công nghệ cũng như chất lượng nước chưa thực sự đảm bảo.</w:t>
      </w:r>
    </w:p>
    <w:p w14:paraId="1AE595F6" w14:textId="77777777" w:rsidR="005533CA" w:rsidRPr="006B5A53" w:rsidRDefault="005533CA" w:rsidP="00416FEF">
      <w:pPr>
        <w:keepNext/>
        <w:keepLines/>
        <w:numPr>
          <w:ilvl w:val="2"/>
          <w:numId w:val="1"/>
        </w:numPr>
        <w:spacing w:before="40" w:after="0" w:line="276" w:lineRule="auto"/>
        <w:outlineLvl w:val="2"/>
        <w:rPr>
          <w:rFonts w:eastAsia="Times New Roman" w:cs="Times New Roman"/>
          <w:b/>
          <w:szCs w:val="24"/>
        </w:rPr>
      </w:pPr>
      <w:bookmarkStart w:id="280" w:name="_Toc100929273"/>
      <w:bookmarkStart w:id="281" w:name="_Toc122348206"/>
      <w:bookmarkStart w:id="282" w:name="_Toc156833093"/>
      <w:bookmarkStart w:id="283" w:name="_Toc501113084"/>
      <w:bookmarkStart w:id="284" w:name="_Toc501113191"/>
      <w:bookmarkStart w:id="285" w:name="_Toc36328876"/>
      <w:bookmarkStart w:id="286" w:name="_Toc36332129"/>
      <w:bookmarkStart w:id="287" w:name="_Toc39770719"/>
      <w:bookmarkStart w:id="288" w:name="_Toc89350182"/>
      <w:bookmarkStart w:id="289" w:name="_Toc89446502"/>
      <w:bookmarkStart w:id="290" w:name="_Toc100929274"/>
      <w:r w:rsidRPr="006B5A53">
        <w:rPr>
          <w:rFonts w:eastAsia="Times New Roman" w:cs="Times New Roman"/>
          <w:b/>
          <w:szCs w:val="24"/>
        </w:rPr>
        <w:t>Hiện trạng cấp điện</w:t>
      </w:r>
      <w:bookmarkEnd w:id="280"/>
      <w:bookmarkEnd w:id="281"/>
      <w:bookmarkEnd w:id="282"/>
    </w:p>
    <w:p w14:paraId="74B6C073" w14:textId="77777777" w:rsidR="005533CA" w:rsidRPr="006B5A53" w:rsidRDefault="005533CA" w:rsidP="00416FEF">
      <w:pPr>
        <w:tabs>
          <w:tab w:val="left" w:pos="284"/>
        </w:tabs>
        <w:spacing w:line="276" w:lineRule="auto"/>
        <w:contextualSpacing/>
        <w:rPr>
          <w:rFonts w:cs="Times New Roman"/>
        </w:rPr>
      </w:pPr>
      <w:r w:rsidRPr="006B5A53">
        <w:rPr>
          <w:rFonts w:cs="Times New Roman"/>
        </w:rPr>
        <w:t>Nguồn điện</w:t>
      </w:r>
    </w:p>
    <w:p w14:paraId="220203ED" w14:textId="1C1313D8" w:rsidR="005533CA" w:rsidRPr="006B5A53" w:rsidRDefault="005533CA" w:rsidP="00416FEF">
      <w:pPr>
        <w:spacing w:line="276" w:lineRule="auto"/>
        <w:rPr>
          <w:rFonts w:cs="Times New Roman"/>
        </w:rPr>
      </w:pPr>
      <w:r w:rsidRPr="006B5A53">
        <w:rPr>
          <w:rFonts w:cs="Times New Roman"/>
        </w:rPr>
        <w:t xml:space="preserve">Huyện An Lão hiện được cấp điện từ TBA110 kV Hoài Nhơn với công suất 2x25MVA. Lưới điện trung thế và hạ thế đã phủ kín tất cả 10 xã, thị trấn. Tỷ lệ hộ sử dụng điện lưới quốc gia đạt 100%. Toàn huyện hiện có có </w:t>
      </w:r>
      <w:r w:rsidR="0023487A" w:rsidRPr="006B5A53">
        <w:rPr>
          <w:rFonts w:cs="Times New Roman"/>
        </w:rPr>
        <w:t xml:space="preserve">99 </w:t>
      </w:r>
      <w:r w:rsidRPr="006B5A53">
        <w:rPr>
          <w:rFonts w:cs="Times New Roman"/>
        </w:rPr>
        <w:t xml:space="preserve">trạm biến áp với tổng dung lượng khoảng </w:t>
      </w:r>
      <w:r w:rsidR="0023487A" w:rsidRPr="006B5A53">
        <w:rPr>
          <w:rFonts w:cs="Times New Roman"/>
        </w:rPr>
        <w:t>19,783MVA;</w:t>
      </w:r>
    </w:p>
    <w:p w14:paraId="425D5039" w14:textId="77777777" w:rsidR="005533CA" w:rsidRPr="006B5A53" w:rsidRDefault="005533CA" w:rsidP="00416FEF">
      <w:pPr>
        <w:spacing w:line="276" w:lineRule="auto"/>
        <w:rPr>
          <w:rFonts w:cs="Times New Roman"/>
        </w:rPr>
      </w:pPr>
      <w:r w:rsidRPr="006B5A53">
        <w:rPr>
          <w:rFonts w:cs="Times New Roman"/>
        </w:rPr>
        <w:t>Ngoài ra trên địa bàn huyện có 02 nhà máy thủy điện cung cấp nguồn trực tiếp vào lưới điện Quốc gia:</w:t>
      </w:r>
    </w:p>
    <w:p w14:paraId="10DB6C3B" w14:textId="77777777" w:rsidR="005533CA" w:rsidRPr="006B5A53" w:rsidRDefault="005533CA" w:rsidP="00416FEF">
      <w:pPr>
        <w:tabs>
          <w:tab w:val="left" w:pos="284"/>
        </w:tabs>
        <w:spacing w:line="276" w:lineRule="auto"/>
        <w:contextualSpacing/>
        <w:rPr>
          <w:rFonts w:cs="Times New Roman"/>
        </w:rPr>
      </w:pPr>
      <w:r w:rsidRPr="006B5A53">
        <w:rPr>
          <w:rFonts w:cs="Times New Roman"/>
        </w:rPr>
        <w:t xml:space="preserve">Thủy điện Nước Xáng (12,5MW) và TĐ Đồng Mít (7MW-đang triển khai XD), hòa vào lưới điện quốc gia thông qua trạm 110kV Hoài Nhơn bằng tuyến DZ35kV mạch đơn. </w:t>
      </w:r>
    </w:p>
    <w:p w14:paraId="4CD3DEE3" w14:textId="77777777" w:rsidR="005533CA" w:rsidRPr="006B5A53" w:rsidRDefault="005533CA" w:rsidP="00416FEF">
      <w:pPr>
        <w:tabs>
          <w:tab w:val="left" w:pos="284"/>
        </w:tabs>
        <w:spacing w:line="276" w:lineRule="auto"/>
        <w:contextualSpacing/>
        <w:rPr>
          <w:rFonts w:cs="Times New Roman"/>
        </w:rPr>
      </w:pPr>
      <w:r w:rsidRPr="006B5A53">
        <w:rPr>
          <w:rFonts w:cs="Times New Roman"/>
        </w:rPr>
        <w:t>Lưới điện trung thế</w:t>
      </w:r>
    </w:p>
    <w:p w14:paraId="771A80EE" w14:textId="77777777" w:rsidR="005533CA" w:rsidRPr="006B5A53" w:rsidRDefault="005533CA" w:rsidP="00416FEF">
      <w:pPr>
        <w:spacing w:line="276" w:lineRule="auto"/>
        <w:rPr>
          <w:rFonts w:cs="Times New Roman"/>
        </w:rPr>
      </w:pPr>
      <w:r w:rsidRPr="006B5A53">
        <w:rPr>
          <w:rFonts w:cs="Times New Roman"/>
        </w:rPr>
        <w:t>Hệ thống lưới trung thế trên địa bàn huyện sử dụng cấp điện áp 22kV gồm các xuất tuyến 471 và 475 từ trạm nguồn 110KV Hoài Nhơn đường dây AC185.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B5A53" w:rsidRPr="006B5A53" w14:paraId="4725671C" w14:textId="77777777" w:rsidTr="005533CA">
        <w:tc>
          <w:tcPr>
            <w:tcW w:w="9062" w:type="dxa"/>
          </w:tcPr>
          <w:p w14:paraId="4ED11BD4" w14:textId="77777777" w:rsidR="005533CA" w:rsidRPr="006B5A53" w:rsidRDefault="005533CA" w:rsidP="00416FEF">
            <w:pPr>
              <w:spacing w:line="276" w:lineRule="auto"/>
              <w:ind w:firstLine="0"/>
            </w:pPr>
            <w:r w:rsidRPr="006B5A53">
              <w:rPr>
                <w:noProof/>
              </w:rPr>
              <w:lastRenderedPageBreak/>
              <w:drawing>
                <wp:inline distT="0" distB="0" distL="0" distR="0" wp14:anchorId="0B4DC363" wp14:editId="3E0B21FA">
                  <wp:extent cx="5441542" cy="3291797"/>
                  <wp:effectExtent l="0" t="0" r="698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45980" cy="3294481"/>
                          </a:xfrm>
                          <a:prstGeom prst="rect">
                            <a:avLst/>
                          </a:prstGeom>
                        </pic:spPr>
                      </pic:pic>
                    </a:graphicData>
                  </a:graphic>
                </wp:inline>
              </w:drawing>
            </w:r>
          </w:p>
        </w:tc>
      </w:tr>
      <w:tr w:rsidR="006B5A53" w:rsidRPr="006B5A53" w14:paraId="4CF642AA" w14:textId="77777777" w:rsidTr="005533CA">
        <w:tc>
          <w:tcPr>
            <w:tcW w:w="9062" w:type="dxa"/>
          </w:tcPr>
          <w:p w14:paraId="00F187E0" w14:textId="77777777" w:rsidR="005533CA" w:rsidRPr="006B5A53" w:rsidRDefault="005533CA" w:rsidP="00416FEF">
            <w:pPr>
              <w:pStyle w:val="Subtitle"/>
              <w:numPr>
                <w:ilvl w:val="0"/>
                <w:numId w:val="33"/>
              </w:numPr>
              <w:ind w:left="893"/>
              <w:rPr>
                <w:i w:val="0"/>
                <w:color w:val="auto"/>
              </w:rPr>
            </w:pPr>
            <w:r w:rsidRPr="006B5A53">
              <w:rPr>
                <w:color w:val="auto"/>
              </w:rPr>
              <w:t>Hiện trạng cấp điện khu vực Huyện An Lão</w:t>
            </w:r>
          </w:p>
        </w:tc>
      </w:tr>
    </w:tbl>
    <w:p w14:paraId="1E6846A2" w14:textId="77777777" w:rsidR="005533CA" w:rsidRPr="006B5A53" w:rsidRDefault="005533CA" w:rsidP="00416FEF">
      <w:pPr>
        <w:tabs>
          <w:tab w:val="left" w:pos="284"/>
        </w:tabs>
        <w:spacing w:line="276" w:lineRule="auto"/>
        <w:contextualSpacing/>
        <w:rPr>
          <w:rFonts w:cs="Times New Roman"/>
        </w:rPr>
      </w:pPr>
      <w:r w:rsidRPr="006B5A53">
        <w:rPr>
          <w:rFonts w:cs="Times New Roman"/>
        </w:rPr>
        <w:t>Đánh giá hiện trạng cấp điện</w:t>
      </w:r>
    </w:p>
    <w:p w14:paraId="216A6FBF" w14:textId="77777777" w:rsidR="005533CA" w:rsidRPr="006B5A53" w:rsidRDefault="005533CA" w:rsidP="00416FEF">
      <w:pPr>
        <w:spacing w:line="276" w:lineRule="auto"/>
        <w:rPr>
          <w:rFonts w:cs="Times New Roman"/>
        </w:rPr>
      </w:pPr>
      <w:r w:rsidRPr="006B5A53">
        <w:rPr>
          <w:rFonts w:cs="Times New Roman"/>
        </w:rPr>
        <w:t>Khu vực được cấp điện từ nguồn điện quốc gia từ các trạm nguồn 110kV Hoài Nhơn hiện tại đảm bảo cấp điện an toàn và hiệu quả cho khu vực.</w:t>
      </w:r>
    </w:p>
    <w:p w14:paraId="792FE1BE" w14:textId="0D0FA587" w:rsidR="00631E75" w:rsidRPr="006B5A53" w:rsidRDefault="00631E75" w:rsidP="00416FEF">
      <w:pPr>
        <w:keepNext/>
        <w:keepLines/>
        <w:numPr>
          <w:ilvl w:val="2"/>
          <w:numId w:val="1"/>
        </w:numPr>
        <w:spacing w:before="40" w:after="0" w:line="276" w:lineRule="auto"/>
        <w:outlineLvl w:val="2"/>
        <w:rPr>
          <w:rFonts w:eastAsia="Times New Roman" w:cs="Times New Roman"/>
          <w:b/>
          <w:szCs w:val="24"/>
        </w:rPr>
      </w:pPr>
      <w:bookmarkStart w:id="291" w:name="_Toc156833094"/>
      <w:r w:rsidRPr="006B5A53">
        <w:rPr>
          <w:rFonts w:eastAsia="Times New Roman" w:cs="Times New Roman"/>
          <w:b/>
          <w:szCs w:val="24"/>
        </w:rPr>
        <w:t xml:space="preserve">Hiện trạng </w:t>
      </w:r>
      <w:bookmarkEnd w:id="283"/>
      <w:bookmarkEnd w:id="284"/>
      <w:bookmarkEnd w:id="285"/>
      <w:bookmarkEnd w:id="286"/>
      <w:bookmarkEnd w:id="287"/>
      <w:bookmarkEnd w:id="288"/>
      <w:bookmarkEnd w:id="289"/>
      <w:bookmarkEnd w:id="290"/>
      <w:r w:rsidR="002A3A4F" w:rsidRPr="006B5A53">
        <w:rPr>
          <w:rFonts w:eastAsia="Times New Roman" w:cs="Times New Roman"/>
          <w:b/>
          <w:szCs w:val="24"/>
        </w:rPr>
        <w:t>viễn thông</w:t>
      </w:r>
      <w:bookmarkEnd w:id="291"/>
    </w:p>
    <w:p w14:paraId="3CF422BF" w14:textId="77777777" w:rsidR="00631E75" w:rsidRPr="006B5A53" w:rsidRDefault="00631E75" w:rsidP="00416FEF">
      <w:pPr>
        <w:numPr>
          <w:ilvl w:val="0"/>
          <w:numId w:val="26"/>
        </w:numPr>
        <w:tabs>
          <w:tab w:val="left" w:pos="284"/>
        </w:tabs>
        <w:spacing w:line="276" w:lineRule="auto"/>
        <w:ind w:hanging="2160"/>
        <w:contextualSpacing/>
        <w:rPr>
          <w:rFonts w:cs="Times New Roman"/>
        </w:rPr>
      </w:pPr>
      <w:r w:rsidRPr="006B5A53">
        <w:rPr>
          <w:rFonts w:cs="Times New Roman"/>
        </w:rPr>
        <w:t>Hiện trạng viễn thông</w:t>
      </w:r>
    </w:p>
    <w:p w14:paraId="7CE5C270" w14:textId="636DD30E" w:rsidR="00631E75" w:rsidRPr="006B5A53" w:rsidRDefault="00631E75" w:rsidP="00416FEF">
      <w:pPr>
        <w:tabs>
          <w:tab w:val="num" w:pos="0"/>
          <w:tab w:val="left" w:pos="360"/>
        </w:tabs>
        <w:spacing w:after="0" w:line="276" w:lineRule="auto"/>
        <w:ind w:firstLine="600"/>
        <w:rPr>
          <w:rFonts w:eastAsia="Times New Roman" w:cs="Times New Roman"/>
          <w:sz w:val="28"/>
          <w:szCs w:val="28"/>
          <w:lang w:val="vi-VN"/>
        </w:rPr>
      </w:pPr>
      <w:r w:rsidRPr="006B5A53">
        <w:rPr>
          <w:rFonts w:eastAsia="Times New Roman" w:cs="Times New Roman"/>
          <w:szCs w:val="26"/>
          <w:lang w:val="vi-VN"/>
        </w:rPr>
        <w:t xml:space="preserve">Những năm gần đây, hệ thống viễn thông khu vực </w:t>
      </w:r>
      <w:r w:rsidR="00A01E58" w:rsidRPr="006B5A53">
        <w:rPr>
          <w:rFonts w:eastAsia="Times New Roman" w:cs="Times New Roman"/>
          <w:szCs w:val="26"/>
        </w:rPr>
        <w:t xml:space="preserve">phát </w:t>
      </w:r>
      <w:r w:rsidRPr="006B5A53">
        <w:rPr>
          <w:rFonts w:eastAsia="Times New Roman" w:cs="Times New Roman"/>
          <w:szCs w:val="26"/>
          <w:lang w:val="vi-VN"/>
        </w:rPr>
        <w:t>triển mạnh mẽ. Nhiều thành phần kinh tế khai thác và kinh doanh, trong đó hạ tầng do VNPT và Viettel xây dựng và quản lý là chủ yếu.</w:t>
      </w:r>
    </w:p>
    <w:p w14:paraId="156146B7" w14:textId="77777777" w:rsidR="00631E75" w:rsidRPr="006B5A53" w:rsidRDefault="00631E75"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t xml:space="preserve">- Chuyển mạch: </w:t>
      </w:r>
    </w:p>
    <w:p w14:paraId="67BF6CFC" w14:textId="12E406D1" w:rsidR="0082183A" w:rsidRPr="006B5A53" w:rsidRDefault="0082183A"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t>Hệ thống chuyển mạch khu vực được xử lý tín hiệu theo cấp tổng đài: Tổng đài điều khiển (Host)- Trạm chuyển mạch - Điểm truy nhập thuê bao. Khu vực nghiên cứu nằm trong hệ t</w:t>
      </w:r>
      <w:r w:rsidR="009F6611" w:rsidRPr="006B5A53">
        <w:rPr>
          <w:rFonts w:eastAsia="Times New Roman" w:cs="Times New Roman"/>
          <w:szCs w:val="26"/>
          <w:lang w:val="vi-VN"/>
        </w:rPr>
        <w:t>hống của trạm chuyển mạch An Lão</w:t>
      </w:r>
      <w:r w:rsidRPr="006B5A53">
        <w:rPr>
          <w:rFonts w:eastAsia="Times New Roman" w:cs="Times New Roman"/>
          <w:szCs w:val="26"/>
          <w:lang w:val="vi-VN"/>
        </w:rPr>
        <w:t>.</w:t>
      </w:r>
    </w:p>
    <w:p w14:paraId="41BD3E0E" w14:textId="77777777" w:rsidR="00631E75" w:rsidRPr="006B5A53" w:rsidRDefault="00631E75"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t>- Hiện trạng hệ thống truyền dẫn:</w:t>
      </w:r>
    </w:p>
    <w:p w14:paraId="3100E9F6" w14:textId="117602F5" w:rsidR="0082183A" w:rsidRPr="006B5A53" w:rsidRDefault="0082183A" w:rsidP="00416FEF">
      <w:pPr>
        <w:pStyle w:val="Noidung"/>
        <w:rPr>
          <w:lang w:val="vi-VN"/>
        </w:rPr>
      </w:pPr>
      <w:r w:rsidRPr="006B5A53">
        <w:rPr>
          <w:lang w:val="vi-VN"/>
        </w:rPr>
        <w:t xml:space="preserve">Chủ yếu do Viễn thông Bình Định, Viettel chi nhánh Bình Định và Mobifone Bình Định đầu tư và quản </w:t>
      </w:r>
      <w:r w:rsidR="00B100A4" w:rsidRPr="006B5A53">
        <w:rPr>
          <w:lang w:val="vi-VN"/>
        </w:rPr>
        <w:t>lý</w:t>
      </w:r>
      <w:r w:rsidRPr="006B5A53">
        <w:rPr>
          <w:lang w:val="vi-VN"/>
        </w:rPr>
        <w:t xml:space="preserve"> Mạng quang nội tỉnh đến các trung tâm huyện sử dụng công nghệ SDH với tốc độ truyền dẫn từ 1,5Gbps – 2,5Gbps và sử dụng nhiều thiết bị vô tuyến như: AGG, SRT, Juniper… Các tuyến cáp quang đến xã sử dụng các công nghệ SDH với tốc độ truyền dẫn từ 155Mbps – 622 Mbps. Hiện trên địa bàn huyện mạng cáp quang đã được xây dựng đến hầu hết các xã, đảm bảo nhu cầu sử dụng các dịch vụ Internet băng rộng của người dân.</w:t>
      </w:r>
    </w:p>
    <w:p w14:paraId="3DC92F10" w14:textId="77777777" w:rsidR="00631E75" w:rsidRPr="006B5A53" w:rsidRDefault="00631E75"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t xml:space="preserve">- Mạng ngoại vi: </w:t>
      </w:r>
    </w:p>
    <w:p w14:paraId="6A1F550C" w14:textId="78753BAB" w:rsidR="00631E75" w:rsidRPr="006B5A53" w:rsidRDefault="00631E75"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lastRenderedPageBreak/>
        <w:t>Mạng ngoại vi trên địa bàn huy</w:t>
      </w:r>
      <w:r w:rsidR="00A01E58" w:rsidRPr="006B5A53">
        <w:rPr>
          <w:rFonts w:eastAsia="Times New Roman" w:cs="Times New Roman"/>
          <w:szCs w:val="26"/>
          <w:lang w:val="vi-VN"/>
        </w:rPr>
        <w:t>ện chủ yếu là cáp quang,</w:t>
      </w:r>
      <w:r w:rsidRPr="006B5A53">
        <w:rPr>
          <w:rFonts w:eastAsia="Times New Roman" w:cs="Times New Roman"/>
          <w:szCs w:val="26"/>
          <w:lang w:val="vi-VN"/>
        </w:rPr>
        <w:t xml:space="preserve"> được treo trên cột điện lực và một số trên cột viễn thông.</w:t>
      </w:r>
      <w:r w:rsidR="009F6611" w:rsidRPr="006B5A53">
        <w:rPr>
          <w:rFonts w:eastAsia="Times New Roman" w:cs="Times New Roman"/>
          <w:szCs w:val="26"/>
          <w:lang w:val="vi-VN"/>
        </w:rPr>
        <w:t xml:space="preserve"> Các tuyến cáp đi theo </w:t>
      </w:r>
      <w:r w:rsidR="005E05EB" w:rsidRPr="006B5A53">
        <w:rPr>
          <w:rFonts w:eastAsia="Times New Roman" w:cs="Times New Roman"/>
          <w:szCs w:val="26"/>
          <w:lang w:val="vi-VN"/>
        </w:rPr>
        <w:t>ĐT.</w:t>
      </w:r>
      <w:r w:rsidR="009F6611" w:rsidRPr="006B5A53">
        <w:rPr>
          <w:rFonts w:eastAsia="Times New Roman" w:cs="Times New Roman"/>
          <w:szCs w:val="26"/>
          <w:lang w:val="vi-VN"/>
        </w:rPr>
        <w:t xml:space="preserve"> 629 và các tuyến đường giao thông liên xã.</w:t>
      </w:r>
    </w:p>
    <w:p w14:paraId="4F0E9E33" w14:textId="77777777" w:rsidR="00631E75" w:rsidRPr="006B5A53" w:rsidRDefault="00631E75" w:rsidP="00416FEF">
      <w:pPr>
        <w:rPr>
          <w:lang w:val="vi-VN"/>
        </w:rPr>
      </w:pPr>
      <w:r w:rsidRPr="006B5A53">
        <w:rPr>
          <w:lang w:val="vi-VN"/>
        </w:rPr>
        <w:t xml:space="preserve">Mạng ngoại vi được các doanh nghiệp viễn thông đặc biệt quan tâm và đầu tư, đáp ứng được cơ bản nhu cầu của các tổ chức và người dân. </w:t>
      </w:r>
    </w:p>
    <w:p w14:paraId="7ED7F97E" w14:textId="77777777" w:rsidR="00631E75" w:rsidRPr="006B5A53" w:rsidRDefault="00631E75" w:rsidP="00416FEF">
      <w:pPr>
        <w:rPr>
          <w:lang w:val="vi-VN"/>
        </w:rPr>
      </w:pPr>
      <w:r w:rsidRPr="006B5A53">
        <w:rPr>
          <w:lang w:val="vi-VN"/>
        </w:rPr>
        <w:t xml:space="preserve">Để nâng cao chất lượng, rút ngắn cự ly phục vụ các doanh nghiệp đã mở rộng các trạm chuyển mạch, các điểm tập trung thuê bao, bán kính phục vụ bình quân của các trạm đã giảm đáng kể. </w:t>
      </w:r>
    </w:p>
    <w:p w14:paraId="3E8B575A" w14:textId="66ABF8F1" w:rsidR="00631E75" w:rsidRPr="006B5A53" w:rsidRDefault="00631E75" w:rsidP="00416FEF">
      <w:pPr>
        <w:rPr>
          <w:lang w:val="vi-VN"/>
        </w:rPr>
      </w:pPr>
      <w:r w:rsidRPr="006B5A53">
        <w:rPr>
          <w:lang w:val="vi-VN"/>
        </w:rPr>
        <w:t>Mạng ngoại vi khu vực nghiên cứu đang được hoàn thiện và p</w:t>
      </w:r>
      <w:r w:rsidR="00A01E58" w:rsidRPr="006B5A53">
        <w:rPr>
          <w:lang w:val="vi-VN"/>
        </w:rPr>
        <w:t>hát triển nên còn thiếu đồng bộ</w:t>
      </w:r>
      <w:r w:rsidRPr="006B5A53">
        <w:rPr>
          <w:lang w:val="vi-VN"/>
        </w:rPr>
        <w:t xml:space="preserve"> và phức tạp. Việc xây dựng hạ tầng cũng như các công trình khai thác thông tin chưa được phối hợp chặt chẽ giữa các nhà khai thác và cung cấp. Bên cạnh đó, chưa kết hợp được với hệ thống hạ tầng kỹ thuật khác gây ảnh hưởng đến chất lượng của các công trình và mỹ quan đô thị. </w:t>
      </w:r>
    </w:p>
    <w:p w14:paraId="02A2E5D9" w14:textId="77777777" w:rsidR="00631E75" w:rsidRPr="006B5A53" w:rsidRDefault="00631E75"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t xml:space="preserve">- Hiện trạng hệ thống thông tin di động: </w:t>
      </w:r>
    </w:p>
    <w:p w14:paraId="3E587A9E" w14:textId="77777777" w:rsidR="00631E75" w:rsidRPr="006B5A53" w:rsidRDefault="00631E75" w:rsidP="00416FEF">
      <w:pPr>
        <w:pStyle w:val="Noidung"/>
        <w:rPr>
          <w:lang w:val="vi-VN"/>
        </w:rPr>
      </w:pPr>
      <w:r w:rsidRPr="006B5A53">
        <w:rPr>
          <w:lang w:val="vi-VN"/>
        </w:rPr>
        <w:t xml:space="preserve">Hiện nay mạng thông tin di động khu vực đang sử dụng công nghệ GSM và CDMA, với nhiều  nhà cung cấp dịch vụ: Vinaphone, Mobiphone Viettel... </w:t>
      </w:r>
    </w:p>
    <w:p w14:paraId="6364CF7F" w14:textId="161EFF2D" w:rsidR="00631E75" w:rsidRPr="006B5A53" w:rsidRDefault="00631E75" w:rsidP="00416FEF">
      <w:pPr>
        <w:pStyle w:val="Noidung"/>
        <w:rPr>
          <w:lang w:val="vi-VN"/>
        </w:rPr>
      </w:pPr>
      <w:r w:rsidRPr="006B5A53">
        <w:rPr>
          <w:lang w:val="vi-VN"/>
        </w:rPr>
        <w:t xml:space="preserve">Vùng phủ sóng đã phủ toàn bộ phạm vi nghiên cứu. Tuy nhiên, chất lượng các dịch vụ thông tin di động còn chưa được đảm bảo, do việc đầu tư cơ sở hạ tầng còn chưa theo kịp với tốc độ phát triển </w:t>
      </w:r>
      <w:r w:rsidR="00A01E58" w:rsidRPr="006B5A53">
        <w:rPr>
          <w:lang w:val="vi-VN"/>
        </w:rPr>
        <w:t xml:space="preserve">dịch vụ, tình trạng nghẽn mạng </w:t>
      </w:r>
      <w:r w:rsidRPr="006B5A53">
        <w:rPr>
          <w:lang w:val="vi-VN"/>
        </w:rPr>
        <w:t>và tín hiệu yếu  vẫn xảy ra.</w:t>
      </w:r>
    </w:p>
    <w:p w14:paraId="2D7932A6" w14:textId="77777777" w:rsidR="00631E75" w:rsidRPr="006B5A53" w:rsidRDefault="00631E75" w:rsidP="00416FEF">
      <w:pPr>
        <w:numPr>
          <w:ilvl w:val="0"/>
          <w:numId w:val="26"/>
        </w:numPr>
        <w:tabs>
          <w:tab w:val="left" w:pos="284"/>
        </w:tabs>
        <w:spacing w:line="276" w:lineRule="auto"/>
        <w:ind w:hanging="2160"/>
        <w:contextualSpacing/>
        <w:rPr>
          <w:rFonts w:cs="Times New Roman"/>
        </w:rPr>
      </w:pPr>
      <w:r w:rsidRPr="006B5A53">
        <w:rPr>
          <w:rFonts w:cs="Times New Roman"/>
        </w:rPr>
        <w:t>Hiện trạng bưu chính</w:t>
      </w:r>
    </w:p>
    <w:p w14:paraId="4F0C3F8C" w14:textId="77777777" w:rsidR="009F6611" w:rsidRPr="006B5A53" w:rsidRDefault="00631E75" w:rsidP="00416FEF">
      <w:pPr>
        <w:tabs>
          <w:tab w:val="num" w:pos="0"/>
          <w:tab w:val="left" w:pos="360"/>
        </w:tabs>
        <w:spacing w:after="0" w:line="276" w:lineRule="auto"/>
        <w:ind w:firstLine="600"/>
        <w:rPr>
          <w:rFonts w:eastAsia="Times New Roman" w:cs="Times New Roman"/>
          <w:szCs w:val="26"/>
        </w:rPr>
      </w:pPr>
      <w:r w:rsidRPr="006B5A53">
        <w:rPr>
          <w:rFonts w:eastAsia="Times New Roman" w:cs="Times New Roman"/>
          <w:szCs w:val="26"/>
          <w:lang w:val="vi-VN"/>
        </w:rPr>
        <w:t xml:space="preserve">Về Bưu chính: </w:t>
      </w:r>
      <w:r w:rsidR="009F6611" w:rsidRPr="006B5A53">
        <w:rPr>
          <w:rFonts w:eastAsia="Times New Roman" w:cs="Times New Roman"/>
          <w:szCs w:val="26"/>
          <w:lang w:val="vi-VN"/>
        </w:rPr>
        <w:t xml:space="preserve">Hiện tại trên địa bàn huyện có </w:t>
      </w:r>
      <w:r w:rsidR="009F6611" w:rsidRPr="006B5A53">
        <w:rPr>
          <w:rFonts w:eastAsia="Times New Roman" w:cs="Times New Roman"/>
          <w:szCs w:val="26"/>
        </w:rPr>
        <w:t>01 bưu cục giao dịch cấp II ở thị trấn An Lão, 01 bưu cục giao dịch cấp III (thôn Xuân Phong Bắc, xã An Hòa), 09 điểm Bưu điện – Văn hóa ở các xã còn lại, đảm bảo cung cấp nhu cầu về sản phẩm bưu chính viễn thông của người dân.</w:t>
      </w:r>
    </w:p>
    <w:p w14:paraId="0BD463DE" w14:textId="5AE2EF89" w:rsidR="00631E75" w:rsidRPr="006B5A53" w:rsidRDefault="00631E75"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t>Các dịch vụ cộng thêm: ghi số, máy bay, phát tận tay, phát tại nhà, phát hàng thu tiền (COD), khai giá, phát nhanh (Express), nhận gửi tại nhà, báo phát (AR)…</w:t>
      </w:r>
    </w:p>
    <w:p w14:paraId="6E0804C7" w14:textId="77777777" w:rsidR="00631E75" w:rsidRPr="006B5A53" w:rsidRDefault="00631E75"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t xml:space="preserve"> Về Tài chính: Dịch vụ chuyển tiền: Thư chuyển tiền, chuyển tiền nhanh; tiết kiệm bưu điện; dịch vụ điện hoa, chuyển quà tặng; Bảo hiểm nhân thọ. </w:t>
      </w:r>
    </w:p>
    <w:p w14:paraId="44AC2AEC" w14:textId="77777777" w:rsidR="00631E75" w:rsidRPr="006B5A53" w:rsidRDefault="00631E75"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t xml:space="preserve">Về Phát hành báo chí: Phát hành các loại báo Trung ương, địa phương và báo ngoại văn. </w:t>
      </w:r>
    </w:p>
    <w:p w14:paraId="178451AB" w14:textId="507D2EAB" w:rsidR="009F6611" w:rsidRPr="006B5A53" w:rsidRDefault="009F6611" w:rsidP="00416FEF">
      <w:pPr>
        <w:numPr>
          <w:ilvl w:val="0"/>
          <w:numId w:val="26"/>
        </w:numPr>
        <w:tabs>
          <w:tab w:val="left" w:pos="284"/>
        </w:tabs>
        <w:spacing w:line="276" w:lineRule="auto"/>
        <w:ind w:hanging="2160"/>
        <w:contextualSpacing/>
        <w:rPr>
          <w:rFonts w:cs="Times New Roman"/>
          <w:lang w:val="vi-VN"/>
        </w:rPr>
      </w:pPr>
      <w:r w:rsidRPr="006B5A53">
        <w:rPr>
          <w:rFonts w:cs="Times New Roman"/>
          <w:lang w:val="vi-VN"/>
        </w:rPr>
        <w:t xml:space="preserve">Đánh giá hiện trạng </w:t>
      </w:r>
      <w:r w:rsidR="002A3A4F" w:rsidRPr="006B5A53">
        <w:rPr>
          <w:rFonts w:cs="Times New Roman"/>
          <w:lang w:val="vi-VN"/>
        </w:rPr>
        <w:t>viễn thông</w:t>
      </w:r>
    </w:p>
    <w:p w14:paraId="03DDF35B" w14:textId="2B904552" w:rsidR="00631E75" w:rsidRPr="006B5A53" w:rsidRDefault="00FD5A37" w:rsidP="00416FEF">
      <w:pPr>
        <w:tabs>
          <w:tab w:val="num" w:pos="0"/>
          <w:tab w:val="left" w:pos="360"/>
        </w:tabs>
        <w:spacing w:after="0" w:line="276" w:lineRule="auto"/>
        <w:ind w:firstLine="600"/>
        <w:rPr>
          <w:rFonts w:eastAsia="Times New Roman" w:cs="Times New Roman"/>
          <w:szCs w:val="26"/>
          <w:lang w:val="vi-VN"/>
        </w:rPr>
      </w:pPr>
      <w:r w:rsidRPr="006B5A53">
        <w:rPr>
          <w:rFonts w:eastAsia="Times New Roman" w:cs="Times New Roman"/>
          <w:szCs w:val="26"/>
          <w:lang w:val="vi-VN"/>
        </w:rPr>
        <w:t>Khu vực đã đáp ứng được cá</w:t>
      </w:r>
      <w:r w:rsidR="009F6611" w:rsidRPr="006B5A53">
        <w:rPr>
          <w:rFonts w:eastAsia="Times New Roman" w:cs="Times New Roman"/>
          <w:szCs w:val="26"/>
          <w:lang w:val="vi-VN"/>
        </w:rPr>
        <w:t>c dịch vụ bưu chính cơ bản</w:t>
      </w:r>
      <w:r w:rsidRPr="006B5A53">
        <w:rPr>
          <w:rFonts w:eastAsia="Times New Roman" w:cs="Times New Roman"/>
          <w:szCs w:val="26"/>
          <w:lang w:val="vi-VN"/>
        </w:rPr>
        <w:t>;</w:t>
      </w:r>
      <w:r w:rsidR="00631E75" w:rsidRPr="006B5A53">
        <w:rPr>
          <w:rFonts w:eastAsia="Times New Roman" w:cs="Times New Roman"/>
          <w:szCs w:val="26"/>
          <w:lang w:val="vi-VN"/>
        </w:rPr>
        <w:t xml:space="preserve"> Chuyển phát nhanh; Bưu chính Uỷ thác; Chuyển tiền nhanh; Tiết kiệm Bưu điện,… đã được cung cấp và đáp ứng</w:t>
      </w:r>
      <w:r w:rsidRPr="006B5A53">
        <w:rPr>
          <w:rFonts w:eastAsia="Times New Roman" w:cs="Times New Roman"/>
          <w:szCs w:val="26"/>
          <w:lang w:val="vi-VN"/>
        </w:rPr>
        <w:t xml:space="preserve"> tốt nhu cầu của người sử dụng.</w:t>
      </w:r>
    </w:p>
    <w:p w14:paraId="74CDADDE" w14:textId="328BF5C2" w:rsidR="00631E75" w:rsidRPr="006B5A53" w:rsidRDefault="00FD5A37" w:rsidP="00416FEF">
      <w:pPr>
        <w:spacing w:after="120" w:line="276" w:lineRule="auto"/>
        <w:ind w:firstLine="600"/>
        <w:rPr>
          <w:rFonts w:eastAsia="Times New Roman" w:cs="Times New Roman"/>
          <w:szCs w:val="26"/>
          <w:lang w:val="vi-VN"/>
        </w:rPr>
      </w:pPr>
      <w:r w:rsidRPr="006B5A53">
        <w:rPr>
          <w:rFonts w:eastAsia="Times New Roman" w:cs="Times New Roman"/>
          <w:szCs w:val="26"/>
          <w:lang w:val="vi-VN"/>
        </w:rPr>
        <w:t xml:space="preserve">Hạ tầng kỹ thuật viễn thông: trên địa bàn huỵện cơ bản đã đáp ứng nhu cầu cung cấp các dịch vụ viễn thông, Internet băng thông rộng và Truyền hình qua mạng viễn thông. Tuy nhiên một số cụm dân cư ở một số xã chất lượng dịch vụ Internet băng thông </w:t>
      </w:r>
      <w:r w:rsidRPr="006B5A53">
        <w:rPr>
          <w:rFonts w:eastAsia="Times New Roman" w:cs="Times New Roman"/>
          <w:szCs w:val="26"/>
          <w:lang w:val="vi-VN"/>
        </w:rPr>
        <w:lastRenderedPageBreak/>
        <w:t>rộng di động (3G; 4G) chưa cao, cần phải bổ sung xây dựng các trạm thu phát sóng thông tin di động.</w:t>
      </w:r>
    </w:p>
    <w:p w14:paraId="62B9BE31" w14:textId="77777777" w:rsidR="005533CA" w:rsidRPr="006B5A53" w:rsidRDefault="005533CA" w:rsidP="00416FEF">
      <w:pPr>
        <w:keepNext/>
        <w:keepLines/>
        <w:numPr>
          <w:ilvl w:val="2"/>
          <w:numId w:val="1"/>
        </w:numPr>
        <w:spacing w:before="40" w:after="0" w:line="276" w:lineRule="auto"/>
        <w:outlineLvl w:val="2"/>
        <w:rPr>
          <w:rFonts w:eastAsia="Times New Roman" w:cs="Times New Roman"/>
          <w:b/>
          <w:szCs w:val="24"/>
          <w:lang w:val="pt-BR"/>
        </w:rPr>
      </w:pPr>
      <w:bookmarkStart w:id="292" w:name="_Toc501113085"/>
      <w:bookmarkStart w:id="293" w:name="_Toc501113192"/>
      <w:bookmarkStart w:id="294" w:name="_Toc36328877"/>
      <w:bookmarkStart w:id="295" w:name="_Toc36332130"/>
      <w:bookmarkStart w:id="296" w:name="_Toc39770720"/>
      <w:bookmarkStart w:id="297" w:name="_Toc89350183"/>
      <w:bookmarkStart w:id="298" w:name="_Toc100929275"/>
      <w:bookmarkStart w:id="299" w:name="_Toc122348208"/>
      <w:bookmarkStart w:id="300" w:name="_Toc156833095"/>
      <w:bookmarkStart w:id="301" w:name="_Toc501113086"/>
      <w:bookmarkStart w:id="302" w:name="_Toc501113193"/>
      <w:bookmarkStart w:id="303" w:name="_Toc36328878"/>
      <w:bookmarkStart w:id="304" w:name="_Toc36332131"/>
      <w:bookmarkStart w:id="305" w:name="_Toc39770721"/>
      <w:bookmarkStart w:id="306" w:name="_Toc89350184"/>
      <w:bookmarkStart w:id="307" w:name="_Toc100929276"/>
      <w:r w:rsidRPr="006B5A53">
        <w:rPr>
          <w:rFonts w:eastAsia="Times New Roman" w:cs="Times New Roman"/>
          <w:b/>
          <w:szCs w:val="24"/>
          <w:lang w:val="pt-BR"/>
        </w:rPr>
        <w:t>Hiện trạng thoát nước thải, quản lý chất thải rắn và nghĩa trang</w:t>
      </w:r>
      <w:bookmarkEnd w:id="292"/>
      <w:bookmarkEnd w:id="293"/>
      <w:bookmarkEnd w:id="294"/>
      <w:bookmarkEnd w:id="295"/>
      <w:bookmarkEnd w:id="296"/>
      <w:bookmarkEnd w:id="297"/>
      <w:bookmarkEnd w:id="298"/>
      <w:bookmarkEnd w:id="299"/>
      <w:bookmarkEnd w:id="300"/>
    </w:p>
    <w:p w14:paraId="0AC24FFF" w14:textId="77777777" w:rsidR="005533CA" w:rsidRPr="006B5A53" w:rsidRDefault="005533CA" w:rsidP="00416FEF">
      <w:pPr>
        <w:numPr>
          <w:ilvl w:val="0"/>
          <w:numId w:val="28"/>
        </w:numPr>
        <w:tabs>
          <w:tab w:val="left" w:pos="284"/>
        </w:tabs>
        <w:spacing w:after="120" w:line="276" w:lineRule="auto"/>
        <w:ind w:hanging="1440"/>
        <w:rPr>
          <w:rFonts w:eastAsia="Times New Roman" w:cs="Times New Roman"/>
          <w:kern w:val="28"/>
          <w:szCs w:val="26"/>
          <w:lang w:val="pt-BR"/>
        </w:rPr>
      </w:pPr>
      <w:r w:rsidRPr="006B5A53">
        <w:rPr>
          <w:rFonts w:eastAsia="Times New Roman" w:cs="Times New Roman"/>
          <w:kern w:val="28"/>
          <w:szCs w:val="26"/>
          <w:lang w:val="pt-BR"/>
        </w:rPr>
        <w:t>Hiện trạng hệ thống thu gom và xử lý nước thải</w:t>
      </w:r>
    </w:p>
    <w:p w14:paraId="5B839638" w14:textId="77777777"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 xml:space="preserve"> Các xã trong khu vực nghiên cứu chưa có hệ thống thu gom xử lý nước thải tập trung, nước thải từ các hộ dân khu vực dân cư tập trung cơ bản được xử lý sơ bộ qua bể tự hoại đặt trong từng công trình, các khu vực phân tán tự thấm và một phần chảy ra mương thoát nước hiện có theo độ dốc tự nhiên. </w:t>
      </w:r>
    </w:p>
    <w:p w14:paraId="6226BF1A" w14:textId="491EE9C6"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Các cơ sở y tế cấp cơ bản đã có công trình thu gom và xử lý nước thải riêng. Tuy nhiên chất lượng sau xử lý cần đ</w:t>
      </w:r>
      <w:r w:rsidR="00342E3E" w:rsidRPr="006B5A53">
        <w:rPr>
          <w:rFonts w:eastAsia="Times New Roman" w:cs="Times New Roman"/>
          <w:kern w:val="28"/>
          <w:szCs w:val="26"/>
          <w:lang w:val="pt-BR"/>
        </w:rPr>
        <w:t>ược</w:t>
      </w:r>
      <w:r w:rsidRPr="006B5A53">
        <w:rPr>
          <w:rFonts w:eastAsia="Times New Roman" w:cs="Times New Roman"/>
          <w:kern w:val="28"/>
          <w:szCs w:val="26"/>
          <w:lang w:val="pt-BR"/>
        </w:rPr>
        <w:t xml:space="preserve"> kiểm soát chặt chẽ.</w:t>
      </w:r>
    </w:p>
    <w:p w14:paraId="037E43B5" w14:textId="77777777"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Nước thải từ các cụm công nghiệp đã được thu gom và xử lý đạt tiêu chuẩn. Tuy nhiên việc kiểm soát chất lượng sau xử lý chưa được thường xuyên.</w:t>
      </w:r>
    </w:p>
    <w:p w14:paraId="1DF82284" w14:textId="77777777"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Nhìn chung, trên địa bàn huyện chưa có hệ thống thu gom và xử lý nước thải, về lâu dài sẽ có nguy cơ gây ô nhiễm môi trường. Tuy nhiên do mật độ dân cư còn thấp, các điểm tập trung phát thải đã có công trình xử lý cục bộ bằng bể tự hoại nên chưa có vấn đề ô nhiễm môi trường phát sinh do nước thải.</w:t>
      </w:r>
    </w:p>
    <w:p w14:paraId="5350D86D" w14:textId="77777777" w:rsidR="005533CA" w:rsidRPr="006B5A53" w:rsidRDefault="005533CA" w:rsidP="00416FEF">
      <w:pPr>
        <w:numPr>
          <w:ilvl w:val="0"/>
          <w:numId w:val="28"/>
        </w:numPr>
        <w:tabs>
          <w:tab w:val="left" w:pos="284"/>
        </w:tabs>
        <w:spacing w:after="120" w:line="276" w:lineRule="auto"/>
        <w:ind w:hanging="1440"/>
        <w:rPr>
          <w:rFonts w:eastAsia="Times New Roman" w:cs="Times New Roman"/>
          <w:kern w:val="28"/>
          <w:szCs w:val="26"/>
          <w:lang w:val="pt-BR"/>
        </w:rPr>
      </w:pPr>
      <w:bookmarkStart w:id="308" w:name="_Toc435302647"/>
      <w:bookmarkStart w:id="309" w:name="_Toc467402352"/>
      <w:r w:rsidRPr="006B5A53">
        <w:rPr>
          <w:rFonts w:eastAsia="Times New Roman" w:cs="Times New Roman"/>
          <w:kern w:val="28"/>
          <w:szCs w:val="26"/>
          <w:lang w:val="pt-BR"/>
        </w:rPr>
        <w:t>Hiện trạng thu gom và xử lý chất thải rắn</w:t>
      </w:r>
      <w:bookmarkEnd w:id="308"/>
      <w:bookmarkEnd w:id="309"/>
    </w:p>
    <w:p w14:paraId="5F8BA975" w14:textId="77777777"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Chất thải rắn sinh hoạt</w:t>
      </w:r>
    </w:p>
    <w:p w14:paraId="0BF0E1DF" w14:textId="77777777"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 CTR tại các khu dân cư tập trung và khu vực đô thị được thu gom xử lý tại khu xử lý Mỹ Phong. Tỉ lệ thu gom và xử lý CTR khu vực đô thị đạt trên 90%.</w:t>
      </w:r>
    </w:p>
    <w:p w14:paraId="3315DEDC" w14:textId="77777777" w:rsidR="005533CA" w:rsidRPr="006B5A53" w:rsidRDefault="005533CA" w:rsidP="00416FEF">
      <w:pPr>
        <w:tabs>
          <w:tab w:val="left" w:pos="284"/>
        </w:tabs>
        <w:spacing w:after="120" w:line="276" w:lineRule="auto"/>
        <w:rPr>
          <w:rFonts w:eastAsia="Times New Roman" w:cs="Times New Roman"/>
          <w:kern w:val="28"/>
          <w:szCs w:val="26"/>
          <w:lang w:val="pt-BR"/>
        </w:rPr>
      </w:pPr>
      <w:bookmarkStart w:id="310" w:name="_Toc435302648"/>
      <w:bookmarkStart w:id="311" w:name="_Toc467402353"/>
      <w:r w:rsidRPr="006B5A53">
        <w:rPr>
          <w:rFonts w:eastAsia="Times New Roman" w:cs="Times New Roman"/>
          <w:kern w:val="28"/>
          <w:szCs w:val="26"/>
          <w:lang w:val="pt-BR"/>
        </w:rPr>
        <w:t>- Hiện nay TT An lão đang sử dụng bãi rác tại khu vực Hóc kênh (khu phố 9)</w:t>
      </w:r>
    </w:p>
    <w:p w14:paraId="69137643" w14:textId="77777777" w:rsidR="005533CA" w:rsidRPr="006B5A53" w:rsidRDefault="005533CA" w:rsidP="00416FEF">
      <w:pPr>
        <w:tabs>
          <w:tab w:val="left" w:pos="284"/>
        </w:tabs>
        <w:spacing w:after="120" w:line="276" w:lineRule="auto"/>
        <w:rPr>
          <w:rFonts w:eastAsia="Times New Roman" w:cs="Times New Roman"/>
          <w:kern w:val="28"/>
          <w:szCs w:val="26"/>
          <w:lang w:val="pt-BR"/>
        </w:rPr>
      </w:pPr>
      <w:r w:rsidRPr="006B5A53">
        <w:rPr>
          <w:rFonts w:eastAsia="Times New Roman" w:cs="Times New Roman"/>
          <w:kern w:val="28"/>
          <w:szCs w:val="26"/>
          <w:lang w:val="pt-BR"/>
        </w:rPr>
        <w:t>- Tỷ lệ đăng ký thu gom rác được thực hiện đều 6/6 khu phố, đạt 80% tổng số hộ trên địa bàn, khối lượng rác phát sinh không đáng kể nên không tồn đọng. Chưa có công nghệ xử lý chất thải rắn sau khi phân loại.</w:t>
      </w:r>
    </w:p>
    <w:p w14:paraId="2AACC81A" w14:textId="77777777" w:rsidR="005533CA" w:rsidRPr="006B5A53" w:rsidRDefault="005533CA" w:rsidP="00416FEF">
      <w:pPr>
        <w:tabs>
          <w:tab w:val="left" w:pos="284"/>
        </w:tabs>
        <w:spacing w:after="120" w:line="276" w:lineRule="auto"/>
        <w:rPr>
          <w:kern w:val="28"/>
          <w:szCs w:val="26"/>
          <w:lang w:val="pt-BR"/>
        </w:rPr>
      </w:pPr>
      <w:r w:rsidRPr="006B5A53">
        <w:rPr>
          <w:rFonts w:eastAsia="Times New Roman"/>
          <w:kern w:val="28"/>
          <w:szCs w:val="26"/>
          <w:lang w:val="pt-BR"/>
        </w:rPr>
        <w:t>- Các khu vực xã nông thôn phấn tán rác thải xử lý cục bộ tại các khu vực xã.</w:t>
      </w:r>
    </w:p>
    <w:p w14:paraId="4185462B" w14:textId="77777777" w:rsidR="005533CA" w:rsidRPr="006B5A53" w:rsidRDefault="005533CA" w:rsidP="00416FEF">
      <w:pPr>
        <w:tabs>
          <w:tab w:val="left" w:pos="284"/>
        </w:tabs>
        <w:spacing w:after="120" w:line="276" w:lineRule="auto"/>
        <w:rPr>
          <w:rFonts w:eastAsia="Times New Roman" w:cs="Times New Roman"/>
          <w:kern w:val="28"/>
          <w:szCs w:val="26"/>
          <w:lang w:val="pt-BR"/>
        </w:rPr>
      </w:pPr>
      <w:r w:rsidRPr="006B5A53">
        <w:rPr>
          <w:rFonts w:eastAsia="Times New Roman" w:cs="Times New Roman"/>
          <w:kern w:val="28"/>
          <w:szCs w:val="26"/>
          <w:lang w:val="pt-BR"/>
        </w:rPr>
        <w:t>- CTR công nghiệp cơ bản được phân loại và xử lý theo QĐ của tỉnh.</w:t>
      </w:r>
    </w:p>
    <w:p w14:paraId="30E1A65B" w14:textId="77777777" w:rsidR="005533CA" w:rsidRPr="006B5A53" w:rsidRDefault="005533CA" w:rsidP="00416FEF">
      <w:pPr>
        <w:numPr>
          <w:ilvl w:val="0"/>
          <w:numId w:val="28"/>
        </w:numPr>
        <w:tabs>
          <w:tab w:val="left" w:pos="284"/>
        </w:tabs>
        <w:spacing w:after="120" w:line="276" w:lineRule="auto"/>
        <w:ind w:hanging="1440"/>
        <w:rPr>
          <w:rFonts w:eastAsia="Times New Roman" w:cs="Times New Roman"/>
          <w:kern w:val="28"/>
          <w:szCs w:val="26"/>
          <w:lang w:val="pt-BR"/>
        </w:rPr>
      </w:pPr>
      <w:r w:rsidRPr="006B5A53">
        <w:rPr>
          <w:rFonts w:eastAsia="Times New Roman" w:cs="Times New Roman"/>
          <w:kern w:val="28"/>
          <w:szCs w:val="26"/>
          <w:lang w:val="pt-BR"/>
        </w:rPr>
        <w:t>Hiện trạng nghĩa trang</w:t>
      </w:r>
      <w:bookmarkEnd w:id="310"/>
      <w:bookmarkEnd w:id="311"/>
    </w:p>
    <w:p w14:paraId="5BB7B684" w14:textId="77777777"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Trên địa bàn TT An Lão có 1 nghĩa trang liệt sĩ với diện tích 0,24ha và 3 nghĩa trang nhân dân với diện tích 5,99ha. Trong đó: Nghĩa trang khu phố 9 (phục vụ cho nhân dân KP 9, KP Gò Bùi; KP 2) 1,68ha; Nghĩa trang Gò Thị phục vụ cho nhân dân KP Hưng Nhơn Bắc 0,72ha; Nghĩa trang Gò Thơm phục vụ cho nhân dân KP hưng Nhơn 3,58ha Các nghĩa trang nhân dân đang sử dụng theo hiện trạng từ trước đến nay, hiện nay chưa có trong quy hoạch chung thị trấn An Lão. Khoảng cách an toàn vệ sinh tới khu dân cư hiện tại cơ bản được đảm bảo.</w:t>
      </w:r>
    </w:p>
    <w:p w14:paraId="31E1CE68" w14:textId="77777777"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lastRenderedPageBreak/>
        <w:t>Các nghĩa trang khu vực dân cư phân tán nằm rải rác trên toàn huyện, tập trung theo thôn, xóm hoặc dòng họ, một số khu vực đã có nghĩa trang tập trung tuy nhiên các nghĩa trang hầu hết không đảm bảo khoảng cách an toàn tới khu dân dụng, gây ô nhiễm môi trường.</w:t>
      </w:r>
    </w:p>
    <w:p w14:paraId="3EB82733" w14:textId="77777777"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Tỷ lệ lấp đầy các khu vực nghĩa trang đô thị:</w:t>
      </w:r>
    </w:p>
    <w:p w14:paraId="39C4AAF1" w14:textId="77777777" w:rsidR="005533CA" w:rsidRPr="006B5A53" w:rsidRDefault="005533CA" w:rsidP="00416FEF">
      <w:pPr>
        <w:spacing w:after="120" w:line="276" w:lineRule="auto"/>
        <w:ind w:firstLine="0"/>
        <w:rPr>
          <w:rFonts w:eastAsia="Times New Roman" w:cs="Times New Roman"/>
          <w:kern w:val="28"/>
          <w:szCs w:val="26"/>
          <w:lang w:val="pt-BR"/>
        </w:rPr>
      </w:pPr>
      <w:r w:rsidRPr="006B5A53">
        <w:rPr>
          <w:rFonts w:eastAsia="Times New Roman" w:cs="Times New Roman"/>
          <w:kern w:val="28"/>
          <w:szCs w:val="26"/>
          <w:lang w:val="pt-BR"/>
        </w:rPr>
        <w:t>+ Đối với nghĩa trang nhân dân khu phố 9, Tỷ lệ lấp đầy khoảng 85% so với tổng diện tích hiện có.</w:t>
      </w:r>
    </w:p>
    <w:p w14:paraId="48DEAA1B" w14:textId="77777777" w:rsidR="005533CA" w:rsidRPr="006B5A53" w:rsidRDefault="005533CA" w:rsidP="00416FEF">
      <w:pPr>
        <w:spacing w:after="120" w:line="276" w:lineRule="auto"/>
        <w:ind w:firstLine="0"/>
        <w:rPr>
          <w:rFonts w:eastAsia="Times New Roman" w:cs="Times New Roman"/>
          <w:kern w:val="28"/>
          <w:szCs w:val="26"/>
          <w:lang w:val="pt-BR"/>
        </w:rPr>
      </w:pPr>
      <w:r w:rsidRPr="006B5A53">
        <w:rPr>
          <w:rFonts w:eastAsia="Times New Roman" w:cs="Times New Roman"/>
          <w:kern w:val="28"/>
          <w:szCs w:val="26"/>
          <w:lang w:val="pt-BR"/>
        </w:rPr>
        <w:t>+ Đối với nghĩa trang nhân dân khu phố Hưng Nhơn Bắc (Gò Thị), Tỷ lệ lấp đầy khoản 65% so với tổng diện tích hiện có.</w:t>
      </w:r>
    </w:p>
    <w:p w14:paraId="21309D62" w14:textId="77777777" w:rsidR="005533CA" w:rsidRPr="006B5A53" w:rsidRDefault="005533CA" w:rsidP="00416FEF">
      <w:pPr>
        <w:spacing w:after="120" w:line="276" w:lineRule="auto"/>
        <w:ind w:firstLine="0"/>
        <w:rPr>
          <w:rFonts w:eastAsia="Times New Roman" w:cs="Times New Roman"/>
          <w:kern w:val="28"/>
          <w:szCs w:val="26"/>
          <w:lang w:val="pt-BR"/>
        </w:rPr>
      </w:pPr>
      <w:r w:rsidRPr="006B5A53">
        <w:rPr>
          <w:rFonts w:eastAsia="Times New Roman" w:cs="Times New Roman"/>
          <w:kern w:val="28"/>
          <w:szCs w:val="26"/>
          <w:lang w:val="pt-BR"/>
        </w:rPr>
        <w:t>+Tình trạng sử dụng các nghĩa trang hiện nay là mai táng chủ yếu theo phong tục tập quán của địa phương, nhưng dưới sự quản lý về mặt đất đai, tuyên truyền và định hướng của UBND thị trấn nên các khu phố đều mai táng tập trung theo các nghĩa trang nhân dân đã có sẵn từ trước đến nay, không mai táng rải rác làm ảnh hưởng chung đến quy hoạch đất đai của xã và ảnh hưởng đến môi trường khu dân cư.</w:t>
      </w:r>
    </w:p>
    <w:p w14:paraId="61128EB1" w14:textId="77777777" w:rsidR="005533CA" w:rsidRPr="006B5A53" w:rsidRDefault="005533CA" w:rsidP="00416FEF">
      <w:pPr>
        <w:spacing w:after="120" w:line="276" w:lineRule="auto"/>
        <w:ind w:firstLine="0"/>
        <w:rPr>
          <w:rFonts w:eastAsia="Times New Roman" w:cs="Times New Roman"/>
          <w:kern w:val="28"/>
          <w:szCs w:val="26"/>
          <w:lang w:val="pt-BR"/>
        </w:rPr>
      </w:pPr>
      <w:r w:rsidRPr="006B5A53">
        <w:rPr>
          <w:rFonts w:eastAsia="Times New Roman" w:cs="Times New Roman"/>
          <w:kern w:val="28"/>
          <w:szCs w:val="26"/>
          <w:lang w:val="pt-BR"/>
        </w:rPr>
        <w:t>+Về kiến trúc, cảnh quan môi trường: Việc mai táng của địa phương chưa theo kiến trúc mà còn làm tự phát theo phong tục tập quán, không theo thứ tự, quá trình xây cất mộ còn phụ thuộc vào kinh tế gia đình, mặt khác do các nghĩa trang nhân dân ở địa phương được hình thành lâu đời, mặt bằng không bằng phẳng, chưa có quy hoạch xây dựng dành riêng cho Nghĩa trang nên rất khó khăn cho việc bố trí theo kiến trúc và cảnh quan môi trường, cũng như mặt bằng tổ chức lễ tang. Gây nên tình trạng lãng phí đất.</w:t>
      </w:r>
    </w:p>
    <w:p w14:paraId="1FF91131" w14:textId="77777777" w:rsidR="005533CA" w:rsidRPr="006B5A53" w:rsidRDefault="005533CA" w:rsidP="00416FEF">
      <w:pPr>
        <w:spacing w:after="120" w:line="276" w:lineRule="auto"/>
        <w:rPr>
          <w:rFonts w:eastAsia="Times New Roman" w:cs="Times New Roman"/>
          <w:kern w:val="28"/>
          <w:szCs w:val="26"/>
          <w:lang w:val="pt-BR"/>
        </w:rPr>
      </w:pPr>
      <w:r w:rsidRPr="006B5A53">
        <w:rPr>
          <w:rFonts w:eastAsia="Times New Roman" w:cs="Times New Roman"/>
          <w:kern w:val="28"/>
          <w:szCs w:val="26"/>
          <w:lang w:val="pt-BR"/>
        </w:rPr>
        <w:t>Tỷ lệ tử vong những năm gần đây là 0,5%, trên địa bàn Huyện hiện chưa có cơ sở hỏa táng, nhà tang lễ và chưa có đề án đầu tư xây dựng.</w:t>
      </w:r>
    </w:p>
    <w:p w14:paraId="61B94827" w14:textId="40A931B3" w:rsidR="00631E75" w:rsidRPr="006B5A53" w:rsidRDefault="00631E75" w:rsidP="00416FEF">
      <w:pPr>
        <w:keepNext/>
        <w:keepLines/>
        <w:numPr>
          <w:ilvl w:val="2"/>
          <w:numId w:val="1"/>
        </w:numPr>
        <w:spacing w:before="40" w:after="0" w:line="276" w:lineRule="auto"/>
        <w:outlineLvl w:val="2"/>
        <w:rPr>
          <w:rFonts w:eastAsiaTheme="majorEastAsia" w:cs="Times New Roman"/>
          <w:b/>
          <w:szCs w:val="24"/>
        </w:rPr>
      </w:pPr>
      <w:bookmarkStart w:id="312" w:name="_Toc156833096"/>
      <w:r w:rsidRPr="006B5A53">
        <w:rPr>
          <w:rFonts w:eastAsiaTheme="majorEastAsia" w:cs="Times New Roman"/>
          <w:b/>
          <w:szCs w:val="24"/>
        </w:rPr>
        <w:t>Hiện trạng môi trường</w:t>
      </w:r>
      <w:bookmarkEnd w:id="301"/>
      <w:bookmarkEnd w:id="302"/>
      <w:bookmarkEnd w:id="303"/>
      <w:bookmarkEnd w:id="304"/>
      <w:bookmarkEnd w:id="305"/>
      <w:bookmarkEnd w:id="306"/>
      <w:bookmarkEnd w:id="307"/>
      <w:bookmarkEnd w:id="312"/>
    </w:p>
    <w:p w14:paraId="1C11DF2E" w14:textId="77777777" w:rsidR="00631E75" w:rsidRPr="006B5A53" w:rsidRDefault="00631E75" w:rsidP="00416FEF">
      <w:pPr>
        <w:numPr>
          <w:ilvl w:val="0"/>
          <w:numId w:val="27"/>
        </w:numPr>
        <w:tabs>
          <w:tab w:val="left" w:pos="284"/>
        </w:tabs>
        <w:spacing w:after="120" w:line="276" w:lineRule="auto"/>
        <w:ind w:hanging="1440"/>
        <w:rPr>
          <w:rFonts w:eastAsia="Times New Roman" w:cs="Times New Roman"/>
          <w:kern w:val="28"/>
          <w:szCs w:val="26"/>
        </w:rPr>
      </w:pPr>
      <w:r w:rsidRPr="006B5A53">
        <w:rPr>
          <w:rFonts w:eastAsia="Times New Roman" w:cs="Times New Roman"/>
          <w:kern w:val="28"/>
          <w:szCs w:val="26"/>
        </w:rPr>
        <w:t>Hiện trạng môi trường nước</w:t>
      </w:r>
    </w:p>
    <w:p w14:paraId="74ABA779" w14:textId="77777777" w:rsidR="00631E75" w:rsidRPr="006B5A53" w:rsidRDefault="00631E75" w:rsidP="00416FEF">
      <w:pPr>
        <w:spacing w:after="120" w:line="276" w:lineRule="auto"/>
        <w:rPr>
          <w:rFonts w:eastAsia="Calibri" w:cs="Times New Roman"/>
          <w:i/>
          <w:kern w:val="28"/>
          <w:szCs w:val="26"/>
        </w:rPr>
      </w:pPr>
      <w:r w:rsidRPr="006B5A53">
        <w:rPr>
          <w:rFonts w:eastAsia="Calibri" w:cs="Times New Roman"/>
          <w:i/>
          <w:kern w:val="28"/>
          <w:szCs w:val="26"/>
        </w:rPr>
        <w:t>Nước mặt</w:t>
      </w:r>
    </w:p>
    <w:p w14:paraId="2CA6B364" w14:textId="77777777" w:rsidR="00FD5A37" w:rsidRPr="006B5A53" w:rsidRDefault="00FD5A37" w:rsidP="00416FEF">
      <w:pPr>
        <w:spacing w:after="120" w:line="276" w:lineRule="auto"/>
      </w:pPr>
      <w:r w:rsidRPr="006B5A53">
        <w:t>Lượng mưa trung bình năm trên địa bàn huyện là 1.900 - 2.100 mm. Có tới 80% tổng lượng mưa và 2/3 số ngày mưa trong năm diễn ra trong 4 tháng mùa mưa. Một phần lượng nước này bị bốc hơi, ngấm trong đất, phần còn lại, tạo thành dòng chảy bề mặt trung bình cho toàn huyện khoảng 950 mm. Tổng diện tích lưu vực của sông An Lão và các hồ chứa khối lượng nước ước tính hàng chục tỷ m3 /năm.</w:t>
      </w:r>
      <w:r w:rsidRPr="006B5A53">
        <w:rPr>
          <w:rFonts w:eastAsia="Times New Roman" w:cs="Times New Roman"/>
          <w:kern w:val="28"/>
          <w:szCs w:val="26"/>
        </w:rPr>
        <w:t xml:space="preserve"> Đây là nguồn nước chính tạo cảnh quan, phục vụ tưới tiêu, sản xuất và một phần cho sinh hoạt của nhân dân trong khu vực.</w:t>
      </w:r>
    </w:p>
    <w:p w14:paraId="000FABC9" w14:textId="77777777" w:rsidR="00631E75" w:rsidRPr="006B5A53" w:rsidRDefault="00631E75" w:rsidP="00416FEF">
      <w:pPr>
        <w:spacing w:after="120" w:line="276" w:lineRule="auto"/>
        <w:rPr>
          <w:rFonts w:eastAsia="Times New Roman" w:cs="Times New Roman"/>
          <w:kern w:val="28"/>
          <w:szCs w:val="26"/>
        </w:rPr>
      </w:pPr>
      <w:r w:rsidRPr="006B5A53">
        <w:rPr>
          <w:rFonts w:eastAsia="Times New Roman" w:cs="Times New Roman"/>
          <w:kern w:val="28"/>
          <w:szCs w:val="26"/>
        </w:rPr>
        <w:t>Hầu hết các chỉ tiêu phân tích tại các điểm đo đều đạt TCCP về chất lượng nước mặt dùng cho mục đích nông nghiệp, nuôi trồng thuỷ sản.</w:t>
      </w:r>
    </w:p>
    <w:p w14:paraId="743DE49B" w14:textId="77777777" w:rsidR="00631E75" w:rsidRPr="006B5A53" w:rsidRDefault="00631E75" w:rsidP="00416FEF">
      <w:pPr>
        <w:spacing w:after="120" w:line="276" w:lineRule="auto"/>
        <w:rPr>
          <w:rFonts w:eastAsia="Times New Roman" w:cs="Times New Roman"/>
          <w:kern w:val="28"/>
          <w:szCs w:val="26"/>
        </w:rPr>
      </w:pPr>
      <w:r w:rsidRPr="006B5A53">
        <w:rPr>
          <w:rFonts w:eastAsia="Times New Roman" w:cs="Times New Roman"/>
          <w:kern w:val="28"/>
          <w:szCs w:val="26"/>
        </w:rPr>
        <w:t xml:space="preserve">Chất lượng nước mặt trong khu vực bắt đầu có dấu hiệu bị ô nhiễm do tình trạng xả rác, nước thải ra ao, hồ, kênh, rạch của người dân địa phương và khách du lịch. </w:t>
      </w:r>
    </w:p>
    <w:p w14:paraId="23B5C82B" w14:textId="77777777" w:rsidR="00FD5A37" w:rsidRPr="006B5A53" w:rsidRDefault="00FD5A37" w:rsidP="00416FEF">
      <w:pPr>
        <w:spacing w:after="120" w:line="276" w:lineRule="auto"/>
        <w:rPr>
          <w:rFonts w:eastAsia="Times New Roman" w:cs="Times New Roman"/>
          <w:kern w:val="28"/>
          <w:szCs w:val="26"/>
        </w:rPr>
      </w:pPr>
      <w:r w:rsidRPr="006B5A53">
        <w:rPr>
          <w:rFonts w:eastAsia="Times New Roman" w:cs="Times New Roman"/>
          <w:kern w:val="28"/>
          <w:szCs w:val="26"/>
        </w:rPr>
        <w:lastRenderedPageBreak/>
        <w:t>Một số khu vực dọc sông đang bị suy thoái do nạn sử dụng xung điện để khai thác thủy sản; ô nhiễm môi trường do chất thải công nghiệp, nông nghiệp và sinh hoạt thải đổ trực tiếp</w:t>
      </w:r>
      <w:bookmarkStart w:id="313" w:name="_Toc216855172"/>
      <w:r w:rsidRPr="006B5A53">
        <w:rPr>
          <w:rFonts w:eastAsia="Times New Roman" w:cs="Times New Roman"/>
          <w:kern w:val="28"/>
          <w:szCs w:val="26"/>
        </w:rPr>
        <w:t xml:space="preserve"> xuống các dòng chảy sông.</w:t>
      </w:r>
    </w:p>
    <w:p w14:paraId="0FCCEBBF" w14:textId="77777777" w:rsidR="00FD5A37" w:rsidRPr="006B5A53" w:rsidRDefault="00FD5A37" w:rsidP="00416FEF">
      <w:pPr>
        <w:spacing w:after="120" w:line="276" w:lineRule="auto"/>
        <w:rPr>
          <w:rFonts w:eastAsia="Calibri" w:cs="Times New Roman"/>
          <w:kern w:val="28"/>
          <w:szCs w:val="26"/>
        </w:rPr>
      </w:pPr>
      <w:r w:rsidRPr="006B5A53">
        <w:t>Môi trường nước trong những năm gần đây có những thay đổi đáng kể, chủ yếu là do canh tác không hợp lý trên các vùng đất dốc trong lưu vực các sông, với quy mô lớn. Phần lớn các sông đều có hiện tượng tăng lưu tốc và lưu lượng dòng chảy, nước đục, tỷ lệ cát phù sa bồi lắng cao.</w:t>
      </w:r>
    </w:p>
    <w:bookmarkEnd w:id="313"/>
    <w:p w14:paraId="6733D52E" w14:textId="77777777" w:rsidR="00631E75" w:rsidRPr="006B5A53" w:rsidRDefault="00631E75" w:rsidP="00416FEF">
      <w:pPr>
        <w:spacing w:after="120" w:line="276" w:lineRule="auto"/>
        <w:rPr>
          <w:rFonts w:eastAsia="Calibri" w:cs="Times New Roman"/>
          <w:i/>
          <w:kern w:val="28"/>
          <w:szCs w:val="26"/>
        </w:rPr>
      </w:pPr>
      <w:r w:rsidRPr="006B5A53">
        <w:rPr>
          <w:rFonts w:eastAsia="Calibri" w:cs="Times New Roman"/>
          <w:i/>
          <w:kern w:val="28"/>
          <w:szCs w:val="26"/>
        </w:rPr>
        <w:t>Nước ngầm</w:t>
      </w:r>
    </w:p>
    <w:p w14:paraId="3123C8FA" w14:textId="77777777" w:rsidR="00FD5A37" w:rsidRPr="006B5A53" w:rsidRDefault="00FD5A37" w:rsidP="00416FEF">
      <w:pPr>
        <w:spacing w:after="120" w:line="276" w:lineRule="auto"/>
      </w:pPr>
      <w:r w:rsidRPr="006B5A53">
        <w:rPr>
          <w:rFonts w:eastAsia="Times New Roman" w:cs="Times New Roman"/>
          <w:kern w:val="28"/>
          <w:szCs w:val="26"/>
        </w:rPr>
        <w:t>Nguồn nước ngầm trong khu vực khá phong phú, nước ngầm có c</w:t>
      </w:r>
      <w:r w:rsidRPr="006B5A53">
        <w:t>hất lượng đủ tiêu chuẩn dùng cho sinh hoạt, nhưng nhược điểm là khai thác sâu và có hiện tượng cạn kiệt vào mùa khô. An Lão là huyện miền núi, công nghiệp dịch vụ chưa phát triển, cộng với diện tích rừng lớn nên nguồn nước ngầm chưa bị ô nhiễm.</w:t>
      </w:r>
    </w:p>
    <w:p w14:paraId="1F883F59" w14:textId="77777777" w:rsidR="00FD5A37" w:rsidRPr="006B5A53" w:rsidRDefault="00FD5A37" w:rsidP="00416FEF">
      <w:pPr>
        <w:spacing w:after="120" w:line="276" w:lineRule="auto"/>
        <w:rPr>
          <w:rFonts w:eastAsia="Times New Roman" w:cs="Times New Roman"/>
          <w:kern w:val="28"/>
          <w:szCs w:val="26"/>
        </w:rPr>
      </w:pPr>
      <w:r w:rsidRPr="006B5A53">
        <w:t>Mặc dù việc theo dõi diễn biến chất lượng nước dưới đất trên địa bàn còn hạn chế, tuy nhiên nước dưới đất chủ yếu bị ô nhiễm bởi các chỉ tiêu vi sinh vật, cần phải xử lý trước khi đưa vào sử dụng. Nhìn chung chất lượng môi trường nước dưới đất của huyện còn khá tốt, đáp ứng được yêu cầu cấp nước sinh hoạt và các mục đích khác.</w:t>
      </w:r>
    </w:p>
    <w:p w14:paraId="320315D6" w14:textId="77777777" w:rsidR="00631E75" w:rsidRPr="006B5A53" w:rsidRDefault="00631E75" w:rsidP="00416FEF">
      <w:pPr>
        <w:numPr>
          <w:ilvl w:val="0"/>
          <w:numId w:val="27"/>
        </w:numPr>
        <w:tabs>
          <w:tab w:val="left" w:pos="284"/>
        </w:tabs>
        <w:spacing w:after="120" w:line="276" w:lineRule="auto"/>
        <w:ind w:hanging="1440"/>
        <w:rPr>
          <w:rFonts w:eastAsia="Times New Roman" w:cs="Times New Roman"/>
          <w:kern w:val="28"/>
          <w:szCs w:val="26"/>
        </w:rPr>
      </w:pPr>
      <w:bookmarkStart w:id="314" w:name="_Toc434843341"/>
      <w:bookmarkStart w:id="315" w:name="_Toc467402356"/>
      <w:r w:rsidRPr="006B5A53">
        <w:rPr>
          <w:rFonts w:eastAsia="Times New Roman" w:cs="Times New Roman"/>
          <w:kern w:val="28"/>
          <w:szCs w:val="26"/>
        </w:rPr>
        <w:t>Hiện trạng môi trường không khí, tiếng ồn</w:t>
      </w:r>
      <w:bookmarkEnd w:id="314"/>
      <w:bookmarkEnd w:id="315"/>
    </w:p>
    <w:p w14:paraId="3B69847D" w14:textId="77777777" w:rsidR="00631E75" w:rsidRPr="006B5A53" w:rsidRDefault="00631E75" w:rsidP="00416FEF">
      <w:pPr>
        <w:spacing w:after="120" w:line="276" w:lineRule="auto"/>
        <w:rPr>
          <w:rFonts w:eastAsia="Times New Roman" w:cs="Times New Roman"/>
          <w:kern w:val="28"/>
          <w:szCs w:val="26"/>
        </w:rPr>
      </w:pPr>
      <w:r w:rsidRPr="006B5A53">
        <w:rPr>
          <w:rFonts w:eastAsia="Times New Roman" w:cs="Times New Roman"/>
          <w:kern w:val="28"/>
          <w:szCs w:val="26"/>
        </w:rPr>
        <w:t>Hiện nay nguồn gây ô nhiễm không khí trong khu vực nghiên cứu chủ yếu là nguồn phát thải tự nhiên và nguồn nhân tạo do các hoạt động sản xuất và thi công xây dựng mang lại.</w:t>
      </w:r>
    </w:p>
    <w:p w14:paraId="17398A68" w14:textId="77777777" w:rsidR="00FD5A37" w:rsidRPr="006B5A53" w:rsidRDefault="00FD5A37" w:rsidP="00416FEF">
      <w:pPr>
        <w:spacing w:after="120" w:line="276" w:lineRule="auto"/>
        <w:rPr>
          <w:rFonts w:eastAsia="Times New Roman" w:cs="Times New Roman"/>
          <w:kern w:val="28"/>
          <w:szCs w:val="26"/>
        </w:rPr>
      </w:pPr>
      <w:r w:rsidRPr="006B5A53">
        <w:rPr>
          <w:rFonts w:eastAsia="Times New Roman" w:cs="Times New Roman"/>
          <w:kern w:val="28"/>
          <w:szCs w:val="26"/>
        </w:rPr>
        <w:t>Các điểm sản xuất công nghiệp tập trung như CCN Gò Bùi, CCN Gò Cây Duối… và các cơ sở sản xuất nhỏ lẻ cũng góp phần làm gia tăng ô nhiễm. Ngoài ra còn có các dấu hiệu về ô nhiễm khói bụi trên một số tuyến đường giao thông đang thi công xây dựng và khu vực các cơ sở sản xuất vật liệu xây dựng. Các tác động do công tác thi công và khai thác vật liệu là ngắn và sẽ kết thúc khi dự án hoàn thành tuy nhiên những tác động của chúng là không nhỏ. Phạm vi tác động của ô nhiễm là rộng và khó kiểm soát.</w:t>
      </w:r>
    </w:p>
    <w:p w14:paraId="2EF442AC" w14:textId="77777777" w:rsidR="00631E75" w:rsidRPr="006B5A53" w:rsidRDefault="00631E75" w:rsidP="00416FEF">
      <w:pPr>
        <w:spacing w:after="120" w:line="276" w:lineRule="auto"/>
        <w:rPr>
          <w:rFonts w:eastAsia="Times New Roman" w:cs="Times New Roman"/>
          <w:kern w:val="28"/>
          <w:szCs w:val="26"/>
        </w:rPr>
      </w:pPr>
      <w:r w:rsidRPr="006B5A53">
        <w:rPr>
          <w:rFonts w:eastAsia="Times New Roman" w:cs="Times New Roman"/>
          <w:kern w:val="28"/>
          <w:szCs w:val="26"/>
        </w:rPr>
        <w:t>Vào mùa du lịch, điểm phát sinh ô nhiễm không khí và tiếng ồn chủ yếu là khu vực khai thác du lịch, các công trình hạ tầng kỹ thuật phụ trợ như bãi xe, bến thuyền, điểm tập trung CTR không thu gom kịp, nhà vệ sinh công cộng, hệ thống loa phát thanh...</w:t>
      </w:r>
    </w:p>
    <w:p w14:paraId="6BAE8C9C" w14:textId="77777777" w:rsidR="00631E75" w:rsidRPr="006B5A53" w:rsidRDefault="00631E75" w:rsidP="00416FEF">
      <w:pPr>
        <w:numPr>
          <w:ilvl w:val="0"/>
          <w:numId w:val="27"/>
        </w:numPr>
        <w:tabs>
          <w:tab w:val="left" w:pos="284"/>
        </w:tabs>
        <w:spacing w:after="120" w:line="276" w:lineRule="auto"/>
        <w:ind w:hanging="1440"/>
        <w:rPr>
          <w:rFonts w:eastAsia="Times New Roman" w:cs="Times New Roman"/>
          <w:kern w:val="28"/>
          <w:szCs w:val="26"/>
        </w:rPr>
      </w:pPr>
      <w:r w:rsidRPr="006B5A53">
        <w:rPr>
          <w:rFonts w:eastAsia="Times New Roman" w:cs="Times New Roman"/>
          <w:kern w:val="28"/>
          <w:szCs w:val="26"/>
        </w:rPr>
        <w:t>Các hiện tượng thời tiết cực đoan</w:t>
      </w:r>
    </w:p>
    <w:p w14:paraId="6BC66859" w14:textId="00063D63" w:rsidR="00FD5A37" w:rsidRPr="006B5A53" w:rsidRDefault="00FD5A37" w:rsidP="00416FEF">
      <w:pPr>
        <w:spacing w:after="120" w:line="276" w:lineRule="auto"/>
        <w:rPr>
          <w:rFonts w:eastAsia="Times New Roman" w:cs="Times New Roman"/>
          <w:kern w:val="28"/>
          <w:szCs w:val="26"/>
        </w:rPr>
      </w:pPr>
      <w:bookmarkStart w:id="316" w:name="_Toc434843342"/>
      <w:bookmarkStart w:id="317" w:name="_Toc467402357"/>
      <w:r w:rsidRPr="006B5A53">
        <w:rPr>
          <w:rFonts w:eastAsia="Times New Roman" w:cs="Times New Roman"/>
          <w:kern w:val="28"/>
          <w:szCs w:val="26"/>
        </w:rPr>
        <w:t>Hàng năm huyện An Lão vào mùa mưa lũ từ tháng 9 đến tháng 12, đặc biệt tháng 10 và 11 gây ra tình trạng ngập lụt nghiêm trọng trong vùng, do nước lũ của lưu vực sông An Lão đổ về gây ngập lụt toàn bộ đồng ruộng và các khu dân cư trong khu vực, thời gian ngập úng trước đây khoảng 7 ÷ 10 ngày.Ngoài ra còn hiện tượng nước tràn qua đê ở đê kè cửa sông vào mùa lũ.</w:t>
      </w:r>
    </w:p>
    <w:p w14:paraId="359E1399" w14:textId="77777777" w:rsidR="00FD5A37" w:rsidRPr="006B5A53" w:rsidRDefault="00FD5A37" w:rsidP="00416FEF">
      <w:pPr>
        <w:spacing w:after="120" w:line="276" w:lineRule="auto"/>
        <w:rPr>
          <w:rFonts w:eastAsia="Times New Roman" w:cs="Times New Roman"/>
          <w:kern w:val="28"/>
          <w:szCs w:val="26"/>
        </w:rPr>
      </w:pPr>
      <w:r w:rsidRPr="006B5A53">
        <w:rPr>
          <w:rFonts w:eastAsia="Times New Roman" w:cs="Times New Roman"/>
          <w:kern w:val="28"/>
          <w:szCs w:val="26"/>
        </w:rPr>
        <w:lastRenderedPageBreak/>
        <w:t>Hiện tượng lũ quét cũng thường xuyên xảy ra do sự kết hợp giữa cường độ mưa lớn với rừng bị suy kiệt và phương thức canh tác nông nghiệp (trồng lúa, ngô, sắn) trên đất rừng có độ dốc lớn. Sông An Lão năm 1999 và 2003 đã có xảy ra lũ quét với lưu lượng nước lớn nhất là 1.460</w:t>
      </w:r>
      <w:r w:rsidRPr="006B5A53">
        <w:rPr>
          <w:rStyle w:val="normaltextrun"/>
          <w:szCs w:val="26"/>
          <w:shd w:val="clear" w:color="auto" w:fill="FFFFFF"/>
          <w:lang w:val="sv-SE"/>
        </w:rPr>
        <w:t>m</w:t>
      </w:r>
      <w:r w:rsidRPr="006B5A53">
        <w:rPr>
          <w:rStyle w:val="normaltextrun"/>
          <w:sz w:val="22"/>
          <w:shd w:val="clear" w:color="auto" w:fill="FFFFFF"/>
          <w:vertAlign w:val="superscript"/>
          <w:lang w:val="sv-SE"/>
        </w:rPr>
        <w:t>3</w:t>
      </w:r>
      <w:r w:rsidRPr="006B5A53">
        <w:rPr>
          <w:rStyle w:val="normaltextrun"/>
          <w:sz w:val="28"/>
          <w:szCs w:val="28"/>
          <w:shd w:val="clear" w:color="auto" w:fill="FFFFFF"/>
          <w:lang w:val="sv-SE"/>
        </w:rPr>
        <w:t>/</w:t>
      </w:r>
      <w:r w:rsidRPr="006B5A53">
        <w:rPr>
          <w:rFonts w:eastAsia="Times New Roman" w:cs="Times New Roman"/>
          <w:kern w:val="28"/>
          <w:szCs w:val="26"/>
        </w:rPr>
        <w:t>s, cấp báo động 3.</w:t>
      </w:r>
    </w:p>
    <w:p w14:paraId="0C629267" w14:textId="77777777" w:rsidR="00FD5A37" w:rsidRPr="006B5A53" w:rsidRDefault="00FD5A37" w:rsidP="00416FEF">
      <w:pPr>
        <w:spacing w:after="120" w:line="276" w:lineRule="auto"/>
        <w:rPr>
          <w:rFonts w:eastAsia="Times New Roman" w:cs="Times New Roman"/>
          <w:kern w:val="28"/>
          <w:szCs w:val="26"/>
        </w:rPr>
      </w:pPr>
      <w:r w:rsidRPr="006B5A53">
        <w:rPr>
          <w:rFonts w:eastAsia="Times New Roman" w:cs="Times New Roman"/>
          <w:kern w:val="28"/>
          <w:szCs w:val="26"/>
        </w:rPr>
        <w:t>Những năm gần đây, do khu vực đầu nguồn rừng đã bị chặt phá nhiều, địa hình của khu vực đầu nguồn lại khá dốc nên khi có mưa to ở đầu nguồn lũ về rất nhanh. Trên địa bàn huyện có nhiều địa điểm thường xuyên có nguy cơ sạt lở trong mùa mưa lũ như tuyến đường từ xã An Hòa đi xã An Toàn và xã An Nghĩa; tuyến đường từ xã An Trung đi xã An Vinh; tuyến đường thôn 1 đi thôn 3, xã An Hưng. Đặc biệt, các khu dân cư thôn Trà Cong (xã An Hòa), thôn 5 (xã An Vinh) và thôn 5 (xã An Quang) nguy cơ bị sạt lở đất trong mùa mưa lũ là rất cao.</w:t>
      </w:r>
    </w:p>
    <w:bookmarkEnd w:id="316"/>
    <w:bookmarkEnd w:id="317"/>
    <w:p w14:paraId="68506FAA" w14:textId="3461C7B9" w:rsidR="00FD5A37" w:rsidRPr="006B5A53" w:rsidRDefault="00FD5A37" w:rsidP="00416FEF">
      <w:pPr>
        <w:numPr>
          <w:ilvl w:val="0"/>
          <w:numId w:val="27"/>
        </w:numPr>
        <w:tabs>
          <w:tab w:val="left" w:pos="284"/>
        </w:tabs>
        <w:spacing w:after="120" w:line="276" w:lineRule="auto"/>
        <w:ind w:hanging="1440"/>
        <w:rPr>
          <w:rFonts w:eastAsia="Times New Roman" w:cs="Times New Roman"/>
          <w:kern w:val="28"/>
          <w:szCs w:val="26"/>
        </w:rPr>
      </w:pPr>
      <w:r w:rsidRPr="006B5A53">
        <w:rPr>
          <w:rFonts w:eastAsia="Times New Roman" w:cs="Times New Roman"/>
          <w:kern w:val="28"/>
          <w:szCs w:val="26"/>
        </w:rPr>
        <w:t>Hiện trạng môi trường đất</w:t>
      </w:r>
    </w:p>
    <w:p w14:paraId="372426D3" w14:textId="7D310402" w:rsidR="00631E75" w:rsidRPr="006B5A53" w:rsidRDefault="00631E75" w:rsidP="00416FEF">
      <w:pPr>
        <w:spacing w:after="120" w:line="276" w:lineRule="auto"/>
        <w:rPr>
          <w:rFonts w:eastAsia="Times New Roman" w:cs="Times New Roman"/>
          <w:kern w:val="28"/>
          <w:szCs w:val="26"/>
        </w:rPr>
      </w:pPr>
      <w:r w:rsidRPr="006B5A53">
        <w:rPr>
          <w:rFonts w:eastAsia="Times New Roman" w:cs="Times New Roman"/>
          <w:kern w:val="28"/>
          <w:szCs w:val="26"/>
        </w:rPr>
        <w:t>Nằm trong tổng thể khu vực tỉnh Bình Định, phân bố và chất lượng đất khu vực nghiên cứu cũng có những tính chất tương tự. Đất đai vùng đồng bằng rất thuận lợi trong phát triển nông nghiệp bao gồm cả trồng trọt và chăn nuôi; đất đai vùng đồi núi thuận lợi để phát triển</w:t>
      </w:r>
      <w:r w:rsidR="00FD5A37" w:rsidRPr="006B5A53">
        <w:rPr>
          <w:rFonts w:eastAsia="Times New Roman" w:cs="Times New Roman"/>
          <w:kern w:val="28"/>
          <w:szCs w:val="26"/>
        </w:rPr>
        <w:t xml:space="preserve"> cây công nghiệp và lâm nghiệp.</w:t>
      </w:r>
    </w:p>
    <w:p w14:paraId="5C73BE61" w14:textId="2FE31438" w:rsidR="00FD5A37" w:rsidRPr="006B5A53" w:rsidRDefault="00FD5A37" w:rsidP="00416FEF">
      <w:pPr>
        <w:spacing w:after="120" w:line="276" w:lineRule="auto"/>
        <w:rPr>
          <w:rFonts w:eastAsia="Times New Roman" w:cs="Times New Roman"/>
          <w:kern w:val="28"/>
          <w:szCs w:val="26"/>
        </w:rPr>
      </w:pPr>
      <w:r w:rsidRPr="006B5A53">
        <w:rPr>
          <w:rFonts w:eastAsia="Times New Roman" w:cs="Times New Roman"/>
          <w:kern w:val="28"/>
          <w:szCs w:val="26"/>
        </w:rPr>
        <w:t>Hầu hết các khu vực lấy mẫu là đất canh tác nông nghiệp nên có hiện tượng chua hóa do việc sử dụng phân bón và thuốc bảo vệ thực vật không đúng liều lượng và kỹ thuật đã làm ảnh hưởng đến giá trị pH có trong đất; bên cạnh đó, việc sử dụng nước ngầm nhiễm phèn tưới tiêu trong nông nghiệp cũng là nguyên nhân gây chua hóa đất.</w:t>
      </w:r>
    </w:p>
    <w:p w14:paraId="3652A956" w14:textId="77777777" w:rsidR="00FD5A37" w:rsidRPr="006B5A53" w:rsidRDefault="00FD5A37" w:rsidP="00416FEF">
      <w:pPr>
        <w:spacing w:before="0" w:after="150" w:line="330" w:lineRule="atLeast"/>
        <w:rPr>
          <w:rFonts w:eastAsia="Times New Roman" w:cs="Times New Roman"/>
          <w:kern w:val="28"/>
          <w:szCs w:val="26"/>
        </w:rPr>
      </w:pPr>
      <w:r w:rsidRPr="006B5A53">
        <w:rPr>
          <w:rFonts w:eastAsia="Times New Roman" w:cs="Times New Roman"/>
          <w:kern w:val="28"/>
          <w:szCs w:val="26"/>
        </w:rPr>
        <w:t>Các hoạt động chủ yếu ảnh hưởng tới chất lượng môi trường đất vẫn là hoạt động vật liệu xây dựng và các hoạt động nông, lâm nghiệp.</w:t>
      </w:r>
    </w:p>
    <w:p w14:paraId="1C37272E" w14:textId="77777777" w:rsidR="00FD5A37" w:rsidRPr="006B5A53" w:rsidRDefault="00FD5A37" w:rsidP="00416FEF">
      <w:pPr>
        <w:spacing w:before="0" w:after="150" w:line="330" w:lineRule="atLeast"/>
        <w:rPr>
          <w:rFonts w:eastAsia="Times New Roman" w:cs="Times New Roman"/>
          <w:kern w:val="28"/>
          <w:szCs w:val="26"/>
        </w:rPr>
      </w:pPr>
      <w:r w:rsidRPr="006B5A53">
        <w:rPr>
          <w:rFonts w:eastAsia="Times New Roman" w:cs="Times New Roman"/>
          <w:kern w:val="28"/>
          <w:szCs w:val="26"/>
        </w:rPr>
        <w:t>Diện tích đất nông nghiệp có xu hướng giảm do phải chuyển đổi một phần quỹ đất sản xuất nông nghiệp sang mục đích phát triển công nghiệp, xây dựng các khu đô thị, nhà ở, xây dựng các công trình công cộng và khả năng khai thác đất chư</w:t>
      </w:r>
      <w:r w:rsidRPr="006B5A53">
        <w:rPr>
          <w:rFonts w:eastAsia="Times New Roman" w:cs="Times New Roman"/>
          <w:kern w:val="28"/>
          <w:szCs w:val="26"/>
        </w:rPr>
        <w:softHyphen/>
        <w:t>a sử dụng.</w:t>
      </w:r>
    </w:p>
    <w:p w14:paraId="0C55AB92" w14:textId="77777777" w:rsidR="00631E75" w:rsidRPr="006B5A53" w:rsidRDefault="00631E75" w:rsidP="00416FEF">
      <w:pPr>
        <w:numPr>
          <w:ilvl w:val="0"/>
          <w:numId w:val="27"/>
        </w:numPr>
        <w:tabs>
          <w:tab w:val="left" w:pos="284"/>
        </w:tabs>
        <w:spacing w:after="120" w:line="276" w:lineRule="auto"/>
        <w:ind w:hanging="1440"/>
        <w:rPr>
          <w:rFonts w:eastAsia="Times New Roman" w:cs="Times New Roman"/>
          <w:kern w:val="28"/>
          <w:szCs w:val="26"/>
        </w:rPr>
      </w:pPr>
      <w:bookmarkStart w:id="318" w:name="_Toc434843343"/>
      <w:bookmarkStart w:id="319" w:name="_Toc467402358"/>
      <w:r w:rsidRPr="006B5A53">
        <w:rPr>
          <w:rFonts w:eastAsia="Times New Roman" w:cs="Times New Roman"/>
          <w:kern w:val="28"/>
          <w:szCs w:val="26"/>
        </w:rPr>
        <w:t>Hiện trạng cảnh quan sinh thái</w:t>
      </w:r>
      <w:bookmarkEnd w:id="318"/>
      <w:bookmarkEnd w:id="319"/>
    </w:p>
    <w:p w14:paraId="4DA3AB46" w14:textId="77777777" w:rsidR="00631E75" w:rsidRPr="006B5A53" w:rsidRDefault="00631E75" w:rsidP="00416FEF">
      <w:pPr>
        <w:spacing w:after="120" w:line="276" w:lineRule="auto"/>
        <w:rPr>
          <w:rFonts w:eastAsia="Times New Roman" w:cs="Times New Roman"/>
          <w:kern w:val="28"/>
        </w:rPr>
      </w:pPr>
      <w:r w:rsidRPr="006B5A53">
        <w:rPr>
          <w:rFonts w:eastAsia="Times New Roman" w:cs="Times New Roman"/>
          <w:kern w:val="28"/>
        </w:rPr>
        <w:t>Tỉnh Bình Định có 47 loài thực vật bậc cao quý hiếm được ghi trong sách đỏ Việt Nam, Bình Định là một trong những tỉnh có số lượng thực vật quý hiếm thuộc loại cao nhất trong cả nước. Trong 47 loài thực vật quý hiếm, được xếp theo các cấp như sau:</w:t>
      </w:r>
    </w:p>
    <w:p w14:paraId="1AEE6EDA" w14:textId="77777777" w:rsidR="00631E75" w:rsidRPr="006B5A53" w:rsidRDefault="00631E75" w:rsidP="00416FEF">
      <w:pPr>
        <w:spacing w:after="120" w:line="276" w:lineRule="auto"/>
        <w:rPr>
          <w:rFonts w:eastAsia="Times New Roman" w:cs="Times New Roman"/>
          <w:kern w:val="28"/>
          <w:szCs w:val="26"/>
        </w:rPr>
      </w:pPr>
      <w:r w:rsidRPr="006B5A53">
        <w:rPr>
          <w:rFonts w:eastAsia="Times New Roman" w:cs="Times New Roman"/>
          <w:kern w:val="28"/>
          <w:szCs w:val="26"/>
        </w:rPr>
        <w:t>+ Các loài đang nguy cấp: có 02 loài; trầm hương và lan kim tuyến.</w:t>
      </w:r>
    </w:p>
    <w:p w14:paraId="481F738B" w14:textId="77777777" w:rsidR="00631E75" w:rsidRPr="006B5A53" w:rsidRDefault="00631E75" w:rsidP="00416FEF">
      <w:pPr>
        <w:spacing w:after="120" w:line="276" w:lineRule="auto"/>
        <w:rPr>
          <w:rFonts w:eastAsia="Times New Roman" w:cs="Times New Roman"/>
          <w:kern w:val="28"/>
          <w:szCs w:val="26"/>
        </w:rPr>
      </w:pPr>
      <w:r w:rsidRPr="006B5A53">
        <w:rPr>
          <w:rFonts w:eastAsia="Times New Roman" w:cs="Times New Roman"/>
          <w:kern w:val="28"/>
          <w:szCs w:val="26"/>
        </w:rPr>
        <w:t>+ Các loài sẽ nguy cấp: có 16 loài; gõ đỏ, trắc.</w:t>
      </w:r>
    </w:p>
    <w:p w14:paraId="79A066DF" w14:textId="77777777" w:rsidR="00631E75" w:rsidRPr="006B5A53" w:rsidRDefault="00631E75" w:rsidP="00416FEF">
      <w:pPr>
        <w:spacing w:after="120" w:line="276" w:lineRule="auto"/>
        <w:rPr>
          <w:rFonts w:eastAsia="Times New Roman" w:cs="Times New Roman"/>
          <w:kern w:val="28"/>
          <w:szCs w:val="26"/>
        </w:rPr>
      </w:pPr>
      <w:r w:rsidRPr="006B5A53">
        <w:rPr>
          <w:rFonts w:eastAsia="Times New Roman" w:cs="Times New Roman"/>
          <w:kern w:val="28"/>
          <w:szCs w:val="26"/>
        </w:rPr>
        <w:t>+ Các loài hiếm: có 17 loài.</w:t>
      </w:r>
    </w:p>
    <w:p w14:paraId="19976EE0" w14:textId="77777777" w:rsidR="00631E75" w:rsidRPr="006B5A53" w:rsidRDefault="00631E75" w:rsidP="00416FEF">
      <w:pPr>
        <w:spacing w:after="120" w:line="276" w:lineRule="auto"/>
        <w:rPr>
          <w:rFonts w:eastAsia="Times New Roman" w:cs="Times New Roman"/>
          <w:kern w:val="28"/>
          <w:szCs w:val="26"/>
        </w:rPr>
      </w:pPr>
      <w:r w:rsidRPr="006B5A53">
        <w:rPr>
          <w:rFonts w:eastAsia="Times New Roman" w:cs="Times New Roman"/>
          <w:kern w:val="28"/>
          <w:szCs w:val="26"/>
        </w:rPr>
        <w:t>+ Các loài đang bị đe dọa: có 6 loài.</w:t>
      </w:r>
    </w:p>
    <w:p w14:paraId="53613C4C" w14:textId="77777777" w:rsidR="002A7D82" w:rsidRPr="006B5A53" w:rsidRDefault="002A7D82" w:rsidP="00416FEF">
      <w:pPr>
        <w:spacing w:after="120" w:line="276" w:lineRule="auto"/>
        <w:rPr>
          <w:rFonts w:eastAsia="Times New Roman" w:cs="Times New Roman"/>
          <w:kern w:val="28"/>
          <w:szCs w:val="26"/>
        </w:rPr>
      </w:pPr>
      <w:r w:rsidRPr="006B5A53">
        <w:rPr>
          <w:rFonts w:eastAsia="Times New Roman" w:cs="Times New Roman"/>
          <w:kern w:val="28"/>
          <w:szCs w:val="26"/>
        </w:rPr>
        <w:t xml:space="preserve">Hiện nay, diện tích các loại rừng đang bị thu hẹp do nhiều nguyên nhân, như chuyển đổi mục đích sử dụng đất; hiện tượng cháy rừng, chặt phá rừng, khai thác gỗ trái </w:t>
      </w:r>
      <w:r w:rsidRPr="006B5A53">
        <w:rPr>
          <w:rFonts w:eastAsia="Times New Roman" w:cs="Times New Roman"/>
          <w:kern w:val="28"/>
          <w:szCs w:val="26"/>
        </w:rPr>
        <w:lastRenderedPageBreak/>
        <w:t>phép... đã và đang làm giảm diện tích rừng, suy giảm chất lượng rừng, hình thành rào cản sự di cư và mất các sinh cảnh tự nhiên. Những tác động này dẫn đến suy giảm chất lượng của các hệ sinh thái rừng tự nhiên làm mất nhiều loài động, thực vật, tăng xói mòn đất, thay đổi khả năng điều hòa nước và biến đổi khí hậu.</w:t>
      </w:r>
    </w:p>
    <w:p w14:paraId="6A041163" w14:textId="03A86684" w:rsidR="002A7D82" w:rsidRPr="006B5A53" w:rsidRDefault="002A7D82" w:rsidP="00416FEF">
      <w:pPr>
        <w:spacing w:after="120" w:line="276" w:lineRule="auto"/>
        <w:rPr>
          <w:rFonts w:eastAsia="Times New Roman" w:cs="Times New Roman"/>
          <w:kern w:val="28"/>
          <w:szCs w:val="26"/>
        </w:rPr>
      </w:pPr>
      <w:bookmarkStart w:id="320" w:name="_Toc39770723"/>
      <w:bookmarkStart w:id="321" w:name="_Toc36328880"/>
      <w:bookmarkStart w:id="322" w:name="_Toc36332133"/>
      <w:r w:rsidRPr="006B5A53">
        <w:rPr>
          <w:rFonts w:eastAsia="Times New Roman" w:cs="Times New Roman"/>
          <w:kern w:val="28"/>
          <w:szCs w:val="26"/>
        </w:rPr>
        <w:t>Nhìn chung các nguồn thải gây ô nhiễm môi trường cục bộ chủ yếu từ các hoạt động dân sinh chưa qua xử lý và chất thải rắn chưa được thu gom triệt để. Tuy nhiên do mật độ dân cư chưa cao, lượng thải phát sinh ít nên nhìn chung môi trường khu vực vẫn trong ngưỡng kiểm soát. Về dài hạn cần có biện pháp thu gom xử lý triệt để các nguồn thải, đảm bảo môi trường cho khu vực.</w:t>
      </w:r>
    </w:p>
    <w:p w14:paraId="7F8F9B4E" w14:textId="77777777" w:rsidR="00697705" w:rsidRPr="006B5A53" w:rsidRDefault="00697705" w:rsidP="00416FEF">
      <w:pPr>
        <w:keepNext/>
        <w:keepLines/>
        <w:numPr>
          <w:ilvl w:val="1"/>
          <w:numId w:val="1"/>
        </w:numPr>
        <w:spacing w:after="120" w:line="276" w:lineRule="auto"/>
        <w:outlineLvl w:val="1"/>
        <w:rPr>
          <w:rFonts w:eastAsia="Times New Roman" w:cs="Times New Roman"/>
          <w:b/>
          <w:szCs w:val="26"/>
        </w:rPr>
      </w:pPr>
      <w:bookmarkStart w:id="323" w:name="_Toc156833097"/>
      <w:r w:rsidRPr="006B5A53">
        <w:rPr>
          <w:rFonts w:eastAsia="Times New Roman" w:cs="Times New Roman"/>
          <w:b/>
          <w:szCs w:val="26"/>
        </w:rPr>
        <w:t>Tổng hợp hiện trạng</w:t>
      </w:r>
      <w:bookmarkEnd w:id="320"/>
      <w:bookmarkEnd w:id="323"/>
      <w:r w:rsidRPr="006B5A53">
        <w:rPr>
          <w:rFonts w:eastAsia="Times New Roman" w:cs="Times New Roman"/>
          <w:b/>
          <w:szCs w:val="26"/>
        </w:rPr>
        <w:t xml:space="preserve"> </w:t>
      </w:r>
    </w:p>
    <w:p w14:paraId="240F1D8B" w14:textId="77777777" w:rsidR="00397780" w:rsidRPr="006B5A53" w:rsidRDefault="00397780" w:rsidP="00416FEF">
      <w:pPr>
        <w:pStyle w:val="Noidung"/>
      </w:pPr>
      <w:bookmarkStart w:id="324" w:name="_Toc39770729"/>
      <w:r w:rsidRPr="006B5A53">
        <w:t>Từ phân tích đánh giá hiện trạng ở trên, có thể tổng kết hiện trạng huyện An Lão như sau:</w:t>
      </w:r>
    </w:p>
    <w:tbl>
      <w:tblPr>
        <w:tblStyle w:val="TableGrid"/>
        <w:tblW w:w="9498" w:type="dxa"/>
        <w:tblInd w:w="-147" w:type="dxa"/>
        <w:tblLook w:val="04A0" w:firstRow="1" w:lastRow="0" w:firstColumn="1" w:lastColumn="0" w:noHBand="0" w:noVBand="1"/>
      </w:tblPr>
      <w:tblGrid>
        <w:gridCol w:w="4678"/>
        <w:gridCol w:w="4820"/>
      </w:tblGrid>
      <w:tr w:rsidR="006B5A53" w:rsidRPr="006B5A53" w14:paraId="417AA788" w14:textId="77777777" w:rsidTr="003673E4">
        <w:trPr>
          <w:tblHeader/>
        </w:trPr>
        <w:tc>
          <w:tcPr>
            <w:tcW w:w="4678" w:type="dxa"/>
          </w:tcPr>
          <w:p w14:paraId="72ED1A8F" w14:textId="77777777" w:rsidR="00397780" w:rsidRPr="006B5A53" w:rsidRDefault="00397780" w:rsidP="00416FEF">
            <w:pPr>
              <w:pStyle w:val="Noidung"/>
              <w:spacing w:before="120" w:after="0" w:line="240" w:lineRule="auto"/>
              <w:jc w:val="center"/>
              <w:rPr>
                <w:b/>
              </w:rPr>
            </w:pPr>
            <w:r w:rsidRPr="006B5A53">
              <w:rPr>
                <w:b/>
              </w:rPr>
              <w:t>Điểm mạnh</w:t>
            </w:r>
          </w:p>
        </w:tc>
        <w:tc>
          <w:tcPr>
            <w:tcW w:w="4820" w:type="dxa"/>
          </w:tcPr>
          <w:p w14:paraId="0D20E194" w14:textId="77777777" w:rsidR="00397780" w:rsidRPr="006B5A53" w:rsidRDefault="00397780" w:rsidP="00416FEF">
            <w:pPr>
              <w:pStyle w:val="Noidung"/>
              <w:spacing w:before="120" w:after="0" w:line="240" w:lineRule="auto"/>
              <w:jc w:val="center"/>
              <w:rPr>
                <w:b/>
              </w:rPr>
            </w:pPr>
            <w:r w:rsidRPr="006B5A53">
              <w:rPr>
                <w:b/>
              </w:rPr>
              <w:t>Điểm yếu</w:t>
            </w:r>
          </w:p>
        </w:tc>
      </w:tr>
      <w:tr w:rsidR="006B5A53" w:rsidRPr="006B5A53" w14:paraId="5FD508E6" w14:textId="77777777" w:rsidTr="00165546">
        <w:tc>
          <w:tcPr>
            <w:tcW w:w="4678" w:type="dxa"/>
          </w:tcPr>
          <w:p w14:paraId="1979F229" w14:textId="77777777" w:rsidR="00397780" w:rsidRPr="006B5A53" w:rsidRDefault="00397780" w:rsidP="00416FEF">
            <w:pPr>
              <w:pStyle w:val="Noidung"/>
              <w:numPr>
                <w:ilvl w:val="0"/>
                <w:numId w:val="9"/>
              </w:numPr>
              <w:spacing w:before="120" w:after="0" w:line="240" w:lineRule="auto"/>
              <w:ind w:left="599"/>
              <w:rPr>
                <w:bCs/>
              </w:rPr>
            </w:pPr>
            <w:r w:rsidRPr="006B5A53">
              <w:rPr>
                <w:bCs/>
              </w:rPr>
              <w:t xml:space="preserve">Điều kiện khí hậu thuận lợi cho phát triển du lịch </w:t>
            </w:r>
          </w:p>
          <w:p w14:paraId="764BDBFE" w14:textId="77777777" w:rsidR="00397780" w:rsidRPr="006B5A53" w:rsidRDefault="00397780" w:rsidP="00416FEF">
            <w:pPr>
              <w:pStyle w:val="Noidung"/>
              <w:numPr>
                <w:ilvl w:val="0"/>
                <w:numId w:val="9"/>
              </w:numPr>
              <w:spacing w:before="120" w:after="0" w:line="240" w:lineRule="auto"/>
              <w:ind w:left="599"/>
              <w:rPr>
                <w:bCs/>
              </w:rPr>
            </w:pPr>
            <w:r w:rsidRPr="006B5A53">
              <w:rPr>
                <w:bCs/>
              </w:rPr>
              <w:t>Sở hữu các giá trị tự nhiên và nhân văn</w:t>
            </w:r>
          </w:p>
          <w:p w14:paraId="57439BF4" w14:textId="77777777" w:rsidR="00397780" w:rsidRPr="006B5A53" w:rsidRDefault="00397780" w:rsidP="00416FEF">
            <w:pPr>
              <w:pStyle w:val="Noidung"/>
              <w:numPr>
                <w:ilvl w:val="0"/>
                <w:numId w:val="9"/>
              </w:numPr>
              <w:spacing w:before="120" w:after="0" w:line="240" w:lineRule="auto"/>
              <w:ind w:left="599"/>
              <w:rPr>
                <w:bCs/>
              </w:rPr>
            </w:pPr>
            <w:r w:rsidRPr="006B5A53">
              <w:rPr>
                <w:bCs/>
              </w:rPr>
              <w:t xml:space="preserve">Diện tích rừng lớn  </w:t>
            </w:r>
          </w:p>
          <w:p w14:paraId="57C2C312" w14:textId="77777777" w:rsidR="00397780" w:rsidRPr="006B5A53" w:rsidRDefault="00397780" w:rsidP="00416FEF">
            <w:pPr>
              <w:pStyle w:val="Noidung"/>
              <w:numPr>
                <w:ilvl w:val="0"/>
                <w:numId w:val="9"/>
              </w:numPr>
              <w:spacing w:before="120" w:after="0" w:line="240" w:lineRule="auto"/>
              <w:ind w:left="599"/>
              <w:rPr>
                <w:bCs/>
              </w:rPr>
            </w:pPr>
            <w:r w:rsidRPr="006B5A53">
              <w:rPr>
                <w:bCs/>
              </w:rPr>
              <w:t>Nhiều sản phẩm nông lâm đặc hữu</w:t>
            </w:r>
          </w:p>
          <w:p w14:paraId="65C264CD" w14:textId="12DB02CC" w:rsidR="00397780" w:rsidRPr="006B5A53" w:rsidRDefault="00397780" w:rsidP="00416FEF">
            <w:pPr>
              <w:pStyle w:val="Noidung"/>
              <w:numPr>
                <w:ilvl w:val="0"/>
                <w:numId w:val="9"/>
              </w:numPr>
              <w:spacing w:before="120" w:after="0" w:line="240" w:lineRule="auto"/>
              <w:ind w:left="599"/>
              <w:rPr>
                <w:bCs/>
              </w:rPr>
            </w:pPr>
            <w:r w:rsidRPr="006B5A53">
              <w:rPr>
                <w:bCs/>
              </w:rPr>
              <w:t>Các đô thị vẫn giữ được mật độ thấp, hài hòa với thiên nhiên xung quan</w:t>
            </w:r>
            <w:r w:rsidR="00F90B33" w:rsidRPr="006B5A53">
              <w:rPr>
                <w:bCs/>
              </w:rPr>
              <w:t>h</w:t>
            </w:r>
            <w:r w:rsidRPr="006B5A53">
              <w:rPr>
                <w:bCs/>
              </w:rPr>
              <w:t>.</w:t>
            </w:r>
          </w:p>
        </w:tc>
        <w:tc>
          <w:tcPr>
            <w:tcW w:w="4820" w:type="dxa"/>
          </w:tcPr>
          <w:p w14:paraId="6DA1EF73" w14:textId="77777777" w:rsidR="00397780" w:rsidRPr="006B5A53" w:rsidRDefault="00397780" w:rsidP="00416FEF">
            <w:pPr>
              <w:pStyle w:val="Noidung"/>
              <w:numPr>
                <w:ilvl w:val="0"/>
                <w:numId w:val="10"/>
              </w:numPr>
              <w:tabs>
                <w:tab w:val="left" w:pos="487"/>
              </w:tabs>
              <w:spacing w:before="120" w:after="0" w:line="240" w:lineRule="auto"/>
              <w:ind w:left="487" w:hanging="425"/>
              <w:rPr>
                <w:bCs/>
              </w:rPr>
            </w:pPr>
            <w:r w:rsidRPr="006B5A53">
              <w:rPr>
                <w:bCs/>
              </w:rPr>
              <w:t>Kết nối giao thông rất yếu, giao thông hiện trạng ở thế độc đạo. Huyện kết nối với bên ngoài chỉ bằng tuyến ĐT 629</w:t>
            </w:r>
          </w:p>
          <w:p w14:paraId="786C0CF4" w14:textId="77777777" w:rsidR="00397780" w:rsidRPr="006B5A53" w:rsidRDefault="00397780" w:rsidP="00416FEF">
            <w:pPr>
              <w:pStyle w:val="Noidung"/>
              <w:numPr>
                <w:ilvl w:val="0"/>
                <w:numId w:val="10"/>
              </w:numPr>
              <w:tabs>
                <w:tab w:val="left" w:pos="487"/>
              </w:tabs>
              <w:spacing w:before="120" w:after="0" w:line="240" w:lineRule="auto"/>
              <w:ind w:left="487" w:hanging="425"/>
              <w:rPr>
                <w:bCs/>
              </w:rPr>
            </w:pPr>
            <w:r w:rsidRPr="006B5A53">
              <w:rPr>
                <w:bCs/>
              </w:rPr>
              <w:t>Hạ tầng kỹ thuật vùng chưa hoàn thiện</w:t>
            </w:r>
          </w:p>
          <w:p w14:paraId="6439E858" w14:textId="77777777" w:rsidR="00397780" w:rsidRPr="006B5A53" w:rsidRDefault="00397780" w:rsidP="00416FEF">
            <w:pPr>
              <w:pStyle w:val="Noidung"/>
              <w:numPr>
                <w:ilvl w:val="0"/>
                <w:numId w:val="10"/>
              </w:numPr>
              <w:tabs>
                <w:tab w:val="left" w:pos="487"/>
              </w:tabs>
              <w:spacing w:before="120" w:after="0" w:line="240" w:lineRule="auto"/>
              <w:ind w:left="487" w:hanging="425"/>
              <w:rPr>
                <w:bCs/>
              </w:rPr>
            </w:pPr>
            <w:r w:rsidRPr="006B5A53">
              <w:rPr>
                <w:bCs/>
              </w:rPr>
              <w:t>Dân cư phân tán</w:t>
            </w:r>
          </w:p>
          <w:p w14:paraId="666C1E99" w14:textId="77777777" w:rsidR="00397780" w:rsidRPr="006B5A53" w:rsidRDefault="00397780" w:rsidP="00416FEF">
            <w:pPr>
              <w:pStyle w:val="Noidung"/>
              <w:numPr>
                <w:ilvl w:val="0"/>
                <w:numId w:val="10"/>
              </w:numPr>
              <w:tabs>
                <w:tab w:val="left" w:pos="487"/>
              </w:tabs>
              <w:spacing w:before="120" w:after="0" w:line="240" w:lineRule="auto"/>
              <w:ind w:left="487" w:hanging="425"/>
              <w:rPr>
                <w:bCs/>
              </w:rPr>
            </w:pPr>
            <w:r w:rsidRPr="006B5A53">
              <w:rPr>
                <w:bCs/>
              </w:rPr>
              <w:t>Quỹ đất thuận lợi xây dựng không nhiều</w:t>
            </w:r>
          </w:p>
          <w:p w14:paraId="1C9373FA" w14:textId="26DA10C5" w:rsidR="00930D3D" w:rsidRPr="006B5A53" w:rsidRDefault="00930D3D" w:rsidP="00416FEF">
            <w:pPr>
              <w:pStyle w:val="Noidung"/>
              <w:numPr>
                <w:ilvl w:val="0"/>
                <w:numId w:val="10"/>
              </w:numPr>
              <w:tabs>
                <w:tab w:val="left" w:pos="487"/>
              </w:tabs>
              <w:spacing w:before="120" w:after="0" w:line="240" w:lineRule="auto"/>
              <w:ind w:left="487" w:hanging="425"/>
              <w:rPr>
                <w:bCs/>
              </w:rPr>
            </w:pPr>
            <w:r w:rsidRPr="006B5A53">
              <w:rPr>
                <w:bCs/>
              </w:rPr>
              <w:t>Nhiều khu vực có hiện tượng sạt lở</w:t>
            </w:r>
          </w:p>
        </w:tc>
      </w:tr>
      <w:tr w:rsidR="006B5A53" w:rsidRPr="006B5A53" w14:paraId="126401F6" w14:textId="77777777" w:rsidTr="00165546">
        <w:tc>
          <w:tcPr>
            <w:tcW w:w="4678" w:type="dxa"/>
          </w:tcPr>
          <w:p w14:paraId="0AC3398C" w14:textId="77777777" w:rsidR="00397780" w:rsidRPr="006B5A53" w:rsidRDefault="00397780" w:rsidP="00416FEF">
            <w:pPr>
              <w:pStyle w:val="Noidung"/>
              <w:spacing w:before="120" w:after="0" w:line="240" w:lineRule="auto"/>
              <w:jc w:val="center"/>
              <w:rPr>
                <w:b/>
              </w:rPr>
            </w:pPr>
            <w:r w:rsidRPr="006B5A53">
              <w:rPr>
                <w:b/>
              </w:rPr>
              <w:t>Cơ hội</w:t>
            </w:r>
          </w:p>
        </w:tc>
        <w:tc>
          <w:tcPr>
            <w:tcW w:w="4820" w:type="dxa"/>
          </w:tcPr>
          <w:p w14:paraId="7E83691A" w14:textId="77777777" w:rsidR="00397780" w:rsidRPr="006B5A53" w:rsidRDefault="00397780" w:rsidP="00416FEF">
            <w:pPr>
              <w:pStyle w:val="Noidung"/>
              <w:spacing w:before="120" w:after="0" w:line="240" w:lineRule="auto"/>
              <w:jc w:val="center"/>
              <w:rPr>
                <w:b/>
              </w:rPr>
            </w:pPr>
            <w:r w:rsidRPr="006B5A53">
              <w:rPr>
                <w:b/>
              </w:rPr>
              <w:t>Thách thức</w:t>
            </w:r>
          </w:p>
        </w:tc>
      </w:tr>
      <w:tr w:rsidR="006B5A53" w:rsidRPr="006B5A53" w14:paraId="137C2373" w14:textId="77777777" w:rsidTr="00165546">
        <w:tc>
          <w:tcPr>
            <w:tcW w:w="4678" w:type="dxa"/>
          </w:tcPr>
          <w:p w14:paraId="21ABE30E" w14:textId="77777777" w:rsidR="00397780" w:rsidRPr="006B5A53" w:rsidRDefault="00397780" w:rsidP="00416FEF">
            <w:pPr>
              <w:pStyle w:val="Noidung"/>
              <w:numPr>
                <w:ilvl w:val="0"/>
                <w:numId w:val="11"/>
              </w:numPr>
              <w:tabs>
                <w:tab w:val="left" w:pos="177"/>
              </w:tabs>
              <w:spacing w:before="120" w:after="0" w:line="240" w:lineRule="auto"/>
              <w:rPr>
                <w:bCs/>
              </w:rPr>
            </w:pPr>
            <w:r w:rsidRPr="006B5A53">
              <w:rPr>
                <w:bCs/>
              </w:rPr>
              <w:t xml:space="preserve">Trở thành trung tâm phát triển du lịch sinh thái của tỉnh, kết nối với các không gian du lịch biển thông qua các tuyến giao thông Đông Tây được đề xuất theo QHT, không gian du lịch của Quảng Ngãi thông qua QL 19B </w:t>
            </w:r>
          </w:p>
          <w:p w14:paraId="5A325BC3" w14:textId="77777777" w:rsidR="00397780" w:rsidRPr="006B5A53" w:rsidRDefault="00397780" w:rsidP="00416FEF">
            <w:pPr>
              <w:pStyle w:val="Noidung"/>
              <w:numPr>
                <w:ilvl w:val="0"/>
                <w:numId w:val="11"/>
              </w:numPr>
              <w:tabs>
                <w:tab w:val="left" w:pos="177"/>
              </w:tabs>
              <w:spacing w:before="120" w:after="0" w:line="240" w:lineRule="auto"/>
              <w:rPr>
                <w:bCs/>
              </w:rPr>
            </w:pPr>
            <w:r w:rsidRPr="006B5A53">
              <w:rPr>
                <w:bCs/>
              </w:rPr>
              <w:t>Phát triển các giá trị tự nhiên và nhân văn</w:t>
            </w:r>
          </w:p>
          <w:p w14:paraId="58F73336" w14:textId="77777777" w:rsidR="00397780" w:rsidRPr="006B5A53" w:rsidRDefault="00397780" w:rsidP="00416FEF">
            <w:pPr>
              <w:pStyle w:val="Noidung"/>
              <w:numPr>
                <w:ilvl w:val="0"/>
                <w:numId w:val="11"/>
              </w:numPr>
              <w:tabs>
                <w:tab w:val="left" w:pos="177"/>
              </w:tabs>
              <w:spacing w:before="120" w:after="0" w:line="240" w:lineRule="auto"/>
              <w:rPr>
                <w:bCs/>
              </w:rPr>
            </w:pPr>
            <w:r w:rsidRPr="006B5A53">
              <w:rPr>
                <w:bCs/>
              </w:rPr>
              <w:t>Thúc đẩy phát triển đô thị hóa</w:t>
            </w:r>
          </w:p>
        </w:tc>
        <w:tc>
          <w:tcPr>
            <w:tcW w:w="4820" w:type="dxa"/>
          </w:tcPr>
          <w:p w14:paraId="1E74839F" w14:textId="7156919D" w:rsidR="00397780" w:rsidRPr="006B5A53" w:rsidRDefault="00397780" w:rsidP="00416FEF">
            <w:pPr>
              <w:pStyle w:val="Noidung"/>
              <w:numPr>
                <w:ilvl w:val="0"/>
                <w:numId w:val="12"/>
              </w:numPr>
              <w:tabs>
                <w:tab w:val="clear" w:pos="720"/>
                <w:tab w:val="left" w:pos="177"/>
                <w:tab w:val="num" w:pos="360"/>
              </w:tabs>
              <w:spacing w:before="120" w:after="0" w:line="240" w:lineRule="auto"/>
              <w:ind w:left="629" w:hanging="517"/>
              <w:rPr>
                <w:bCs/>
              </w:rPr>
            </w:pPr>
            <w:r w:rsidRPr="006B5A53">
              <w:rPr>
                <w:bCs/>
              </w:rPr>
              <w:t>Đ</w:t>
            </w:r>
            <w:r w:rsidR="00930D3D" w:rsidRPr="006B5A53">
              <w:rPr>
                <w:bCs/>
              </w:rPr>
              <w:t>ị</w:t>
            </w:r>
            <w:r w:rsidRPr="006B5A53">
              <w:rPr>
                <w:bCs/>
              </w:rPr>
              <w:t>a hình phức tạp</w:t>
            </w:r>
          </w:p>
          <w:p w14:paraId="6DBE728C" w14:textId="77777777" w:rsidR="002D42B6" w:rsidRPr="006B5A53" w:rsidRDefault="002D42B6" w:rsidP="00416FEF">
            <w:pPr>
              <w:pStyle w:val="Noidung"/>
              <w:numPr>
                <w:ilvl w:val="0"/>
                <w:numId w:val="12"/>
              </w:numPr>
              <w:tabs>
                <w:tab w:val="clear" w:pos="720"/>
                <w:tab w:val="left" w:pos="177"/>
                <w:tab w:val="num" w:pos="360"/>
              </w:tabs>
              <w:spacing w:before="120" w:after="0" w:line="240" w:lineRule="auto"/>
              <w:ind w:left="629" w:hanging="517"/>
              <w:rPr>
                <w:bCs/>
              </w:rPr>
            </w:pPr>
            <w:r w:rsidRPr="006B5A53">
              <w:rPr>
                <w:bCs/>
              </w:rPr>
              <w:t>Nguy cơ sạt lở núi, sạt trượt ảnh hưởng đến các vùng dân cư;</w:t>
            </w:r>
          </w:p>
          <w:p w14:paraId="76EA3EE7" w14:textId="1F4C89F2" w:rsidR="00397780" w:rsidRPr="006B5A53" w:rsidRDefault="00397780" w:rsidP="00416FEF">
            <w:pPr>
              <w:pStyle w:val="Noidung"/>
              <w:numPr>
                <w:ilvl w:val="0"/>
                <w:numId w:val="12"/>
              </w:numPr>
              <w:tabs>
                <w:tab w:val="clear" w:pos="720"/>
                <w:tab w:val="left" w:pos="177"/>
                <w:tab w:val="num" w:pos="360"/>
              </w:tabs>
              <w:spacing w:before="120" w:after="0" w:line="240" w:lineRule="auto"/>
              <w:ind w:left="629" w:hanging="517"/>
              <w:rPr>
                <w:bCs/>
              </w:rPr>
            </w:pPr>
            <w:r w:rsidRPr="006B5A53">
              <w:rPr>
                <w:bCs/>
              </w:rPr>
              <w:t>Cân bằng giữa phát triển kinh tế và bảo v</w:t>
            </w:r>
            <w:r w:rsidR="00E72F4C" w:rsidRPr="006B5A53">
              <w:rPr>
                <w:bCs/>
              </w:rPr>
              <w:t xml:space="preserve">ệ </w:t>
            </w:r>
            <w:r w:rsidRPr="006B5A53">
              <w:rPr>
                <w:bCs/>
              </w:rPr>
              <w:t>tài nguyên rừng</w:t>
            </w:r>
          </w:p>
        </w:tc>
      </w:tr>
    </w:tbl>
    <w:p w14:paraId="1C68AC40" w14:textId="77777777" w:rsidR="00397780" w:rsidRPr="006B5A53" w:rsidRDefault="00397780" w:rsidP="00416FEF">
      <w:pPr>
        <w:keepNext/>
        <w:keepLines/>
        <w:numPr>
          <w:ilvl w:val="1"/>
          <w:numId w:val="1"/>
        </w:numPr>
        <w:spacing w:after="120" w:line="276" w:lineRule="auto"/>
        <w:outlineLvl w:val="1"/>
        <w:rPr>
          <w:rFonts w:eastAsia="Times New Roman" w:cs="Times New Roman"/>
          <w:b/>
          <w:szCs w:val="26"/>
        </w:rPr>
      </w:pPr>
      <w:bookmarkStart w:id="325" w:name="_Toc39770728"/>
      <w:bookmarkStart w:id="326" w:name="_Toc131967610"/>
      <w:bookmarkStart w:id="327" w:name="_Toc156833098"/>
      <w:r w:rsidRPr="006B5A53">
        <w:rPr>
          <w:rFonts w:eastAsia="Times New Roman" w:cs="Times New Roman"/>
          <w:b/>
          <w:szCs w:val="26"/>
        </w:rPr>
        <w:t>Các vấn đề cần giải quyết</w:t>
      </w:r>
      <w:bookmarkEnd w:id="325"/>
      <w:bookmarkEnd w:id="326"/>
      <w:bookmarkEnd w:id="327"/>
    </w:p>
    <w:p w14:paraId="76A4D2F0" w14:textId="77777777" w:rsidR="00397780" w:rsidRPr="006B5A53" w:rsidRDefault="00397780" w:rsidP="00416FEF">
      <w:pPr>
        <w:pStyle w:val="Noidung"/>
        <w:spacing w:before="120" w:after="0" w:line="240" w:lineRule="auto"/>
      </w:pPr>
      <w:r w:rsidRPr="006B5A53">
        <w:t>Từ việc đánh giá hiện trạng có thể đưa ra các vấn đề chính cần giải quyết đối với huyện An Lão:</w:t>
      </w:r>
    </w:p>
    <w:p w14:paraId="2C3D2A2A" w14:textId="77777777" w:rsidR="00397780" w:rsidRPr="006B5A53" w:rsidRDefault="00397780" w:rsidP="00416FEF">
      <w:pPr>
        <w:pStyle w:val="ListParagraph"/>
        <w:numPr>
          <w:ilvl w:val="1"/>
          <w:numId w:val="13"/>
        </w:numPr>
        <w:spacing w:before="120" w:after="0" w:line="240" w:lineRule="auto"/>
        <w:ind w:left="993" w:hanging="426"/>
        <w:rPr>
          <w:rFonts w:cs="Times New Roman"/>
          <w:szCs w:val="26"/>
        </w:rPr>
      </w:pPr>
      <w:r w:rsidRPr="006B5A53">
        <w:rPr>
          <w:rFonts w:cs="Times New Roman"/>
          <w:szCs w:val="26"/>
        </w:rPr>
        <w:t xml:space="preserve">Bảo tồn và phát huy các giá trị tự nhiên và giá trị nhân văn </w:t>
      </w:r>
    </w:p>
    <w:p w14:paraId="4187532B" w14:textId="77777777" w:rsidR="00397780" w:rsidRPr="006B5A53" w:rsidRDefault="00397780" w:rsidP="00416FEF">
      <w:pPr>
        <w:pStyle w:val="ListParagraph"/>
        <w:numPr>
          <w:ilvl w:val="1"/>
          <w:numId w:val="13"/>
        </w:numPr>
        <w:spacing w:before="120" w:after="0" w:line="240" w:lineRule="auto"/>
        <w:ind w:left="993" w:hanging="426"/>
        <w:rPr>
          <w:rFonts w:cs="Times New Roman"/>
          <w:szCs w:val="26"/>
        </w:rPr>
      </w:pPr>
      <w:r w:rsidRPr="006B5A53">
        <w:rPr>
          <w:rFonts w:cs="Times New Roman"/>
          <w:szCs w:val="26"/>
        </w:rPr>
        <w:t>Phát triển hệ thống hạ tầng vùng đặc biệt là hệ thống giao thông kết nối vùng</w:t>
      </w:r>
    </w:p>
    <w:p w14:paraId="7F8E5E27" w14:textId="683C7F74" w:rsidR="00397780" w:rsidRPr="006B5A53" w:rsidRDefault="00397780" w:rsidP="00416FEF">
      <w:pPr>
        <w:pStyle w:val="ListParagraph"/>
        <w:numPr>
          <w:ilvl w:val="1"/>
          <w:numId w:val="13"/>
        </w:numPr>
        <w:spacing w:before="120" w:after="0" w:line="240" w:lineRule="auto"/>
        <w:ind w:left="993" w:hanging="426"/>
        <w:rPr>
          <w:rFonts w:cs="Times New Roman"/>
          <w:szCs w:val="26"/>
        </w:rPr>
      </w:pPr>
      <w:r w:rsidRPr="006B5A53">
        <w:rPr>
          <w:rFonts w:cs="Times New Roman"/>
          <w:szCs w:val="26"/>
        </w:rPr>
        <w:lastRenderedPageBreak/>
        <w:t>Kết nối du lịch với không gian ven biển và Quả</w:t>
      </w:r>
      <w:r w:rsidR="00413E96" w:rsidRPr="006B5A53">
        <w:rPr>
          <w:rFonts w:cs="Times New Roman"/>
          <w:szCs w:val="26"/>
        </w:rPr>
        <w:t>ng Ngãi thông qua</w:t>
      </w:r>
      <w:r w:rsidRPr="006B5A53">
        <w:rPr>
          <w:rFonts w:cs="Times New Roman"/>
          <w:szCs w:val="26"/>
        </w:rPr>
        <w:t xml:space="preserve"> hệ th</w:t>
      </w:r>
      <w:r w:rsidR="00ED4B73" w:rsidRPr="006B5A53">
        <w:rPr>
          <w:rFonts w:cs="Times New Roman"/>
          <w:szCs w:val="26"/>
        </w:rPr>
        <w:t>ố</w:t>
      </w:r>
      <w:r w:rsidRPr="006B5A53">
        <w:rPr>
          <w:rFonts w:cs="Times New Roman"/>
          <w:szCs w:val="26"/>
        </w:rPr>
        <w:t>ng giao thông vùng được đề đề xuất</w:t>
      </w:r>
      <w:r w:rsidR="00413E96" w:rsidRPr="006B5A53">
        <w:rPr>
          <w:rFonts w:cs="Times New Roman"/>
          <w:szCs w:val="26"/>
        </w:rPr>
        <w:t>.</w:t>
      </w:r>
    </w:p>
    <w:p w14:paraId="13BEED97" w14:textId="77777777" w:rsidR="00397780" w:rsidRPr="006B5A53" w:rsidRDefault="00397780" w:rsidP="00416FEF">
      <w:pPr>
        <w:pStyle w:val="ListParagraph"/>
        <w:numPr>
          <w:ilvl w:val="1"/>
          <w:numId w:val="13"/>
        </w:numPr>
        <w:spacing w:before="120" w:after="0" w:line="240" w:lineRule="auto"/>
        <w:ind w:left="993" w:hanging="426"/>
        <w:rPr>
          <w:rFonts w:cs="Times New Roman"/>
          <w:szCs w:val="26"/>
        </w:rPr>
      </w:pPr>
      <w:r w:rsidRPr="006B5A53">
        <w:rPr>
          <w:rFonts w:cs="Times New Roman"/>
          <w:szCs w:val="26"/>
        </w:rPr>
        <w:t>Phát triển các sản phẩm nông lâm đặc hữu, tạo thương hiệu địa phương</w:t>
      </w:r>
    </w:p>
    <w:p w14:paraId="1EAD713B" w14:textId="60B31EFA" w:rsidR="00397780" w:rsidRPr="006B5A53" w:rsidRDefault="00397780" w:rsidP="00416FEF">
      <w:pPr>
        <w:pStyle w:val="ListParagraph"/>
        <w:numPr>
          <w:ilvl w:val="1"/>
          <w:numId w:val="13"/>
        </w:numPr>
        <w:spacing w:before="120" w:after="0" w:line="240" w:lineRule="auto"/>
        <w:ind w:left="993" w:hanging="426"/>
        <w:rPr>
          <w:rFonts w:cs="Times New Roman"/>
          <w:szCs w:val="26"/>
        </w:rPr>
      </w:pPr>
      <w:r w:rsidRPr="006B5A53">
        <w:rPr>
          <w:rFonts w:cs="Times New Roman"/>
          <w:szCs w:val="26"/>
        </w:rPr>
        <w:t>Chỉnh trang cải tạo đô thị theo hướng đô thị sinh thái, h</w:t>
      </w:r>
      <w:r w:rsidR="00F90B33" w:rsidRPr="006B5A53">
        <w:rPr>
          <w:rFonts w:cs="Times New Roman"/>
          <w:szCs w:val="26"/>
        </w:rPr>
        <w:t xml:space="preserve">ình </w:t>
      </w:r>
      <w:r w:rsidRPr="006B5A53">
        <w:rPr>
          <w:rFonts w:cs="Times New Roman"/>
          <w:szCs w:val="26"/>
        </w:rPr>
        <w:t xml:space="preserve">thành đô thị mới tại khu vực có tiềm năng </w:t>
      </w:r>
    </w:p>
    <w:p w14:paraId="58475681" w14:textId="77777777" w:rsidR="00930804" w:rsidRPr="006B5A53" w:rsidRDefault="00930804" w:rsidP="00416FEF">
      <w:pPr>
        <w:spacing w:before="120" w:after="0" w:line="240" w:lineRule="auto"/>
        <w:rPr>
          <w:rFonts w:cs="Times New Roman"/>
          <w:szCs w:val="26"/>
        </w:rPr>
      </w:pPr>
    </w:p>
    <w:p w14:paraId="440DFB75" w14:textId="77777777" w:rsidR="00454246" w:rsidRPr="006B5A53" w:rsidRDefault="00454246" w:rsidP="00416FEF">
      <w:pPr>
        <w:spacing w:before="120" w:after="0" w:line="240" w:lineRule="auto"/>
        <w:rPr>
          <w:rFonts w:cs="Times New Roman"/>
          <w:szCs w:val="26"/>
        </w:rPr>
      </w:pPr>
    </w:p>
    <w:p w14:paraId="7EA526E1" w14:textId="2D95D706" w:rsidR="00454246" w:rsidRDefault="00454246" w:rsidP="00416FEF">
      <w:pPr>
        <w:spacing w:before="120" w:after="0" w:line="240" w:lineRule="auto"/>
        <w:rPr>
          <w:rFonts w:cs="Times New Roman"/>
          <w:szCs w:val="26"/>
        </w:rPr>
      </w:pPr>
    </w:p>
    <w:p w14:paraId="6866C942" w14:textId="6EC42AA4" w:rsidR="003E0AAC" w:rsidRDefault="003E0AAC" w:rsidP="00416FEF">
      <w:pPr>
        <w:spacing w:before="120" w:after="0" w:line="240" w:lineRule="auto"/>
        <w:rPr>
          <w:rFonts w:cs="Times New Roman"/>
          <w:szCs w:val="26"/>
        </w:rPr>
      </w:pPr>
    </w:p>
    <w:p w14:paraId="76A4BE53" w14:textId="292673F5" w:rsidR="003E0AAC" w:rsidRDefault="003E0AAC" w:rsidP="00416FEF">
      <w:pPr>
        <w:spacing w:before="120" w:after="0" w:line="240" w:lineRule="auto"/>
        <w:rPr>
          <w:rFonts w:cs="Times New Roman"/>
          <w:szCs w:val="26"/>
        </w:rPr>
      </w:pPr>
    </w:p>
    <w:p w14:paraId="433B56F2" w14:textId="56834CB1" w:rsidR="003E0AAC" w:rsidRDefault="003E0AAC" w:rsidP="00416FEF">
      <w:pPr>
        <w:spacing w:before="120" w:after="0" w:line="240" w:lineRule="auto"/>
        <w:rPr>
          <w:rFonts w:cs="Times New Roman"/>
          <w:szCs w:val="26"/>
        </w:rPr>
      </w:pPr>
    </w:p>
    <w:p w14:paraId="062206C9" w14:textId="626AF062" w:rsidR="003E0AAC" w:rsidRDefault="003E0AAC" w:rsidP="00416FEF">
      <w:pPr>
        <w:spacing w:before="120" w:after="0" w:line="240" w:lineRule="auto"/>
        <w:rPr>
          <w:rFonts w:cs="Times New Roman"/>
          <w:szCs w:val="26"/>
        </w:rPr>
      </w:pPr>
    </w:p>
    <w:p w14:paraId="3B94D59D" w14:textId="57D3C518" w:rsidR="003E0AAC" w:rsidRDefault="003E0AAC" w:rsidP="00416FEF">
      <w:pPr>
        <w:spacing w:before="120" w:after="0" w:line="240" w:lineRule="auto"/>
        <w:rPr>
          <w:rFonts w:cs="Times New Roman"/>
          <w:szCs w:val="26"/>
        </w:rPr>
      </w:pPr>
    </w:p>
    <w:p w14:paraId="723D1A7C" w14:textId="2D2DEF0C" w:rsidR="003E0AAC" w:rsidRDefault="003E0AAC" w:rsidP="00416FEF">
      <w:pPr>
        <w:spacing w:before="120" w:after="0" w:line="240" w:lineRule="auto"/>
        <w:rPr>
          <w:rFonts w:cs="Times New Roman"/>
          <w:szCs w:val="26"/>
        </w:rPr>
      </w:pPr>
    </w:p>
    <w:p w14:paraId="56387DB1" w14:textId="503AE370" w:rsidR="003E0AAC" w:rsidRDefault="003E0AAC" w:rsidP="00416FEF">
      <w:pPr>
        <w:spacing w:before="120" w:after="0" w:line="240" w:lineRule="auto"/>
        <w:rPr>
          <w:rFonts w:cs="Times New Roman"/>
          <w:szCs w:val="26"/>
        </w:rPr>
      </w:pPr>
    </w:p>
    <w:p w14:paraId="7E342E5A" w14:textId="32E33DC3" w:rsidR="003E0AAC" w:rsidRDefault="003E0AAC" w:rsidP="00416FEF">
      <w:pPr>
        <w:spacing w:before="120" w:after="0" w:line="240" w:lineRule="auto"/>
        <w:rPr>
          <w:rFonts w:cs="Times New Roman"/>
          <w:szCs w:val="26"/>
        </w:rPr>
      </w:pPr>
    </w:p>
    <w:p w14:paraId="52C54079" w14:textId="74474B9A" w:rsidR="003E0AAC" w:rsidRDefault="003E0AAC" w:rsidP="00416FEF">
      <w:pPr>
        <w:spacing w:before="120" w:after="0" w:line="240" w:lineRule="auto"/>
        <w:rPr>
          <w:rFonts w:cs="Times New Roman"/>
          <w:szCs w:val="26"/>
        </w:rPr>
      </w:pPr>
    </w:p>
    <w:p w14:paraId="6E2C577E" w14:textId="3625630D" w:rsidR="003E0AAC" w:rsidRDefault="003E0AAC" w:rsidP="00416FEF">
      <w:pPr>
        <w:spacing w:before="120" w:after="0" w:line="240" w:lineRule="auto"/>
        <w:rPr>
          <w:rFonts w:cs="Times New Roman"/>
          <w:szCs w:val="26"/>
        </w:rPr>
      </w:pPr>
    </w:p>
    <w:p w14:paraId="5355C150" w14:textId="1BE600DE" w:rsidR="003E0AAC" w:rsidRDefault="003E0AAC" w:rsidP="00416FEF">
      <w:pPr>
        <w:spacing w:before="120" w:after="0" w:line="240" w:lineRule="auto"/>
        <w:rPr>
          <w:rFonts w:cs="Times New Roman"/>
          <w:szCs w:val="26"/>
        </w:rPr>
      </w:pPr>
    </w:p>
    <w:p w14:paraId="61BC0037" w14:textId="04612755" w:rsidR="003E0AAC" w:rsidRDefault="003E0AAC" w:rsidP="00416FEF">
      <w:pPr>
        <w:spacing w:before="120" w:after="0" w:line="240" w:lineRule="auto"/>
        <w:rPr>
          <w:rFonts w:cs="Times New Roman"/>
          <w:szCs w:val="26"/>
        </w:rPr>
      </w:pPr>
    </w:p>
    <w:p w14:paraId="1E2EAA31" w14:textId="7F43EA1F" w:rsidR="003E0AAC" w:rsidRDefault="003E0AAC" w:rsidP="00416FEF">
      <w:pPr>
        <w:spacing w:before="120" w:after="0" w:line="240" w:lineRule="auto"/>
        <w:rPr>
          <w:rFonts w:cs="Times New Roman"/>
          <w:szCs w:val="26"/>
        </w:rPr>
      </w:pPr>
    </w:p>
    <w:p w14:paraId="6B799CAC" w14:textId="337C649A" w:rsidR="003E0AAC" w:rsidRDefault="003E0AAC" w:rsidP="00416FEF">
      <w:pPr>
        <w:spacing w:before="120" w:after="0" w:line="240" w:lineRule="auto"/>
        <w:rPr>
          <w:rFonts w:cs="Times New Roman"/>
          <w:szCs w:val="26"/>
        </w:rPr>
      </w:pPr>
    </w:p>
    <w:p w14:paraId="462C33FF" w14:textId="28D3A57D" w:rsidR="003E0AAC" w:rsidRDefault="003E0AAC" w:rsidP="00416FEF">
      <w:pPr>
        <w:spacing w:before="120" w:after="0" w:line="240" w:lineRule="auto"/>
        <w:rPr>
          <w:rFonts w:cs="Times New Roman"/>
          <w:szCs w:val="26"/>
        </w:rPr>
      </w:pPr>
    </w:p>
    <w:p w14:paraId="5A807CCF" w14:textId="0E40E738" w:rsidR="003E0AAC" w:rsidRDefault="003E0AAC" w:rsidP="00416FEF">
      <w:pPr>
        <w:spacing w:before="120" w:after="0" w:line="240" w:lineRule="auto"/>
        <w:rPr>
          <w:rFonts w:cs="Times New Roman"/>
          <w:szCs w:val="26"/>
        </w:rPr>
      </w:pPr>
    </w:p>
    <w:p w14:paraId="6AF316E6" w14:textId="0AC2614E" w:rsidR="003E0AAC" w:rsidRDefault="003E0AAC" w:rsidP="00416FEF">
      <w:pPr>
        <w:spacing w:before="120" w:after="0" w:line="240" w:lineRule="auto"/>
        <w:rPr>
          <w:rFonts w:cs="Times New Roman"/>
          <w:szCs w:val="26"/>
        </w:rPr>
      </w:pPr>
    </w:p>
    <w:p w14:paraId="5E1BA89A" w14:textId="77777777" w:rsidR="003E0AAC" w:rsidRPr="006B5A53" w:rsidRDefault="003E0AAC" w:rsidP="00416FEF">
      <w:pPr>
        <w:spacing w:before="120" w:after="0" w:line="240" w:lineRule="auto"/>
        <w:rPr>
          <w:rFonts w:cs="Times New Roman"/>
          <w:szCs w:val="26"/>
        </w:rPr>
      </w:pPr>
    </w:p>
    <w:p w14:paraId="1E6B9E90" w14:textId="77777777" w:rsidR="00454246" w:rsidRPr="006B5A53" w:rsidRDefault="00454246" w:rsidP="00416FEF">
      <w:pPr>
        <w:spacing w:before="120" w:after="0" w:line="240" w:lineRule="auto"/>
        <w:rPr>
          <w:rFonts w:cs="Times New Roman"/>
          <w:szCs w:val="26"/>
        </w:rPr>
      </w:pPr>
    </w:p>
    <w:p w14:paraId="47113BC0" w14:textId="77777777" w:rsidR="00454246" w:rsidRPr="006B5A53" w:rsidRDefault="00454246" w:rsidP="00416FEF">
      <w:pPr>
        <w:spacing w:before="120" w:after="0" w:line="240" w:lineRule="auto"/>
        <w:rPr>
          <w:rFonts w:cs="Times New Roman"/>
          <w:szCs w:val="26"/>
        </w:rPr>
      </w:pPr>
    </w:p>
    <w:p w14:paraId="31A7A062" w14:textId="77777777" w:rsidR="00454246" w:rsidRPr="006B5A53" w:rsidRDefault="00454246" w:rsidP="00416FEF">
      <w:pPr>
        <w:spacing w:before="120" w:after="0" w:line="240" w:lineRule="auto"/>
        <w:rPr>
          <w:rFonts w:cs="Times New Roman"/>
          <w:szCs w:val="26"/>
        </w:rPr>
      </w:pPr>
    </w:p>
    <w:p w14:paraId="23B91932" w14:textId="77777777" w:rsidR="00454246" w:rsidRPr="006B5A53" w:rsidRDefault="00454246" w:rsidP="00416FEF">
      <w:pPr>
        <w:spacing w:before="120" w:after="0" w:line="240" w:lineRule="auto"/>
        <w:rPr>
          <w:rFonts w:cs="Times New Roman"/>
          <w:szCs w:val="26"/>
        </w:rPr>
      </w:pPr>
    </w:p>
    <w:p w14:paraId="4FCF221B" w14:textId="77777777" w:rsidR="00454246" w:rsidRPr="006B5A53" w:rsidRDefault="00454246" w:rsidP="00416FEF">
      <w:pPr>
        <w:spacing w:before="120" w:after="0" w:line="240" w:lineRule="auto"/>
        <w:rPr>
          <w:rFonts w:cs="Times New Roman"/>
          <w:szCs w:val="26"/>
        </w:rPr>
      </w:pPr>
    </w:p>
    <w:p w14:paraId="5FCE68E5" w14:textId="2FD74F6A" w:rsidR="004C3B81" w:rsidRPr="006B5A53" w:rsidRDefault="004C3B81" w:rsidP="00416FEF">
      <w:pPr>
        <w:keepNext/>
        <w:numPr>
          <w:ilvl w:val="0"/>
          <w:numId w:val="1"/>
        </w:numPr>
        <w:tabs>
          <w:tab w:val="left" w:pos="270"/>
          <w:tab w:val="left" w:pos="540"/>
          <w:tab w:val="left" w:pos="1701"/>
        </w:tabs>
        <w:spacing w:before="360" w:after="240" w:line="276" w:lineRule="auto"/>
        <w:outlineLvl w:val="0"/>
        <w:rPr>
          <w:rFonts w:eastAsia="Times New Roman" w:cs="Times New Roman"/>
          <w:b/>
          <w:szCs w:val="26"/>
        </w:rPr>
      </w:pPr>
      <w:bookmarkStart w:id="328" w:name="_Toc156833099"/>
      <w:r w:rsidRPr="006B5A53">
        <w:rPr>
          <w:rFonts w:eastAsia="Times New Roman" w:cs="Times New Roman"/>
          <w:b/>
          <w:szCs w:val="26"/>
        </w:rPr>
        <w:lastRenderedPageBreak/>
        <w:t>TIỀN ĐỀ PHÁT TRIỂN VÙNG</w:t>
      </w:r>
      <w:bookmarkEnd w:id="321"/>
      <w:bookmarkEnd w:id="322"/>
      <w:bookmarkEnd w:id="324"/>
      <w:bookmarkEnd w:id="328"/>
    </w:p>
    <w:p w14:paraId="0C9AF535" w14:textId="1D5F0466" w:rsidR="0066494F" w:rsidRPr="006B5A53" w:rsidRDefault="0066494F" w:rsidP="00416FEF">
      <w:pPr>
        <w:pStyle w:val="Heading2"/>
        <w:spacing w:line="276" w:lineRule="auto"/>
        <w:rPr>
          <w:rFonts w:cs="Times New Roman"/>
        </w:rPr>
      </w:pPr>
      <w:bookmarkStart w:id="329" w:name="_Toc156833100"/>
      <w:r w:rsidRPr="006B5A53">
        <w:rPr>
          <w:rFonts w:cs="Times New Roman"/>
        </w:rPr>
        <w:t>Bối cảnh chung</w:t>
      </w:r>
      <w:bookmarkEnd w:id="329"/>
    </w:p>
    <w:p w14:paraId="2FBDA7D4" w14:textId="037C3008" w:rsidR="000E510E" w:rsidRPr="006B5A53" w:rsidRDefault="0066494F" w:rsidP="00416FEF">
      <w:pPr>
        <w:pStyle w:val="Heading3"/>
        <w:spacing w:line="276" w:lineRule="auto"/>
        <w:rPr>
          <w:rFonts w:cs="Times New Roman"/>
        </w:rPr>
      </w:pPr>
      <w:bookmarkStart w:id="330" w:name="_Toc156833101"/>
      <w:r w:rsidRPr="006B5A53">
        <w:rPr>
          <w:rFonts w:cs="Times New Roman"/>
        </w:rPr>
        <w:t>Thách thức</w:t>
      </w:r>
      <w:bookmarkEnd w:id="330"/>
    </w:p>
    <w:p w14:paraId="10595D05" w14:textId="47E4F19D" w:rsidR="00EF7C8C" w:rsidRPr="006B5A53" w:rsidRDefault="0037340C" w:rsidP="00416FEF">
      <w:pPr>
        <w:pStyle w:val="Noidung"/>
        <w:numPr>
          <w:ilvl w:val="0"/>
          <w:numId w:val="34"/>
        </w:numPr>
        <w:tabs>
          <w:tab w:val="left" w:pos="284"/>
        </w:tabs>
        <w:spacing w:line="276" w:lineRule="auto"/>
        <w:ind w:hanging="1440"/>
      </w:pPr>
      <w:r w:rsidRPr="006B5A53">
        <w:t>Khai thác quá tải</w:t>
      </w:r>
      <w:r w:rsidR="00EF7C8C" w:rsidRPr="006B5A53">
        <w:t xml:space="preserve"> khả năng phục hồi của trái đất</w:t>
      </w:r>
    </w:p>
    <w:p w14:paraId="36924CBA" w14:textId="77777777" w:rsidR="00FA7C30" w:rsidRPr="006B5A53" w:rsidRDefault="00FA7C30" w:rsidP="00416FEF">
      <w:r w:rsidRPr="006B5A53">
        <w:t>Theo tổ chức Global Footprint Netword (Mỹ) và Quỹ Quốc tế Bảo vệ Thiên nhiên (WWF), tính đến 2/8.2023, nhân loại đã sử dụng hết tài nguyên mà trái đất tạo ra trong 1 năm. Các tổ chức này cảnh báo để đáp ứng nhu cầu của nhân loại, mỗi năm loài người cần tiêu thụ lượng tài nguyên gấp 1,7 lần khả năng đáp ứng của Trái Đất và đi kèm với thực tế này là rất nhiều hậu quả như tình trạng thiếu nước, sa mạc hóa, xói mòn đất, suy giảm năng suất nông nghiệp, suy giảm nguồn dự trữ hải sản, rừng cạn kiệt, nhiều loài động vật biến mất.</w:t>
      </w:r>
    </w:p>
    <w:p w14:paraId="25963CFC" w14:textId="77777777" w:rsidR="00FA7C30" w:rsidRPr="006B5A53" w:rsidRDefault="00FA7C30" w:rsidP="00416FEF">
      <w:r w:rsidRPr="006B5A53">
        <w:t xml:space="preserve">Trong bối cảnh toàn thế giới phục hồi kinh tế sau COVID, dĩ nhiên các quốc gia trong đó có Việt Nam đều thúc đẩy đầu tư phát triển, như vậy sẽ ảnh hưởng lớn đến môi trường sinh thái tự nhiên, khả năng khai thác tài nguyên thiên nhiên là không tránh khỏi. </w:t>
      </w:r>
    </w:p>
    <w:p w14:paraId="102FB38D" w14:textId="23821946" w:rsidR="000E510E" w:rsidRPr="006B5A53" w:rsidRDefault="000E510E" w:rsidP="00416FEF">
      <w:pPr>
        <w:pStyle w:val="Heading3"/>
        <w:spacing w:line="276" w:lineRule="auto"/>
        <w:rPr>
          <w:rFonts w:cs="Times New Roman"/>
        </w:rPr>
      </w:pPr>
      <w:bookmarkStart w:id="331" w:name="_Toc156833102"/>
      <w:r w:rsidRPr="006B5A53">
        <w:rPr>
          <w:rFonts w:cs="Times New Roman"/>
        </w:rPr>
        <w:t>Xu hướng</w:t>
      </w:r>
      <w:bookmarkEnd w:id="331"/>
    </w:p>
    <w:p w14:paraId="1107E66B" w14:textId="3C593503" w:rsidR="000E510E" w:rsidRPr="006B5A53" w:rsidRDefault="003A0A60" w:rsidP="00416FEF">
      <w:pPr>
        <w:pStyle w:val="Noidung"/>
        <w:numPr>
          <w:ilvl w:val="0"/>
          <w:numId w:val="35"/>
        </w:numPr>
        <w:tabs>
          <w:tab w:val="left" w:pos="284"/>
        </w:tabs>
        <w:spacing w:line="276" w:lineRule="auto"/>
        <w:ind w:hanging="1440"/>
      </w:pPr>
      <w:r w:rsidRPr="006B5A53">
        <w:t>Kinh tế sinh thái</w:t>
      </w:r>
      <w:r w:rsidR="00D86A4E" w:rsidRPr="006B5A53">
        <w:t xml:space="preserve"> -</w:t>
      </w:r>
      <w:r w:rsidRPr="006B5A53">
        <w:t xml:space="preserve"> </w:t>
      </w:r>
      <w:r w:rsidR="00DA5804" w:rsidRPr="006B5A53">
        <w:t>xu hướng phát triển bền vững</w:t>
      </w:r>
    </w:p>
    <w:p w14:paraId="25125AB5" w14:textId="19C16BFB" w:rsidR="003C25E1" w:rsidRPr="006B5A53" w:rsidRDefault="002228D3" w:rsidP="00416FEF">
      <w:r w:rsidRPr="006B5A53">
        <w:t xml:space="preserve">Trong bối cảnh môi trường ô nhiễm, chất lượng sống </w:t>
      </w:r>
      <w:r w:rsidR="00264CD9" w:rsidRPr="006B5A53">
        <w:t xml:space="preserve">xuống cấp, phát triển bền vững </w:t>
      </w:r>
      <w:r w:rsidR="00DA26C5" w:rsidRPr="006B5A53">
        <w:t>luôn</w:t>
      </w:r>
      <w:r w:rsidR="00BA1D74" w:rsidRPr="006B5A53">
        <w:t xml:space="preserve"> </w:t>
      </w:r>
      <w:r w:rsidR="00DA26C5" w:rsidRPr="006B5A53">
        <w:t>được trú trọng</w:t>
      </w:r>
      <w:r w:rsidR="00854094" w:rsidRPr="006B5A53">
        <w:t>,</w:t>
      </w:r>
      <w:r w:rsidR="00DA26C5" w:rsidRPr="006B5A53">
        <w:t xml:space="preserve"> </w:t>
      </w:r>
      <w:r w:rsidR="00264CD9" w:rsidRPr="006B5A53">
        <w:t xml:space="preserve">thì khái niệm </w:t>
      </w:r>
      <w:r w:rsidR="00DA26C5" w:rsidRPr="006B5A53">
        <w:t xml:space="preserve">kinh tế sinh thái học được đề cập rất nhiều trong thời kỳ hiện đại. </w:t>
      </w:r>
      <w:r w:rsidR="00C83A4C" w:rsidRPr="006B5A53">
        <w:t xml:space="preserve">Xuất hiện vào những năm 1980, đến nay kinh tế sinh thái ngày càng trở nên phổ biến và được đón nhận </w:t>
      </w:r>
      <w:r w:rsidR="00696BA5" w:rsidRPr="006B5A53">
        <w:t xml:space="preserve">nhiệt tình </w:t>
      </w:r>
      <w:r w:rsidR="00DA5804" w:rsidRPr="006B5A53">
        <w:t xml:space="preserve">như cứu cánh cho sự phát triển khi môi trường tự nhiên đang ở ngấp nghé của ngưỡng chịu đựng (sức tải môi trường). </w:t>
      </w:r>
      <w:r w:rsidR="00B650CE" w:rsidRPr="006B5A53">
        <w:t xml:space="preserve">Trong khái </w:t>
      </w:r>
      <w:r w:rsidR="004A2EE0" w:rsidRPr="006B5A53">
        <w:t>niệm</w:t>
      </w:r>
      <w:r w:rsidR="00B650CE" w:rsidRPr="006B5A53">
        <w:t xml:space="preserve"> Kinh tế sinh thái thì </w:t>
      </w:r>
      <w:r w:rsidR="00854094" w:rsidRPr="006B5A53">
        <w:t xml:space="preserve">Kinh tế </w:t>
      </w:r>
      <w:r w:rsidR="00440A53" w:rsidRPr="006B5A53">
        <w:t>được coi</w:t>
      </w:r>
      <w:r w:rsidR="00B650CE" w:rsidRPr="006B5A53">
        <w:t xml:space="preserve"> là</w:t>
      </w:r>
      <w:r w:rsidR="00440A53" w:rsidRPr="006B5A53">
        <w:t xml:space="preserve"> một hệ thống con của hệ sinh thái lớn hơn của </w:t>
      </w:r>
      <w:r w:rsidR="008F367B" w:rsidRPr="006B5A53">
        <w:t>t</w:t>
      </w:r>
      <w:r w:rsidR="00440A53" w:rsidRPr="006B5A53">
        <w:t>rái đất</w:t>
      </w:r>
      <w:r w:rsidR="008F367B" w:rsidRPr="006B5A53">
        <w:t xml:space="preserve"> và tự nhiên được coi là </w:t>
      </w:r>
      <w:r w:rsidR="00B478A6" w:rsidRPr="006B5A53">
        <w:t>vốn</w:t>
      </w:r>
      <w:r w:rsidR="006F0C2C" w:rsidRPr="006B5A53">
        <w:t>.</w:t>
      </w:r>
      <w:r w:rsidR="00B478A6" w:rsidRPr="006B5A53">
        <w:t xml:space="preserve"> </w:t>
      </w:r>
      <w:r w:rsidR="006F0C2C" w:rsidRPr="006B5A53">
        <w:t>N</w:t>
      </w:r>
      <w:r w:rsidR="005244B8" w:rsidRPr="006B5A53">
        <w:t>guồn vốn này cần được ứng xử ra sao để đạt được mục tiêu phát triển hài hòa và cân bằng</w:t>
      </w:r>
      <w:r w:rsidR="007261F1" w:rsidRPr="006B5A53">
        <w:t xml:space="preserve"> với môi trường tự nhiên</w:t>
      </w:r>
      <w:r w:rsidR="005244B8" w:rsidRPr="006B5A53">
        <w:t xml:space="preserve">. </w:t>
      </w:r>
      <w:r w:rsidR="00083667" w:rsidRPr="006B5A53">
        <w:t>Song song với khái n</w:t>
      </w:r>
      <w:r w:rsidR="00F026AD" w:rsidRPr="006B5A53">
        <w:t>i</w:t>
      </w:r>
      <w:r w:rsidR="00083667" w:rsidRPr="006B5A53">
        <w:t xml:space="preserve">ệm </w:t>
      </w:r>
      <w:r w:rsidR="006F0C2C" w:rsidRPr="006B5A53">
        <w:t xml:space="preserve">Kinh tế sinh thái </w:t>
      </w:r>
      <w:r w:rsidR="00083667" w:rsidRPr="006B5A53">
        <w:t xml:space="preserve">các khái niệm khác dần xuất hiện với mục tiêu phát triển bền vững và trở thành xu thế </w:t>
      </w:r>
      <w:r w:rsidR="006F0C2C" w:rsidRPr="006B5A53">
        <w:t>được áp dụng ngày một phổ quát:</w:t>
      </w:r>
    </w:p>
    <w:p w14:paraId="25B8EC0F" w14:textId="1725BB30" w:rsidR="006F0C2C" w:rsidRPr="006B5A53" w:rsidRDefault="003C25E1" w:rsidP="00416FEF">
      <w:r w:rsidRPr="006B5A53">
        <w:t xml:space="preserve">- </w:t>
      </w:r>
      <w:r w:rsidR="006F0C2C" w:rsidRPr="006B5A53">
        <w:t xml:space="preserve"> </w:t>
      </w:r>
      <w:r w:rsidR="000F28F6" w:rsidRPr="006B5A53">
        <w:t>Bán tín chỉ ca</w:t>
      </w:r>
      <w:r w:rsidRPr="006B5A53">
        <w:t xml:space="preserve">rbon: là một công cụ tài chính </w:t>
      </w:r>
      <w:r w:rsidR="006873B3" w:rsidRPr="006B5A53">
        <w:t>giúp giảm thiểu biến đổi khí hậu</w:t>
      </w:r>
      <w:r w:rsidR="007261F1" w:rsidRPr="006B5A53">
        <w:t>, tạo ra nguồn thu đối với các nước, lãnh thổ sở hữ</w:t>
      </w:r>
      <w:r w:rsidR="00EE6F58" w:rsidRPr="006B5A53">
        <w:t>u diện tích rừng lớn, đặc biệt là các nước nghèo, chậm phát triển, có tác động tích cực và trực tiếp đến người dân bản địa sở hữu rừng.</w:t>
      </w:r>
    </w:p>
    <w:p w14:paraId="6FB2882A" w14:textId="50695A23" w:rsidR="006873B3" w:rsidRPr="006B5A53" w:rsidRDefault="006873B3" w:rsidP="00416FEF">
      <w:r w:rsidRPr="006B5A53">
        <w:t xml:space="preserve">- </w:t>
      </w:r>
      <w:r w:rsidR="00987B46" w:rsidRPr="006B5A53">
        <w:t xml:space="preserve"> Dấu chân sinh thái: </w:t>
      </w:r>
      <w:r w:rsidR="0037340C" w:rsidRPr="006B5A53">
        <w:t>là một thước đo nhu cầu về các diện tích đất, nước có khả năng cho năng suất sinh học cần thiết để cung cấp thực phẩm, gỗ cho con người, bề mặt xây dựng cơ sở hạ tầng, diện tích hấp thụ ca</w:t>
      </w:r>
      <w:r w:rsidR="00EA416E" w:rsidRPr="006B5A53">
        <w:t>r</w:t>
      </w:r>
      <w:r w:rsidR="0037340C" w:rsidRPr="006B5A53">
        <w:t>bon dioxide, khả năng chứa đựng và đồng hóa chất thải; Loài người đang khai thác </w:t>
      </w:r>
      <w:hyperlink r:id="rId38" w:tooltip="Tài nguyên thiên nhiên" w:history="1">
        <w:r w:rsidR="0037340C" w:rsidRPr="006B5A53">
          <w:t>tài nguyên thiên nhiên</w:t>
        </w:r>
      </w:hyperlink>
      <w:r w:rsidR="0037340C" w:rsidRPr="006B5A53">
        <w:t> vốn có để phục vụ cho lợi ích của mình. Theo các nhà khoa học, Trái Đất có khả năng </w:t>
      </w:r>
      <w:hyperlink r:id="rId39" w:tooltip="Tài nguyên tái tạo" w:history="1">
        <w:r w:rsidR="0037340C" w:rsidRPr="006B5A53">
          <w:t>tái tạo</w:t>
        </w:r>
      </w:hyperlink>
      <w:r w:rsidR="0037340C" w:rsidRPr="006B5A53">
        <w:t> lại những gì con người đã khai thác. Điều này là hoàn toàn đúng đắn vì những gì con người đang khai thác cũng là những gì Trái Đất đã tạo ra. Tuy nhiên, khả năng tái tạo của Trái Đất là có hạn, nếu con người khai thác tài nguyên vượt quá khả năng tái tạo của Trái Đất thì Trái Đất sẽ rơi vào tình trạng quá tải, nghĩa là không thể tái tạo đủ những gì con người khai thác.</w:t>
      </w:r>
    </w:p>
    <w:p w14:paraId="1B9A48E1" w14:textId="7F8027F7" w:rsidR="00B716B4" w:rsidRPr="006B5A53" w:rsidRDefault="00B716B4" w:rsidP="00416FEF">
      <w:r w:rsidRPr="006B5A53">
        <w:lastRenderedPageBreak/>
        <w:t>-  Kinh tế tuần hoàn: Liên minh châu Âu định nghĩa “Kinh tế tuần hoàn là nền kinh tế mà giá trị của sản phẩm, nguyên vật liệu, tài nguyên được duy trì lâu nhất có thể và đồng thời giảm thiểu việc phát thải”. Theo nguyên lý đó, nền kinh tế càng bỏ đi ít sản phẩm thì sẽ càng ít tài nguyên thiên nhiên bị khai thác để sản xuất sản phẩm mới, từ đó, môi trường sẽ chịu càng ít tác động tiêu cực từ con người. </w:t>
      </w:r>
    </w:p>
    <w:p w14:paraId="27E0C8B6" w14:textId="77777777" w:rsidR="003673E4" w:rsidRPr="006B5A53" w:rsidRDefault="003673E4" w:rsidP="00416FEF"/>
    <w:tbl>
      <w:tblPr>
        <w:tblStyle w:val="TableGrid"/>
        <w:tblW w:w="5235"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104"/>
      </w:tblGrid>
      <w:tr w:rsidR="006B5A53" w:rsidRPr="006B5A53" w14:paraId="1E6EB084" w14:textId="2059897B" w:rsidTr="00D46126">
        <w:trPr>
          <w:trHeight w:val="2432"/>
        </w:trPr>
        <w:tc>
          <w:tcPr>
            <w:tcW w:w="2313" w:type="pct"/>
          </w:tcPr>
          <w:p w14:paraId="7437DEE3" w14:textId="1184B829" w:rsidR="00D46126" w:rsidRPr="006B5A53" w:rsidRDefault="00D46126" w:rsidP="00416FEF">
            <w:pPr>
              <w:ind w:firstLine="0"/>
            </w:pPr>
            <w:r w:rsidRPr="006B5A53">
              <w:rPr>
                <w:noProof/>
              </w:rPr>
              <w:drawing>
                <wp:anchor distT="0" distB="0" distL="114300" distR="114300" simplePos="0" relativeHeight="251678720" behindDoc="1" locked="0" layoutInCell="1" allowOverlap="1" wp14:anchorId="0C07AB16" wp14:editId="3DE2199D">
                  <wp:simplePos x="0" y="0"/>
                  <wp:positionH relativeFrom="column">
                    <wp:posOffset>-34963</wp:posOffset>
                  </wp:positionH>
                  <wp:positionV relativeFrom="paragraph">
                    <wp:posOffset>80768</wp:posOffset>
                  </wp:positionV>
                  <wp:extent cx="2715905" cy="1416030"/>
                  <wp:effectExtent l="0" t="0" r="127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15905" cy="1416030"/>
                          </a:xfrm>
                          <a:prstGeom prst="rect">
                            <a:avLst/>
                          </a:prstGeom>
                        </pic:spPr>
                      </pic:pic>
                    </a:graphicData>
                  </a:graphic>
                  <wp14:sizeRelH relativeFrom="margin">
                    <wp14:pctWidth>0</wp14:pctWidth>
                  </wp14:sizeRelH>
                  <wp14:sizeRelV relativeFrom="margin">
                    <wp14:pctHeight>0</wp14:pctHeight>
                  </wp14:sizeRelV>
                </wp:anchor>
              </w:drawing>
            </w:r>
          </w:p>
        </w:tc>
        <w:tc>
          <w:tcPr>
            <w:tcW w:w="2687" w:type="pct"/>
          </w:tcPr>
          <w:p w14:paraId="25FBEDC1" w14:textId="34C4408E" w:rsidR="00D46126" w:rsidRPr="006B5A53" w:rsidRDefault="00D46126" w:rsidP="00416FEF">
            <w:pPr>
              <w:ind w:firstLine="0"/>
              <w:rPr>
                <w:noProof/>
              </w:rPr>
            </w:pPr>
            <w:r w:rsidRPr="006B5A53">
              <w:rPr>
                <w:noProof/>
              </w:rPr>
              <w:drawing>
                <wp:anchor distT="0" distB="0" distL="114300" distR="114300" simplePos="0" relativeHeight="251683840" behindDoc="1" locked="0" layoutInCell="1" allowOverlap="1" wp14:anchorId="67ED4A58" wp14:editId="797260E1">
                  <wp:simplePos x="0" y="0"/>
                  <wp:positionH relativeFrom="column">
                    <wp:posOffset>-66</wp:posOffset>
                  </wp:positionH>
                  <wp:positionV relativeFrom="paragraph">
                    <wp:posOffset>5707</wp:posOffset>
                  </wp:positionV>
                  <wp:extent cx="2470244" cy="152928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imag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70244" cy="1529284"/>
                          </a:xfrm>
                          <a:prstGeom prst="rect">
                            <a:avLst/>
                          </a:prstGeom>
                        </pic:spPr>
                      </pic:pic>
                    </a:graphicData>
                  </a:graphic>
                  <wp14:sizeRelH relativeFrom="margin">
                    <wp14:pctWidth>0</wp14:pctWidth>
                  </wp14:sizeRelH>
                  <wp14:sizeRelV relativeFrom="margin">
                    <wp14:pctHeight>0</wp14:pctHeight>
                  </wp14:sizeRelV>
                </wp:anchor>
              </w:drawing>
            </w:r>
          </w:p>
        </w:tc>
      </w:tr>
      <w:tr w:rsidR="006B5A53" w:rsidRPr="006B5A53" w14:paraId="34C4EF7B" w14:textId="4CDCD62F" w:rsidTr="00D46126">
        <w:trPr>
          <w:trHeight w:val="424"/>
        </w:trPr>
        <w:tc>
          <w:tcPr>
            <w:tcW w:w="2313" w:type="pct"/>
          </w:tcPr>
          <w:p w14:paraId="177669C9" w14:textId="31554FE2" w:rsidR="00D46126" w:rsidRPr="006B5A53" w:rsidRDefault="00D46126" w:rsidP="00416FEF">
            <w:pPr>
              <w:pStyle w:val="Subtitle"/>
              <w:numPr>
                <w:ilvl w:val="0"/>
                <w:numId w:val="33"/>
              </w:numPr>
              <w:ind w:left="893" w:hanging="863"/>
              <w:rPr>
                <w:color w:val="auto"/>
              </w:rPr>
            </w:pPr>
            <w:r w:rsidRPr="006B5A53">
              <w:rPr>
                <w:noProof/>
                <w:color w:val="auto"/>
              </w:rPr>
              <w:t>Bán tín chỉ carbon</w:t>
            </w:r>
            <w:r w:rsidRPr="006B5A53">
              <w:rPr>
                <w:color w:val="auto"/>
              </w:rPr>
              <w:t xml:space="preserve"> </w:t>
            </w:r>
          </w:p>
        </w:tc>
        <w:tc>
          <w:tcPr>
            <w:tcW w:w="2687" w:type="pct"/>
          </w:tcPr>
          <w:p w14:paraId="4F11B771" w14:textId="09F72749" w:rsidR="00D46126" w:rsidRPr="006B5A53" w:rsidRDefault="00D46126" w:rsidP="00416FEF">
            <w:pPr>
              <w:pStyle w:val="Subtitle"/>
              <w:numPr>
                <w:ilvl w:val="0"/>
                <w:numId w:val="33"/>
              </w:numPr>
              <w:ind w:left="893" w:hanging="717"/>
              <w:rPr>
                <w:noProof/>
                <w:color w:val="auto"/>
              </w:rPr>
            </w:pPr>
            <w:r w:rsidRPr="006B5A53">
              <w:rPr>
                <w:noProof/>
                <w:color w:val="auto"/>
              </w:rPr>
              <w:t>Dấu chân sinh thái</w:t>
            </w:r>
          </w:p>
        </w:tc>
      </w:tr>
    </w:tbl>
    <w:p w14:paraId="347D3200" w14:textId="01345F4C" w:rsidR="00B972D6" w:rsidRPr="006B5A53" w:rsidRDefault="00B972D6" w:rsidP="00416FEF">
      <w:pPr>
        <w:pStyle w:val="Noidung"/>
        <w:tabs>
          <w:tab w:val="left" w:pos="284"/>
        </w:tabs>
        <w:spacing w:line="276" w:lineRule="auto"/>
        <w:ind w:left="1440" w:firstLine="0"/>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2"/>
      </w:tblGrid>
      <w:tr w:rsidR="006B5A53" w:rsidRPr="006B5A53" w14:paraId="4D454A07" w14:textId="77777777" w:rsidTr="00B972D6">
        <w:tc>
          <w:tcPr>
            <w:tcW w:w="9062" w:type="dxa"/>
          </w:tcPr>
          <w:p w14:paraId="56D89126" w14:textId="291774AE" w:rsidR="00B972D6" w:rsidRPr="006B5A53" w:rsidRDefault="00B972D6" w:rsidP="00416FEF">
            <w:pPr>
              <w:pStyle w:val="Noidung"/>
              <w:tabs>
                <w:tab w:val="left" w:pos="284"/>
              </w:tabs>
              <w:spacing w:line="276" w:lineRule="auto"/>
              <w:ind w:firstLine="0"/>
            </w:pPr>
            <w:r w:rsidRPr="006B5A53">
              <w:rPr>
                <w:noProof/>
              </w:rPr>
              <w:drawing>
                <wp:inline distT="0" distB="0" distL="0" distR="0" wp14:anchorId="03E403B7" wp14:editId="3D479F03">
                  <wp:extent cx="3971498" cy="31489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982699" cy="3157799"/>
                          </a:xfrm>
                          <a:prstGeom prst="rect">
                            <a:avLst/>
                          </a:prstGeom>
                        </pic:spPr>
                      </pic:pic>
                    </a:graphicData>
                  </a:graphic>
                </wp:inline>
              </w:drawing>
            </w:r>
          </w:p>
        </w:tc>
      </w:tr>
      <w:tr w:rsidR="006B5A53" w:rsidRPr="006B5A53" w14:paraId="07EACE10" w14:textId="77777777" w:rsidTr="00B972D6">
        <w:tc>
          <w:tcPr>
            <w:tcW w:w="9062" w:type="dxa"/>
          </w:tcPr>
          <w:p w14:paraId="7635C59B" w14:textId="1510533D" w:rsidR="00B972D6" w:rsidRPr="006B5A53" w:rsidRDefault="00B972D6" w:rsidP="00416FEF">
            <w:pPr>
              <w:pStyle w:val="Subtitle"/>
              <w:numPr>
                <w:ilvl w:val="0"/>
                <w:numId w:val="33"/>
              </w:numPr>
              <w:ind w:left="577"/>
              <w:rPr>
                <w:color w:val="auto"/>
              </w:rPr>
            </w:pPr>
            <w:r w:rsidRPr="006B5A53">
              <w:rPr>
                <w:noProof/>
                <w:color w:val="auto"/>
              </w:rPr>
              <w:t>Kinh tế Tuần hoàn</w:t>
            </w:r>
            <w:r w:rsidRPr="006B5A53">
              <w:rPr>
                <w:color w:val="auto"/>
              </w:rPr>
              <w:t xml:space="preserve"> </w:t>
            </w:r>
          </w:p>
        </w:tc>
      </w:tr>
    </w:tbl>
    <w:p w14:paraId="6547CB6C" w14:textId="214378C7" w:rsidR="00C44AF5" w:rsidRPr="006B5A53" w:rsidRDefault="007261F1" w:rsidP="00416FEF">
      <w:pPr>
        <w:pStyle w:val="Noidung"/>
        <w:numPr>
          <w:ilvl w:val="0"/>
          <w:numId w:val="35"/>
        </w:numPr>
        <w:tabs>
          <w:tab w:val="left" w:pos="284"/>
        </w:tabs>
        <w:spacing w:line="276" w:lineRule="auto"/>
        <w:ind w:hanging="1440"/>
      </w:pPr>
      <w:r w:rsidRPr="006B5A53">
        <w:t>Đô thị sinh thái</w:t>
      </w:r>
    </w:p>
    <w:p w14:paraId="40620F8C" w14:textId="3AFA12C6" w:rsidR="0037340C" w:rsidRPr="006B5A53" w:rsidRDefault="00D46126" w:rsidP="00416FEF">
      <w:pPr>
        <w:pStyle w:val="Noidung"/>
      </w:pPr>
      <w:r w:rsidRPr="006B5A53">
        <w:t xml:space="preserve">Mức độ suy thoái môi trường sống ngày một trở nên trầm trọng, việc định cư của con người bị đe dọa bởi chính môi trường sống xung quan. Chính vì vậy khái niệm Đô thị sinh thái ra đời cụ thể: </w:t>
      </w:r>
      <w:r w:rsidR="0037340C" w:rsidRPr="006B5A53">
        <w:rPr>
          <w:rFonts w:ascii="Roboto-Italic" w:hAnsi="Roboto-Italic"/>
          <w:i/>
          <w:iCs/>
          <w:bdr w:val="none" w:sz="0" w:space="0" w:color="auto" w:frame="1"/>
        </w:rPr>
        <w:t>Đô thị sinh thái</w:t>
      </w:r>
      <w:r w:rsidR="0037340C" w:rsidRPr="006B5A53">
        <w:t> là đô thị mà trong quá trình tồn tại và phát triển của nó không làm cạn kiệt nguồn tài nguyên thiên nhiên, không làm suy thoái môi trường, không gây tác động xấu đến sức khỏe cộng đồng và tạo điều kiện thuận tiện cho mọi người sống, sinh hoạt và làm việc trong đô thị. (Theo </w:t>
      </w:r>
      <w:r w:rsidR="0037340C" w:rsidRPr="006B5A53">
        <w:rPr>
          <w:rFonts w:ascii="Roboto-Italic" w:hAnsi="Roboto-Italic"/>
          <w:i/>
          <w:iCs/>
          <w:bdr w:val="none" w:sz="0" w:space="0" w:color="auto" w:frame="1"/>
        </w:rPr>
        <w:t>Môi trường Đô thị, NXB Xây dựng</w:t>
      </w:r>
      <w:r w:rsidR="0037340C" w:rsidRPr="006B5A53">
        <w:t>)</w:t>
      </w:r>
      <w:r w:rsidRPr="006B5A53">
        <w:t>.</w:t>
      </w:r>
    </w:p>
    <w:p w14:paraId="26AF122B" w14:textId="67393F1C" w:rsidR="00D46126" w:rsidRPr="006B5A53" w:rsidRDefault="00D46126" w:rsidP="00416FEF">
      <w:pPr>
        <w:pStyle w:val="Noidung"/>
      </w:pPr>
      <w:r w:rsidRPr="006B5A53">
        <w:lastRenderedPageBreak/>
        <w:t>Theo khái niệm trên, bản chất của đô thị sinh thái trú trọng đến các yếu tố:</w:t>
      </w:r>
    </w:p>
    <w:p w14:paraId="4FE83A64" w14:textId="1AB2D245" w:rsidR="00D46126" w:rsidRPr="006B5A53" w:rsidRDefault="00B972D6" w:rsidP="00416FEF">
      <w:pPr>
        <w:pStyle w:val="Noidung"/>
        <w:rPr>
          <w:rFonts w:ascii="Roboto-Regular" w:hAnsi="Roboto-Regular"/>
        </w:rPr>
      </w:pPr>
      <w:r w:rsidRPr="006B5A53">
        <w:rPr>
          <w:rFonts w:ascii="Roboto-Regular" w:hAnsi="Roboto-Regular"/>
        </w:rPr>
        <w:t xml:space="preserve">- </w:t>
      </w:r>
      <w:r w:rsidR="00D46126" w:rsidRPr="006B5A53">
        <w:rPr>
          <w:rFonts w:ascii="Roboto-Regular" w:hAnsi="Roboto-Regular"/>
        </w:rPr>
        <w:t>Có thể hiểu rằng</w:t>
      </w:r>
      <w:r w:rsidR="00D46126" w:rsidRPr="006B5A53">
        <w:rPr>
          <w:rFonts w:ascii="Roboto-Italic" w:hAnsi="Roboto-Italic"/>
          <w:i/>
          <w:iCs/>
          <w:bdr w:val="none" w:sz="0" w:space="0" w:color="auto" w:frame="1"/>
        </w:rPr>
        <w:t> đô thị sinh thái</w:t>
      </w:r>
      <w:r w:rsidR="00D46126" w:rsidRPr="006B5A53">
        <w:rPr>
          <w:rFonts w:ascii="Roboto-Regular" w:hAnsi="Roboto-Regular"/>
        </w:rPr>
        <w:t> là một đô thị mà mọi hoạt động kinh tế - xã hội của nó đều phải tính đến các yếu tố sinh thái, xảy ra trong giới hạn sinh thái, sao cho đảm bảo rằng đưa con người tiến gần tới thiên nhiên, hòa hợp vào thiên nhiên trong sự phát triển. </w:t>
      </w:r>
    </w:p>
    <w:p w14:paraId="1B15005F" w14:textId="5AA251C6" w:rsidR="00D46126" w:rsidRPr="006B5A53" w:rsidRDefault="00B972D6" w:rsidP="00416FEF">
      <w:pPr>
        <w:pStyle w:val="Noidung"/>
        <w:rPr>
          <w:rFonts w:ascii="Roboto-Regular" w:hAnsi="Roboto-Regular"/>
        </w:rPr>
      </w:pPr>
      <w:r w:rsidRPr="006B5A53">
        <w:rPr>
          <w:rFonts w:ascii="Roboto-Regular" w:hAnsi="Roboto-Regular"/>
        </w:rPr>
        <w:t xml:space="preserve">- </w:t>
      </w:r>
      <w:r w:rsidR="00D46126" w:rsidRPr="006B5A53">
        <w:rPr>
          <w:rFonts w:ascii="Roboto-Regular" w:hAnsi="Roboto-Regular"/>
        </w:rPr>
        <w:t>Điều đáng nhấn mạnh là phải phòng tránh ô nhiễm, tái sử dụng, tái chế và sử dụng có hiệu quả nguồn năng lượng và tài nguyên. Chất thải rắn tính theo đầu người phải được giảm xuống đáng kể và ít nhất 60% của những gì sản xuất ra phải được tái sử dụng, tái chế hoặc làm phân rác. </w:t>
      </w:r>
    </w:p>
    <w:p w14:paraId="0FBC0186" w14:textId="5B9A96EE" w:rsidR="00D46126" w:rsidRPr="006B5A53" w:rsidRDefault="00B972D6" w:rsidP="00416FEF">
      <w:pPr>
        <w:pStyle w:val="Noidung"/>
        <w:rPr>
          <w:rFonts w:ascii="Roboto-Regular" w:hAnsi="Roboto-Regular"/>
        </w:rPr>
      </w:pPr>
      <w:r w:rsidRPr="006B5A53">
        <w:rPr>
          <w:rFonts w:ascii="Roboto-Regular" w:hAnsi="Roboto-Regular"/>
        </w:rPr>
        <w:t xml:space="preserve">- </w:t>
      </w:r>
      <w:r w:rsidR="00D46126" w:rsidRPr="006B5A53">
        <w:rPr>
          <w:rFonts w:ascii="Roboto-Regular" w:hAnsi="Roboto-Regular"/>
        </w:rPr>
        <w:t>Đô thị sinh thái luôn hướng mạnh đến thiên nhiên và dựa trên các nguyên lí về sinh thái học. Đô thị sinh thái là mô hình l</w:t>
      </w:r>
      <w:r w:rsidR="000A1B90" w:rsidRPr="006B5A53">
        <w:rPr>
          <w:rFonts w:ascii="Roboto-Regular" w:hAnsi="Roboto-Regular"/>
        </w:rPr>
        <w:t>ý</w:t>
      </w:r>
      <w:r w:rsidR="00D46126" w:rsidRPr="006B5A53">
        <w:rPr>
          <w:rFonts w:ascii="Roboto-Regular" w:hAnsi="Roboto-Regular"/>
        </w:rPr>
        <w:t xml:space="preserve"> tưởng cho sự phát triển bền vững và bảo vệ môi trường, đảm bảo các chức năng của con người trong một hệ thống sinh thái thuần khiết.</w:t>
      </w:r>
    </w:p>
    <w:p w14:paraId="3056DCE5" w14:textId="0FBF441E" w:rsidR="00FC1ECE" w:rsidRPr="006B5A53" w:rsidRDefault="00FC1ECE" w:rsidP="00416FEF">
      <w:pPr>
        <w:pStyle w:val="Noidung"/>
      </w:pPr>
      <w:r w:rsidRPr="006B5A53">
        <w:t>Từ những thác</w:t>
      </w:r>
      <w:r w:rsidR="00F17966" w:rsidRPr="006B5A53">
        <w:t>h</w:t>
      </w:r>
      <w:r w:rsidRPr="006B5A53">
        <w:t xml:space="preserve"> thức và xu hướng nêu trên, cùng với các giá trị tự nhiên mà An Lão đang sở hữu, lựa chọn hướng đi cho An Lão có lẽ cần đi theo hướng kinh tế sinh thái mới có có thể bảo vệ và gìn giữ và phát huy nguồn tài thiên nhiên đã ban tặng cho huyện nhưng vẫn mang lại giá trị kinh tế và nhân văn, hướng đến phát triển bền vững.</w:t>
      </w:r>
    </w:p>
    <w:p w14:paraId="6E3B6824" w14:textId="4FAD2B2A" w:rsidR="0066494F" w:rsidRPr="006B5A53" w:rsidRDefault="0066494F" w:rsidP="00416FEF">
      <w:pPr>
        <w:pStyle w:val="Noidung"/>
        <w:numPr>
          <w:ilvl w:val="0"/>
          <w:numId w:val="35"/>
        </w:numPr>
        <w:tabs>
          <w:tab w:val="left" w:pos="284"/>
        </w:tabs>
        <w:spacing w:line="276" w:lineRule="auto"/>
        <w:ind w:hanging="1440"/>
      </w:pPr>
      <w:r w:rsidRPr="006B5A53">
        <w:t xml:space="preserve">Vị thế của </w:t>
      </w:r>
      <w:r w:rsidR="00B972D6" w:rsidRPr="006B5A53">
        <w:t>An Lão</w:t>
      </w:r>
    </w:p>
    <w:p w14:paraId="7ECAD3DD" w14:textId="7654897B" w:rsidR="0047152E" w:rsidRPr="006B5A53" w:rsidRDefault="0047152E" w:rsidP="00416FEF">
      <w:pPr>
        <w:pStyle w:val="Noidung"/>
      </w:pPr>
      <w:r w:rsidRPr="006B5A53">
        <w:t xml:space="preserve">Đối với các huyện trong toàn tỉnh Bình Định, An Lão được xác định là vùng khó khăn. Một số nguyên nhân đầu tiên phải kể đến là </w:t>
      </w:r>
      <w:r w:rsidR="00CC1A7A" w:rsidRPr="006B5A53">
        <w:t>giao thôn</w:t>
      </w:r>
      <w:r w:rsidR="007237E6" w:rsidRPr="006B5A53">
        <w:t>g</w:t>
      </w:r>
      <w:r w:rsidR="00CC1A7A" w:rsidRPr="006B5A53">
        <w:t xml:space="preserve"> đối ngoại,</w:t>
      </w:r>
      <w:r w:rsidRPr="006B5A53">
        <w:t xml:space="preserve"> khi tuyến đường kết nối duy nhất của An Lão với xung anh là ĐT 629. Địa hình phức tạp </w:t>
      </w:r>
      <w:r w:rsidR="00CC1A7A" w:rsidRPr="006B5A53">
        <w:t xml:space="preserve">rừng núi trùng điệp chiếm đến hơn 80% diện tích của Huyện dẫn đến các </w:t>
      </w:r>
      <w:r w:rsidRPr="006B5A53">
        <w:t>kết nối giữa các khu vực tron</w:t>
      </w:r>
      <w:r w:rsidR="00CC1A7A" w:rsidRPr="006B5A53">
        <w:t>g huyện cũng gặp nhiều khó khăn;</w:t>
      </w:r>
      <w:r w:rsidRPr="006B5A53">
        <w:t xml:space="preserve"> </w:t>
      </w:r>
      <w:r w:rsidR="00CC1A7A" w:rsidRPr="006B5A53">
        <w:t>Quỹ đất bằng phẳng Thuận lợi cho xây dựng không nhiều nên không thể phát triển các dự án xây dựng quy mô lớn; Ngoài khu vực dọc ĐT 629 tập trân dân cư, các khu vực còn lại dân cư thưa thớt phân tán; Đồng bào dân t</w:t>
      </w:r>
      <w:r w:rsidR="00531AED" w:rsidRPr="006B5A53">
        <w:t>ộc chiếm tỉ trọng lớn trong cơ cấu dân cư cũng là trở ngại khi tiếp cận những mô</w:t>
      </w:r>
      <w:r w:rsidR="00264FE7" w:rsidRPr="006B5A53">
        <w:t xml:space="preserve"> </w:t>
      </w:r>
      <w:r w:rsidR="00531AED" w:rsidRPr="006B5A53">
        <w:t>hình kinh tế</w:t>
      </w:r>
      <w:r w:rsidR="00CC1A7A" w:rsidRPr="006B5A53">
        <w:t>.</w:t>
      </w:r>
      <w:r w:rsidR="00531AED" w:rsidRPr="006B5A53">
        <w:t xml:space="preserve"> </w:t>
      </w:r>
      <w:r w:rsidR="00CC1A7A" w:rsidRPr="006B5A53">
        <w:t>Tuy nhiên chính những khó khăn trên khi ở góc nhìn tích cực lại mang đến tiềm năng lớn của An Lão:</w:t>
      </w:r>
    </w:p>
    <w:p w14:paraId="5CEB5ED3" w14:textId="77777777" w:rsidR="00531AED" w:rsidRPr="006B5A53" w:rsidRDefault="00CC1A7A" w:rsidP="00416FEF">
      <w:pPr>
        <w:pStyle w:val="Noidung"/>
      </w:pPr>
      <w:r w:rsidRPr="006B5A53">
        <w:t>- Địa hình phức tạp: Tạo ra sự đa dạng về cảnh quan, đặc biệt với cốt cao độ trung bình khoảng 1000m so với mực nước biển, An Lão ở độ cao nhất tỉnh Bình Định</w:t>
      </w:r>
      <w:r w:rsidR="00531AED" w:rsidRPr="006B5A53">
        <w:t>, có khí hậu mát mẻ nhất tỉnh, thuận lợi phát triển du lịch nghỉ dưỡng.</w:t>
      </w:r>
    </w:p>
    <w:p w14:paraId="16DCFB07" w14:textId="331EF28D" w:rsidR="00531AED" w:rsidRPr="006B5A53" w:rsidRDefault="00531AED" w:rsidP="00416FEF">
      <w:pPr>
        <w:pStyle w:val="Noidung"/>
      </w:pPr>
      <w:r w:rsidRPr="006B5A53">
        <w:t>- Diện tích rừng lớn: đây là vốn tự nhiên quý báu, huyện có thể nghĩ đến việc bán chứng chỉ carb</w:t>
      </w:r>
      <w:r w:rsidR="00C95E9E" w:rsidRPr="006B5A53">
        <w:t xml:space="preserve">on, phát triển kinh tế dưới tán rừng, vừa </w:t>
      </w:r>
      <w:r w:rsidR="00EB5D4A" w:rsidRPr="006B5A53">
        <w:t>tạo nguồn thu cho ngườ</w:t>
      </w:r>
      <w:r w:rsidR="00C95E9E" w:rsidRPr="006B5A53">
        <w:t>i dân</w:t>
      </w:r>
      <w:r w:rsidR="00144285" w:rsidRPr="006B5A53">
        <w:t xml:space="preserve"> </w:t>
      </w:r>
      <w:r w:rsidR="00C95E9E" w:rsidRPr="006B5A53">
        <w:t>vừa bảo vệ môi trường, hướng đến phát triển bền vững.</w:t>
      </w:r>
    </w:p>
    <w:p w14:paraId="1978CF97" w14:textId="0F3E3151" w:rsidR="00CC1A7A" w:rsidRPr="006B5A53" w:rsidRDefault="00531AED" w:rsidP="00416FEF">
      <w:pPr>
        <w:pStyle w:val="Noidung"/>
      </w:pPr>
      <w:r w:rsidRPr="006B5A53">
        <w:t>-</w:t>
      </w:r>
      <w:r w:rsidR="0090613B" w:rsidRPr="006B5A53">
        <w:t xml:space="preserve"> So với các huyện trong tỉnh, An Lão là huyện còn giữ được các giá trị văn hóa truyền thống đậm đặc: trang phục, lối sống, các hoạt động sản xuất và lễ hội.</w:t>
      </w:r>
      <w:r w:rsidR="00552457" w:rsidRPr="006B5A53">
        <w:t xml:space="preserve"> Trong bối cảnh các sản phẩm du lịch của Bình Định vẫn chưa phong phú về s</w:t>
      </w:r>
      <w:r w:rsidR="006D0BD3" w:rsidRPr="006B5A53">
        <w:t>ả</w:t>
      </w:r>
      <w:r w:rsidR="00552457" w:rsidRPr="006B5A53">
        <w:t xml:space="preserve">n phẩm, ngoài thế mạnh du lịch biển và </w:t>
      </w:r>
      <w:r w:rsidR="00C95E9E" w:rsidRPr="006B5A53">
        <w:t>d</w:t>
      </w:r>
      <w:r w:rsidR="00552457" w:rsidRPr="006B5A53">
        <w:t>u lịch gắn với các chiều đại Tây Sơn, sản phẩm vẫn còn thiếu đặc biệt du lịch trải nghiệm, văn hóa cộng đồng. Xét ở cấp độ vùng, An Lão</w:t>
      </w:r>
      <w:r w:rsidR="00764B59" w:rsidRPr="006B5A53">
        <w:t xml:space="preserve"> vẫn</w:t>
      </w:r>
      <w:r w:rsidR="00552457" w:rsidRPr="006B5A53">
        <w:t xml:space="preserve"> </w:t>
      </w:r>
      <w:r w:rsidR="00C95E9E" w:rsidRPr="006B5A53">
        <w:t>được đánh giá là Huyện có lợi thế nhất thu hút du lịch văn hóa cộng đồng.</w:t>
      </w:r>
    </w:p>
    <w:p w14:paraId="57E2A0DA" w14:textId="6A53AB2F" w:rsidR="00E25537" w:rsidRPr="006B5A53" w:rsidRDefault="00C95E9E" w:rsidP="00416FEF">
      <w:pPr>
        <w:pStyle w:val="Noidung"/>
      </w:pPr>
      <w:r w:rsidRPr="006B5A53">
        <w:t>Tóm lại,</w:t>
      </w:r>
      <w:r w:rsidR="00884499" w:rsidRPr="006B5A53">
        <w:t xml:space="preserve"> An lão </w:t>
      </w:r>
      <w:r w:rsidRPr="006B5A53">
        <w:t xml:space="preserve">là </w:t>
      </w:r>
      <w:r w:rsidR="00884499" w:rsidRPr="006B5A53">
        <w:t xml:space="preserve">huyện có </w:t>
      </w:r>
      <w:r w:rsidRPr="006B5A53">
        <w:t xml:space="preserve">nhiều </w:t>
      </w:r>
      <w:r w:rsidR="00884499" w:rsidRPr="006B5A53">
        <w:t xml:space="preserve">giá trị riêng và ưu việt. Các giá trị này vẫn dừng ở mức tiềm năng, cần </w:t>
      </w:r>
      <w:r w:rsidR="00552457" w:rsidRPr="006B5A53">
        <w:t>được</w:t>
      </w:r>
      <w:r w:rsidR="00884499" w:rsidRPr="006B5A53">
        <w:t xml:space="preserve"> khai mở. Nếu khai thác đúng cách, An Lão hoàn toàn có thể trở thành khu vực </w:t>
      </w:r>
      <w:r w:rsidR="00552457" w:rsidRPr="006B5A53">
        <w:t>phát triển</w:t>
      </w:r>
      <w:r w:rsidR="00764B59" w:rsidRPr="006B5A53">
        <w:t xml:space="preserve">. </w:t>
      </w:r>
    </w:p>
    <w:p w14:paraId="7F2AAF30" w14:textId="4D05E864" w:rsidR="00FA159F" w:rsidRPr="006B5A53" w:rsidRDefault="00FA159F" w:rsidP="00416FEF">
      <w:pPr>
        <w:pStyle w:val="Heading2"/>
        <w:spacing w:line="276" w:lineRule="auto"/>
        <w:rPr>
          <w:rFonts w:cs="Times New Roman"/>
        </w:rPr>
      </w:pPr>
      <w:bookmarkStart w:id="332" w:name="_Toc156833103"/>
      <w:r w:rsidRPr="006B5A53">
        <w:rPr>
          <w:rFonts w:cs="Times New Roman"/>
        </w:rPr>
        <w:lastRenderedPageBreak/>
        <w:t>Viễn cảnh và chiến lược phát triển vùng</w:t>
      </w:r>
      <w:bookmarkEnd w:id="332"/>
    </w:p>
    <w:p w14:paraId="238FCC36" w14:textId="1B1566B3" w:rsidR="0073491A" w:rsidRPr="006B5A53" w:rsidRDefault="00D3771B" w:rsidP="00416FEF">
      <w:pPr>
        <w:pStyle w:val="Heading3"/>
        <w:spacing w:line="276" w:lineRule="auto"/>
        <w:rPr>
          <w:rFonts w:cs="Times New Roman"/>
        </w:rPr>
      </w:pPr>
      <w:bookmarkStart w:id="333" w:name="_Toc156833104"/>
      <w:r w:rsidRPr="006B5A53">
        <w:rPr>
          <w:rFonts w:cs="Times New Roman"/>
        </w:rPr>
        <w:t>Tầm nhìn</w:t>
      </w:r>
      <w:bookmarkEnd w:id="333"/>
      <w:r w:rsidRPr="006B5A53">
        <w:rPr>
          <w:rFonts w:cs="Times New Roman"/>
        </w:rPr>
        <w:t xml:space="preserve"> </w:t>
      </w:r>
    </w:p>
    <w:p w14:paraId="3DB4ACD6" w14:textId="356A1844" w:rsidR="00FE3530" w:rsidRPr="006B5A53" w:rsidRDefault="00D3771B" w:rsidP="00416FEF">
      <w:pPr>
        <w:pStyle w:val="Noidung"/>
      </w:pPr>
      <w:r w:rsidRPr="006B5A53">
        <w:t>Huyện An Lão sẽ trở thành “</w:t>
      </w:r>
      <w:r w:rsidRPr="006B5A53">
        <w:rPr>
          <w:b/>
        </w:rPr>
        <w:t>MÁI NHÀ XANH SINH THÁI</w:t>
      </w:r>
      <w:r w:rsidRPr="006B5A53">
        <w:t>”: lấy yếu tố môi trường sinh thái làm gốc để phát triển không gian,</w:t>
      </w:r>
      <w:r w:rsidR="00C27E4F" w:rsidRPr="006B5A53">
        <w:t xml:space="preserve"> phát triển</w:t>
      </w:r>
      <w:r w:rsidRPr="006B5A53">
        <w:t xml:space="preserve"> kinh tế xã hội </w:t>
      </w:r>
      <w:r w:rsidR="00FE3530" w:rsidRPr="006B5A53">
        <w:t xml:space="preserve">vùng huyện. </w:t>
      </w:r>
    </w:p>
    <w:p w14:paraId="67E42822" w14:textId="54DEBBF4" w:rsidR="00D63A48" w:rsidRPr="006B5A53" w:rsidRDefault="00D63A48" w:rsidP="00416FEF">
      <w:pPr>
        <w:pStyle w:val="Heading3"/>
        <w:spacing w:line="276" w:lineRule="auto"/>
        <w:rPr>
          <w:rFonts w:cs="Times New Roman"/>
        </w:rPr>
      </w:pPr>
      <w:bookmarkStart w:id="334" w:name="_Toc156833105"/>
      <w:r w:rsidRPr="006B5A53">
        <w:rPr>
          <w:rFonts w:cs="Times New Roman"/>
        </w:rPr>
        <w:t>Chiến lược</w:t>
      </w:r>
      <w:bookmarkEnd w:id="334"/>
      <w:r w:rsidRPr="006B5A53">
        <w:rPr>
          <w:rFonts w:cs="Times New Roman"/>
        </w:rPr>
        <w:t xml:space="preserve"> </w:t>
      </w:r>
    </w:p>
    <w:p w14:paraId="699138EE" w14:textId="036FA92A" w:rsidR="00FE3530" w:rsidRPr="006B5A53" w:rsidRDefault="00FE3530" w:rsidP="00416FEF">
      <w:pPr>
        <w:pStyle w:val="Noidung"/>
      </w:pPr>
      <w:r w:rsidRPr="006B5A53">
        <w:t xml:space="preserve">Từ tầm nhìn nói trên, đồ án xác định các trụ cột chính phát triển kinh tế xã hội địa phương, từ đó xây dựng các chiến lược theo từng trụ cột: </w:t>
      </w:r>
    </w:p>
    <w:p w14:paraId="01DB93D7" w14:textId="77777777" w:rsidR="002D42B6" w:rsidRPr="006B5A53" w:rsidRDefault="002D42B6" w:rsidP="00416FEF">
      <w:pPr>
        <w:pStyle w:val="ListParagraph"/>
        <w:numPr>
          <w:ilvl w:val="0"/>
          <w:numId w:val="49"/>
        </w:numPr>
        <w:spacing w:before="60" w:after="60"/>
        <w:ind w:left="993" w:hanging="426"/>
        <w:rPr>
          <w:szCs w:val="28"/>
          <w:lang w:val="nl-NL" w:eastAsia="ja-JP"/>
        </w:rPr>
      </w:pPr>
      <w:r w:rsidRPr="006B5A53">
        <w:rPr>
          <w:i/>
          <w:iCs/>
          <w:szCs w:val="28"/>
          <w:lang w:val="nl-NL" w:eastAsia="ja-JP"/>
        </w:rPr>
        <w:t>Lâm nghiệp</w:t>
      </w:r>
      <w:r w:rsidRPr="006B5A53">
        <w:rPr>
          <w:szCs w:val="28"/>
          <w:lang w:val="nl-NL" w:eastAsia="ja-JP"/>
        </w:rPr>
        <w:t>: Bảo tồn không gian rừng tự nhiên, rừng phòng hộ. Đây được coi là nền tảng chính để phát triển các chiến lược tiếp theo với định hướng mô hình kinh tế sinh thái; Phát triển rừng trồng cây gỗ lớn;</w:t>
      </w:r>
    </w:p>
    <w:p w14:paraId="5FC35EF1" w14:textId="4597C552" w:rsidR="002D42B6" w:rsidRPr="006B5A53" w:rsidRDefault="002D42B6" w:rsidP="00416FEF">
      <w:pPr>
        <w:pStyle w:val="ListParagraph"/>
        <w:numPr>
          <w:ilvl w:val="0"/>
          <w:numId w:val="49"/>
        </w:numPr>
        <w:spacing w:before="60" w:after="60"/>
        <w:ind w:left="993" w:hanging="426"/>
        <w:rPr>
          <w:szCs w:val="28"/>
          <w:lang w:val="nl-NL" w:eastAsia="ja-JP"/>
        </w:rPr>
      </w:pPr>
      <w:r w:rsidRPr="006B5A53">
        <w:rPr>
          <w:i/>
          <w:iCs/>
          <w:szCs w:val="28"/>
          <w:lang w:val="nl-NL" w:eastAsia="ja-JP"/>
        </w:rPr>
        <w:t>Trồng trọt</w:t>
      </w:r>
      <w:r w:rsidRPr="006B5A53">
        <w:rPr>
          <w:szCs w:val="28"/>
          <w:lang w:val="nl-NL" w:eastAsia="ja-JP"/>
        </w:rPr>
        <w:t>: Phát triển các không gian trồng trọt, trồng trọt dưới tán rừng; đẩy mạnh ứng dụng công nghệ cao trong kinh tế hộ, trang trại, ... để nâng cao giá trị gia tăng của sản phẩm, từng bước hình thành và phát triển các khu, vùng sản xuất ứng dụng công nghệ cao. Tập trung và</w:t>
      </w:r>
      <w:r w:rsidR="00067888" w:rsidRPr="006B5A53">
        <w:rPr>
          <w:szCs w:val="28"/>
          <w:lang w:val="nl-NL" w:eastAsia="ja-JP"/>
        </w:rPr>
        <w:t>o</w:t>
      </w:r>
      <w:r w:rsidRPr="006B5A53">
        <w:rPr>
          <w:szCs w:val="28"/>
          <w:lang w:val="nl-NL" w:eastAsia="ja-JP"/>
        </w:rPr>
        <w:t xml:space="preserve"> các sản phẩm đặc hữu có giá trị kinh tế cao;</w:t>
      </w:r>
    </w:p>
    <w:p w14:paraId="651E3A76" w14:textId="64B39341" w:rsidR="002D42B6" w:rsidRPr="006B5A53" w:rsidRDefault="002D42B6" w:rsidP="00416FEF">
      <w:pPr>
        <w:pStyle w:val="ListParagraph"/>
        <w:numPr>
          <w:ilvl w:val="0"/>
          <w:numId w:val="49"/>
        </w:numPr>
        <w:spacing w:before="60" w:after="60"/>
        <w:ind w:left="993" w:hanging="426"/>
        <w:rPr>
          <w:szCs w:val="28"/>
          <w:lang w:val="nl-NL" w:eastAsia="ja-JP"/>
        </w:rPr>
      </w:pPr>
      <w:r w:rsidRPr="006B5A53">
        <w:rPr>
          <w:i/>
          <w:iCs/>
          <w:szCs w:val="28"/>
          <w:lang w:val="nl-NL" w:eastAsia="ja-JP"/>
        </w:rPr>
        <w:t>Du lịch:</w:t>
      </w:r>
      <w:r w:rsidRPr="006B5A53">
        <w:rPr>
          <w:szCs w:val="28"/>
          <w:lang w:val="nl-NL" w:eastAsia="ja-JP"/>
        </w:rPr>
        <w:t xml:space="preserve"> Phát triển du lịch sinh thái,</w:t>
      </w:r>
      <w:r w:rsidR="003041BF" w:rsidRPr="006B5A53">
        <w:rPr>
          <w:szCs w:val="28"/>
          <w:lang w:val="nl-NL" w:eastAsia="ja-JP"/>
        </w:rPr>
        <w:t xml:space="preserve"> du lịch dưới tán rừng, </w:t>
      </w:r>
      <w:r w:rsidRPr="006B5A53">
        <w:rPr>
          <w:szCs w:val="28"/>
          <w:lang w:val="nl-NL" w:eastAsia="ja-JP"/>
        </w:rPr>
        <w:t>du lịch văn hóa cộng đồng.</w:t>
      </w:r>
    </w:p>
    <w:p w14:paraId="2FA29170" w14:textId="4494B565" w:rsidR="00B2382C" w:rsidRPr="006B5A53" w:rsidRDefault="00B2382C" w:rsidP="00416FEF">
      <w:pPr>
        <w:pStyle w:val="Heading3"/>
        <w:spacing w:line="276" w:lineRule="auto"/>
        <w:rPr>
          <w:rFonts w:cs="Times New Roman"/>
        </w:rPr>
      </w:pPr>
      <w:bookmarkStart w:id="335" w:name="_Toc156833106"/>
      <w:r w:rsidRPr="006B5A53">
        <w:rPr>
          <w:rFonts w:cs="Times New Roman"/>
        </w:rPr>
        <w:t>Đột phá</w:t>
      </w:r>
      <w:bookmarkEnd w:id="335"/>
    </w:p>
    <w:p w14:paraId="17FFCB05" w14:textId="0CF29EB4" w:rsidR="00B2382C" w:rsidRPr="006B5A53" w:rsidRDefault="00B2382C" w:rsidP="00416FEF">
      <w:pPr>
        <w:pStyle w:val="Noidung"/>
      </w:pPr>
      <w:r w:rsidRPr="006B5A53">
        <w:t>Để tạo ra những bước đột phá làm thay đổ</w:t>
      </w:r>
      <w:r w:rsidR="000D547A" w:rsidRPr="006B5A53">
        <w:t>i tích cực và nhanh chóng kinh tế huyện đồ án đưa ra 0</w:t>
      </w:r>
      <w:r w:rsidR="002D42B6" w:rsidRPr="006B5A53">
        <w:t>3</w:t>
      </w:r>
      <w:r w:rsidR="000D547A" w:rsidRPr="006B5A53">
        <w:t xml:space="preserve"> đột phá chính:</w:t>
      </w:r>
    </w:p>
    <w:p w14:paraId="1E66A127" w14:textId="6D9FB44D" w:rsidR="002D42B6" w:rsidRPr="006B5A53" w:rsidRDefault="002D42B6" w:rsidP="00416FEF">
      <w:pPr>
        <w:numPr>
          <w:ilvl w:val="0"/>
          <w:numId w:val="50"/>
        </w:numPr>
        <w:spacing w:before="60" w:after="60" w:line="240" w:lineRule="auto"/>
        <w:ind w:left="851" w:hanging="425"/>
        <w:rPr>
          <w:szCs w:val="28"/>
        </w:rPr>
      </w:pPr>
      <w:bookmarkStart w:id="336" w:name="_Toc36328887"/>
      <w:bookmarkStart w:id="337" w:name="_Toc36332140"/>
      <w:bookmarkStart w:id="338" w:name="_Toc39770736"/>
      <w:r w:rsidRPr="006B5A53">
        <w:rPr>
          <w:szCs w:val="28"/>
        </w:rPr>
        <w:t>Xây dựng hệ thống kết cấu hạ tầng kinh tế đồng bộ, trọng tâm là giao thông liên kết vùng, liên kết với các huyện khác như Hoài Nhơn, Vĩnh Thạnh, Phù Mỹ, An Lão và tỉnh Quảng Ngãi; xóa thế độc đạo của huyện, tạo cơ hội khai thác các giá trị tiềm năng;</w:t>
      </w:r>
    </w:p>
    <w:p w14:paraId="6241166E" w14:textId="77777777" w:rsidR="002D42B6" w:rsidRPr="006B5A53" w:rsidRDefault="002D42B6" w:rsidP="00416FEF">
      <w:pPr>
        <w:numPr>
          <w:ilvl w:val="0"/>
          <w:numId w:val="50"/>
        </w:numPr>
        <w:spacing w:before="60" w:after="60" w:line="240" w:lineRule="auto"/>
        <w:ind w:left="851" w:hanging="425"/>
        <w:rPr>
          <w:szCs w:val="28"/>
        </w:rPr>
      </w:pPr>
      <w:r w:rsidRPr="006B5A53">
        <w:rPr>
          <w:szCs w:val="28"/>
        </w:rPr>
        <w:t>Phát triển nguồn nhân lực, trọng tâm là nâng cao chất lượng nhân lực khu vực nông nghiệp và dịch vụ thương mại và đội ngũ cán bộ đáp ứng yêu cầu của Huyện;</w:t>
      </w:r>
    </w:p>
    <w:p w14:paraId="76065BD0" w14:textId="20461A1B" w:rsidR="002D42B6" w:rsidRPr="006B5A53" w:rsidRDefault="002D42B6" w:rsidP="00416FEF">
      <w:pPr>
        <w:numPr>
          <w:ilvl w:val="0"/>
          <w:numId w:val="50"/>
        </w:numPr>
        <w:spacing w:before="60" w:after="60" w:line="240" w:lineRule="auto"/>
        <w:ind w:left="851" w:hanging="425"/>
        <w:rPr>
          <w:szCs w:val="28"/>
        </w:rPr>
      </w:pPr>
      <w:r w:rsidRPr="006B5A53">
        <w:rPr>
          <w:szCs w:val="28"/>
        </w:rPr>
        <w:t>Ứng dụng công nghệ</w:t>
      </w:r>
      <w:r w:rsidR="007E3032" w:rsidRPr="006B5A53">
        <w:rPr>
          <w:szCs w:val="28"/>
        </w:rPr>
        <w:t xml:space="preserve"> cao</w:t>
      </w:r>
      <w:r w:rsidRPr="006B5A53">
        <w:rPr>
          <w:szCs w:val="28"/>
        </w:rPr>
        <w:t xml:space="preserve"> trong sản xuất, quản lý và bảo tồn.</w:t>
      </w:r>
    </w:p>
    <w:p w14:paraId="5DC9ED4B" w14:textId="70EEE84F" w:rsidR="004C3B81" w:rsidRPr="006B5A53" w:rsidRDefault="004C3B81" w:rsidP="00416FEF">
      <w:pPr>
        <w:keepNext/>
        <w:keepLines/>
        <w:numPr>
          <w:ilvl w:val="1"/>
          <w:numId w:val="1"/>
        </w:numPr>
        <w:spacing w:after="120" w:line="276" w:lineRule="auto"/>
        <w:outlineLvl w:val="1"/>
        <w:rPr>
          <w:rFonts w:eastAsia="Times New Roman" w:cs="Times New Roman"/>
          <w:b/>
          <w:szCs w:val="26"/>
        </w:rPr>
      </w:pPr>
      <w:bookmarkStart w:id="339" w:name="_Toc156833107"/>
      <w:r w:rsidRPr="006B5A53">
        <w:rPr>
          <w:rFonts w:eastAsia="Times New Roman" w:cs="Times New Roman"/>
          <w:b/>
          <w:szCs w:val="26"/>
        </w:rPr>
        <w:t>Các dự báo phát triển</w:t>
      </w:r>
      <w:bookmarkEnd w:id="336"/>
      <w:bookmarkEnd w:id="337"/>
      <w:bookmarkEnd w:id="338"/>
      <w:bookmarkEnd w:id="339"/>
    </w:p>
    <w:p w14:paraId="0717C764" w14:textId="3E6A5FD0" w:rsidR="00E00F9F" w:rsidRPr="006B5A53" w:rsidRDefault="00E00F9F" w:rsidP="00416FEF">
      <w:pPr>
        <w:pStyle w:val="Heading3"/>
        <w:spacing w:line="276" w:lineRule="auto"/>
        <w:rPr>
          <w:rFonts w:cs="Times New Roman"/>
        </w:rPr>
      </w:pPr>
      <w:bookmarkStart w:id="340" w:name="_Toc92636413"/>
      <w:bookmarkStart w:id="341" w:name="_Toc156833108"/>
      <w:bookmarkStart w:id="342" w:name="_Toc36328892"/>
      <w:bookmarkStart w:id="343" w:name="_Toc36332145"/>
      <w:bookmarkStart w:id="344" w:name="_Toc39770741"/>
      <w:r w:rsidRPr="006B5A53">
        <w:rPr>
          <w:rFonts w:cs="Times New Roman"/>
        </w:rPr>
        <w:t>Cơ cấu kinh tế</w:t>
      </w:r>
      <w:bookmarkEnd w:id="340"/>
      <w:r w:rsidR="003E7632" w:rsidRPr="006B5A53">
        <w:rPr>
          <w:rFonts w:cs="Times New Roman"/>
        </w:rPr>
        <w:t xml:space="preserve"> và các mục tiêu</w:t>
      </w:r>
      <w:bookmarkEnd w:id="341"/>
      <w:r w:rsidR="003E7632" w:rsidRPr="006B5A53">
        <w:rPr>
          <w:rFonts w:cs="Times New Roman"/>
        </w:rPr>
        <w:t xml:space="preserve"> </w:t>
      </w:r>
    </w:p>
    <w:p w14:paraId="556AC3F1" w14:textId="77777777" w:rsidR="00A21F6D" w:rsidRPr="006B5A53" w:rsidRDefault="00A21F6D" w:rsidP="00416FEF">
      <w:pPr>
        <w:rPr>
          <w:i/>
        </w:rPr>
      </w:pPr>
      <w:bookmarkStart w:id="345" w:name="_Toc36328889"/>
      <w:bookmarkStart w:id="346" w:name="_Toc36332142"/>
      <w:bookmarkStart w:id="347" w:name="_Toc39770738"/>
      <w:bookmarkStart w:id="348" w:name="_Toc92636414"/>
      <w:r w:rsidRPr="006B5A53">
        <w:rPr>
          <w:i/>
        </w:rPr>
        <w:t>Dự báo năm 2025:</w:t>
      </w:r>
    </w:p>
    <w:p w14:paraId="7BEBC804" w14:textId="77777777" w:rsidR="00A21F6D" w:rsidRPr="006B5A53" w:rsidRDefault="00A21F6D" w:rsidP="00416FEF">
      <w:pPr>
        <w:pStyle w:val="Noidung"/>
      </w:pPr>
      <w:r w:rsidRPr="006B5A53">
        <w:t xml:space="preserve">Tổng giá trị sản xuất trong huyện ước đạt 2.504,99 tỷ đồng, tăng bình quân hàng năm 11,55%. </w:t>
      </w:r>
    </w:p>
    <w:p w14:paraId="1F654EFF" w14:textId="77777777" w:rsidR="00A21F6D" w:rsidRPr="006B5A53" w:rsidRDefault="00A21F6D" w:rsidP="00416FEF">
      <w:pPr>
        <w:pStyle w:val="Noidung"/>
      </w:pPr>
      <w:r w:rsidRPr="006B5A53">
        <w:t xml:space="preserve">Tỷ trọng GTSX các ngành Nông, lâm, thuỷ sản - Công nghiệp, xây dựng - Thương mại, dịch vụ tương ứng là: 48,27% - 26,17% - 25,55%. </w:t>
      </w:r>
    </w:p>
    <w:p w14:paraId="147C64A8" w14:textId="77777777" w:rsidR="00A21F6D" w:rsidRPr="006B5A53" w:rsidRDefault="00A21F6D" w:rsidP="00416FEF">
      <w:pPr>
        <w:rPr>
          <w:i/>
        </w:rPr>
      </w:pPr>
      <w:r w:rsidRPr="006B5A53">
        <w:rPr>
          <w:i/>
        </w:rPr>
        <w:t>Dự báo năm 2035:</w:t>
      </w:r>
    </w:p>
    <w:p w14:paraId="032E4405" w14:textId="77777777" w:rsidR="00A21F6D" w:rsidRPr="006B5A53" w:rsidRDefault="00A21F6D" w:rsidP="00416FEF">
      <w:pPr>
        <w:pStyle w:val="Noidung"/>
      </w:pPr>
      <w:r w:rsidRPr="006B5A53">
        <w:t>Tỷ trọng GTSX các ngành Nông, lâm, thuỷ sản - Công nghiệp, xây dựng - Thương mại, dịch vụ tương ứng là: 30,4% - 33,4% - 36,2%.</w:t>
      </w:r>
    </w:p>
    <w:p w14:paraId="417C0167" w14:textId="77777777" w:rsidR="00E00F9F" w:rsidRPr="006B5A53" w:rsidRDefault="00E00F9F" w:rsidP="00416FEF">
      <w:pPr>
        <w:pStyle w:val="Heading2"/>
        <w:spacing w:line="276" w:lineRule="auto"/>
        <w:rPr>
          <w:rFonts w:eastAsia="Times New Roman" w:cs="Times New Roman"/>
        </w:rPr>
      </w:pPr>
      <w:bookmarkStart w:id="349" w:name="_Toc156833109"/>
      <w:r w:rsidRPr="006B5A53">
        <w:rPr>
          <w:rFonts w:eastAsia="Times New Roman" w:cs="Times New Roman"/>
        </w:rPr>
        <w:lastRenderedPageBreak/>
        <w:t>Dự báo dân số</w:t>
      </w:r>
      <w:bookmarkEnd w:id="345"/>
      <w:bookmarkEnd w:id="346"/>
      <w:bookmarkEnd w:id="347"/>
      <w:r w:rsidRPr="006B5A53">
        <w:rPr>
          <w:rFonts w:eastAsia="Times New Roman" w:cs="Times New Roman"/>
        </w:rPr>
        <w:t xml:space="preserve"> và lao động</w:t>
      </w:r>
      <w:bookmarkEnd w:id="348"/>
      <w:bookmarkEnd w:id="349"/>
    </w:p>
    <w:p w14:paraId="4D4EA55B" w14:textId="6680440C" w:rsidR="00E00F9F" w:rsidRPr="006B5A53" w:rsidRDefault="00E00F9F" w:rsidP="00416FEF">
      <w:pPr>
        <w:pStyle w:val="Heading3"/>
        <w:spacing w:line="276" w:lineRule="auto"/>
        <w:rPr>
          <w:rFonts w:cs="Times New Roman"/>
        </w:rPr>
      </w:pPr>
      <w:bookmarkStart w:id="350" w:name="_Toc92636415"/>
      <w:bookmarkStart w:id="351" w:name="_Toc156833110"/>
      <w:r w:rsidRPr="006B5A53">
        <w:rPr>
          <w:rFonts w:cs="Times New Roman"/>
        </w:rPr>
        <w:t>Dự báo phát triển dân số</w:t>
      </w:r>
      <w:bookmarkEnd w:id="350"/>
      <w:bookmarkEnd w:id="351"/>
    </w:p>
    <w:p w14:paraId="61BF7BEA" w14:textId="0AEE2EAF" w:rsidR="00A25881" w:rsidRPr="006B5A53" w:rsidRDefault="00A25881" w:rsidP="00416FEF">
      <w:pPr>
        <w:pStyle w:val="ListParagraph"/>
        <w:numPr>
          <w:ilvl w:val="0"/>
          <w:numId w:val="30"/>
        </w:numPr>
        <w:rPr>
          <w:rFonts w:cs="Times New Roman"/>
          <w:i/>
        </w:rPr>
      </w:pPr>
      <w:r w:rsidRPr="006B5A53">
        <w:rPr>
          <w:rFonts w:cs="Times New Roman"/>
          <w:i/>
        </w:rPr>
        <w:t>Luận điểm dự</w:t>
      </w:r>
      <w:r w:rsidR="00F9181F" w:rsidRPr="006B5A53">
        <w:rPr>
          <w:rFonts w:cs="Times New Roman"/>
          <w:i/>
        </w:rPr>
        <w:t xml:space="preserve"> báo</w:t>
      </w:r>
    </w:p>
    <w:p w14:paraId="237F8FB5" w14:textId="77777777" w:rsidR="00587E7F" w:rsidRPr="006B5A53" w:rsidRDefault="00587E7F" w:rsidP="00416FEF">
      <w:r w:rsidRPr="006B5A53">
        <w:t xml:space="preserve">Theo tổng cục thống kê, dân số của cả tỉnh Bình Định nói chung và An Lão nói riêng đều có xu hướng tăng chậm. Như vậy khó có sự dự báo tăng dân số đột biến. </w:t>
      </w:r>
    </w:p>
    <w:p w14:paraId="6FB8E6E5" w14:textId="77777777" w:rsidR="00587E7F" w:rsidRPr="006B5A53" w:rsidRDefault="00587E7F" w:rsidP="00416FEF">
      <w:r w:rsidRPr="006B5A53">
        <w:t>An Lão là huyện có quy mô dân số thấp nhất toàn tỉnh, tuy nhiên, phần đông dân số và lao động vẫn sống và làm việc ở khu vực nông thôn. Như vậy, tiềm năng lao động của An Lão khá dồi dào về số lượng, chất lượng lao động tuy đã được cải thiện nhưng cần chuyển đổi sang các ngành phi nông nghiệp có năng suất và thu nhập cao hơn. An Lão có điều kiện để thực hiện chuyển đổi này nhờ sự phát triển của các ngành công nghiệp chế biến và dịch vụ.</w:t>
      </w:r>
    </w:p>
    <w:p w14:paraId="49DA10B1" w14:textId="325C7BC9" w:rsidR="00041E9F" w:rsidRPr="006B5A53" w:rsidRDefault="00A652CF" w:rsidP="00416FEF">
      <w:r w:rsidRPr="006B5A53">
        <w:t xml:space="preserve">Dự báo về sự phát triển du lịch của An Lão là cơ sở để </w:t>
      </w:r>
      <w:r w:rsidR="003D66FA" w:rsidRPr="006B5A53">
        <w:t xml:space="preserve">đánh giá dân số quy đổi từ khách du lịch </w:t>
      </w:r>
      <w:r w:rsidRPr="006B5A53">
        <w:t xml:space="preserve">và </w:t>
      </w:r>
      <w:r w:rsidR="00A8096F" w:rsidRPr="006B5A53">
        <w:t>lao động dịch vụ phụ</w:t>
      </w:r>
      <w:r w:rsidR="007C0699" w:rsidRPr="006B5A53">
        <w:t>c</w:t>
      </w:r>
      <w:r w:rsidR="00A8096F" w:rsidRPr="006B5A53">
        <w:t xml:space="preserve"> </w:t>
      </w:r>
      <w:r w:rsidR="007C0699" w:rsidRPr="006B5A53">
        <w:t>v</w:t>
      </w:r>
      <w:r w:rsidR="00A8096F" w:rsidRPr="006B5A53">
        <w:t>ụ trong ngành du lịch.</w:t>
      </w:r>
    </w:p>
    <w:p w14:paraId="171811F0" w14:textId="183C35EB" w:rsidR="00A25881" w:rsidRPr="006B5A53" w:rsidRDefault="00A25881" w:rsidP="00416FEF">
      <w:pPr>
        <w:pStyle w:val="ListParagraph"/>
        <w:numPr>
          <w:ilvl w:val="0"/>
          <w:numId w:val="30"/>
        </w:numPr>
        <w:rPr>
          <w:rFonts w:cs="Times New Roman"/>
          <w:i/>
        </w:rPr>
      </w:pPr>
      <w:r w:rsidRPr="006B5A53">
        <w:rPr>
          <w:rFonts w:cs="Times New Roman"/>
          <w:i/>
        </w:rPr>
        <w:t xml:space="preserve">Dự báo phát triển </w:t>
      </w:r>
      <w:r w:rsidR="00522DD3" w:rsidRPr="006B5A53">
        <w:rPr>
          <w:rFonts w:cs="Times New Roman"/>
          <w:i/>
        </w:rPr>
        <w:t>dân số</w:t>
      </w:r>
      <w:r w:rsidRPr="006B5A53">
        <w:rPr>
          <w:rFonts w:cs="Times New Roman"/>
          <w:i/>
        </w:rPr>
        <w:t xml:space="preserve"> </w:t>
      </w:r>
    </w:p>
    <w:p w14:paraId="3E1F52ED" w14:textId="40AF1772" w:rsidR="00F173C2" w:rsidRPr="006B5A53" w:rsidRDefault="009B61EC" w:rsidP="00416FEF">
      <w:pPr>
        <w:pStyle w:val="Noidung"/>
      </w:pPr>
      <w:bookmarkStart w:id="352" w:name="_Toc92636416"/>
      <w:r w:rsidRPr="006B5A53">
        <w:t>Với các luận điểm trên, dân số dự báo cụ thể theo bảng sau</w:t>
      </w:r>
    </w:p>
    <w:p w14:paraId="52BD1F65" w14:textId="555F9AE9" w:rsidR="00F173C2" w:rsidRPr="006B5A53" w:rsidRDefault="00F173C2" w:rsidP="00416FEF">
      <w:pPr>
        <w:pStyle w:val="Noidung"/>
        <w:ind w:left="720" w:firstLine="0"/>
        <w:rPr>
          <w:i/>
        </w:rPr>
      </w:pPr>
      <w:bookmarkStart w:id="353" w:name="_Toc103953845"/>
      <w:bookmarkStart w:id="354" w:name="_Toc128391814"/>
      <w:r w:rsidRPr="006B5A53">
        <w:rPr>
          <w:i/>
        </w:rPr>
        <w:t xml:space="preserve">              Bảng </w:t>
      </w:r>
      <w:r w:rsidRPr="006B5A53">
        <w:rPr>
          <w:i/>
        </w:rPr>
        <w:fldChar w:fldCharType="begin"/>
      </w:r>
      <w:r w:rsidRPr="006B5A53">
        <w:rPr>
          <w:i/>
        </w:rPr>
        <w:instrText xml:space="preserve"> SEQ Bảng \* ARABIC </w:instrText>
      </w:r>
      <w:r w:rsidRPr="006B5A53">
        <w:rPr>
          <w:i/>
        </w:rPr>
        <w:fldChar w:fldCharType="separate"/>
      </w:r>
      <w:r w:rsidR="00187D5C">
        <w:rPr>
          <w:i/>
          <w:noProof/>
        </w:rPr>
        <w:t>4</w:t>
      </w:r>
      <w:r w:rsidRPr="006B5A53">
        <w:rPr>
          <w:i/>
        </w:rPr>
        <w:fldChar w:fldCharType="end"/>
      </w:r>
      <w:r w:rsidRPr="006B5A53">
        <w:rPr>
          <w:i/>
        </w:rPr>
        <w:t xml:space="preserve"> - Dự báo dân số huyện An Lão </w:t>
      </w:r>
      <w:bookmarkEnd w:id="353"/>
      <w:bookmarkEnd w:id="354"/>
    </w:p>
    <w:tbl>
      <w:tblPr>
        <w:tblW w:w="5000" w:type="pct"/>
        <w:tblLook w:val="04A0" w:firstRow="1" w:lastRow="0" w:firstColumn="1" w:lastColumn="0" w:noHBand="0" w:noVBand="1"/>
      </w:tblPr>
      <w:tblGrid>
        <w:gridCol w:w="516"/>
        <w:gridCol w:w="2056"/>
        <w:gridCol w:w="1595"/>
        <w:gridCol w:w="1631"/>
        <w:gridCol w:w="1631"/>
        <w:gridCol w:w="1633"/>
      </w:tblGrid>
      <w:tr w:rsidR="006B5A53" w:rsidRPr="006B5A53" w14:paraId="36167989" w14:textId="77777777" w:rsidTr="00FD26B2">
        <w:trPr>
          <w:trHeight w:val="315"/>
        </w:trPr>
        <w:tc>
          <w:tcPr>
            <w:tcW w:w="2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CFB048"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TT</w:t>
            </w:r>
          </w:p>
        </w:tc>
        <w:tc>
          <w:tcPr>
            <w:tcW w:w="11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AA7D12"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Hạng mục</w:t>
            </w:r>
          </w:p>
        </w:tc>
        <w:tc>
          <w:tcPr>
            <w:tcW w:w="1791" w:type="pct"/>
            <w:gridSpan w:val="2"/>
            <w:tcBorders>
              <w:top w:val="single" w:sz="4" w:space="0" w:color="auto"/>
              <w:left w:val="nil"/>
              <w:bottom w:val="single" w:sz="4" w:space="0" w:color="auto"/>
              <w:right w:val="single" w:sz="4" w:space="0" w:color="auto"/>
            </w:tcBorders>
            <w:shd w:val="clear" w:color="auto" w:fill="auto"/>
            <w:hideMark/>
          </w:tcPr>
          <w:p w14:paraId="6A8CD6E1" w14:textId="77777777" w:rsidR="00ED7834" w:rsidRPr="006B5A53" w:rsidRDefault="00ED7834"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Hiện trạng</w:t>
            </w:r>
          </w:p>
        </w:tc>
        <w:tc>
          <w:tcPr>
            <w:tcW w:w="1813" w:type="pct"/>
            <w:gridSpan w:val="2"/>
            <w:tcBorders>
              <w:top w:val="single" w:sz="4" w:space="0" w:color="auto"/>
              <w:left w:val="nil"/>
              <w:bottom w:val="single" w:sz="4" w:space="0" w:color="auto"/>
              <w:right w:val="single" w:sz="4" w:space="0" w:color="000000"/>
            </w:tcBorders>
            <w:shd w:val="clear" w:color="auto" w:fill="auto"/>
            <w:hideMark/>
          </w:tcPr>
          <w:p w14:paraId="381C708C" w14:textId="77777777" w:rsidR="00ED7834" w:rsidRPr="006B5A53" w:rsidRDefault="00ED7834"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Dự báo</w:t>
            </w:r>
          </w:p>
        </w:tc>
      </w:tr>
      <w:tr w:rsidR="006B5A53" w:rsidRPr="006B5A53" w14:paraId="111CA78D" w14:textId="77777777" w:rsidTr="00FD26B2">
        <w:trPr>
          <w:trHeight w:val="315"/>
        </w:trPr>
        <w:tc>
          <w:tcPr>
            <w:tcW w:w="254" w:type="pct"/>
            <w:vMerge/>
            <w:tcBorders>
              <w:top w:val="single" w:sz="4" w:space="0" w:color="auto"/>
              <w:left w:val="single" w:sz="4" w:space="0" w:color="auto"/>
              <w:bottom w:val="single" w:sz="4" w:space="0" w:color="auto"/>
              <w:right w:val="single" w:sz="4" w:space="0" w:color="auto"/>
            </w:tcBorders>
            <w:vAlign w:val="center"/>
            <w:hideMark/>
          </w:tcPr>
          <w:p w14:paraId="17414BF9" w14:textId="77777777" w:rsidR="00ED7834" w:rsidRPr="006B5A53" w:rsidRDefault="00ED7834" w:rsidP="00416FEF">
            <w:pPr>
              <w:spacing w:before="0" w:after="0" w:line="240" w:lineRule="auto"/>
              <w:ind w:firstLine="0"/>
              <w:jc w:val="left"/>
              <w:rPr>
                <w:rFonts w:eastAsia="Times New Roman" w:cs="Times New Roman"/>
                <w:sz w:val="24"/>
                <w:szCs w:val="24"/>
              </w:rPr>
            </w:pPr>
          </w:p>
        </w:tc>
        <w:tc>
          <w:tcPr>
            <w:tcW w:w="1141" w:type="pct"/>
            <w:vMerge/>
            <w:tcBorders>
              <w:top w:val="single" w:sz="4" w:space="0" w:color="auto"/>
              <w:left w:val="single" w:sz="4" w:space="0" w:color="auto"/>
              <w:bottom w:val="single" w:sz="4" w:space="0" w:color="auto"/>
              <w:right w:val="single" w:sz="4" w:space="0" w:color="auto"/>
            </w:tcBorders>
            <w:vAlign w:val="center"/>
            <w:hideMark/>
          </w:tcPr>
          <w:p w14:paraId="3F0C42B5" w14:textId="77777777" w:rsidR="00ED7834" w:rsidRPr="006B5A53" w:rsidRDefault="00ED7834" w:rsidP="00416FEF">
            <w:pPr>
              <w:spacing w:before="0" w:after="0" w:line="240" w:lineRule="auto"/>
              <w:ind w:firstLine="0"/>
              <w:jc w:val="left"/>
              <w:rPr>
                <w:rFonts w:eastAsia="Times New Roman" w:cs="Times New Roman"/>
                <w:sz w:val="24"/>
                <w:szCs w:val="24"/>
              </w:rPr>
            </w:pPr>
          </w:p>
        </w:tc>
        <w:tc>
          <w:tcPr>
            <w:tcW w:w="886" w:type="pct"/>
            <w:tcBorders>
              <w:top w:val="nil"/>
              <w:left w:val="nil"/>
              <w:bottom w:val="single" w:sz="4" w:space="0" w:color="auto"/>
              <w:right w:val="single" w:sz="4" w:space="0" w:color="auto"/>
            </w:tcBorders>
            <w:shd w:val="clear" w:color="auto" w:fill="auto"/>
            <w:hideMark/>
          </w:tcPr>
          <w:p w14:paraId="5467FCE2" w14:textId="77777777" w:rsidR="00ED7834" w:rsidRPr="006B5A53" w:rsidRDefault="00ED7834"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2010</w:t>
            </w:r>
          </w:p>
        </w:tc>
        <w:tc>
          <w:tcPr>
            <w:tcW w:w="906" w:type="pct"/>
            <w:tcBorders>
              <w:top w:val="nil"/>
              <w:left w:val="nil"/>
              <w:bottom w:val="single" w:sz="4" w:space="0" w:color="auto"/>
              <w:right w:val="single" w:sz="4" w:space="0" w:color="auto"/>
            </w:tcBorders>
            <w:shd w:val="clear" w:color="auto" w:fill="auto"/>
            <w:hideMark/>
          </w:tcPr>
          <w:p w14:paraId="345D4FDB" w14:textId="77777777" w:rsidR="00ED7834" w:rsidRPr="006B5A53" w:rsidRDefault="00ED7834"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2021</w:t>
            </w:r>
          </w:p>
        </w:tc>
        <w:tc>
          <w:tcPr>
            <w:tcW w:w="906" w:type="pct"/>
            <w:tcBorders>
              <w:top w:val="nil"/>
              <w:left w:val="nil"/>
              <w:bottom w:val="single" w:sz="4" w:space="0" w:color="auto"/>
              <w:right w:val="single" w:sz="4" w:space="0" w:color="auto"/>
            </w:tcBorders>
            <w:shd w:val="clear" w:color="auto" w:fill="auto"/>
            <w:hideMark/>
          </w:tcPr>
          <w:p w14:paraId="7ACD51A8" w14:textId="77777777" w:rsidR="00ED7834" w:rsidRPr="006B5A53" w:rsidRDefault="00ED7834"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2025</w:t>
            </w:r>
          </w:p>
        </w:tc>
        <w:tc>
          <w:tcPr>
            <w:tcW w:w="908" w:type="pct"/>
            <w:tcBorders>
              <w:top w:val="nil"/>
              <w:left w:val="nil"/>
              <w:bottom w:val="single" w:sz="4" w:space="0" w:color="auto"/>
              <w:right w:val="single" w:sz="4" w:space="0" w:color="auto"/>
            </w:tcBorders>
            <w:shd w:val="clear" w:color="auto" w:fill="auto"/>
            <w:hideMark/>
          </w:tcPr>
          <w:p w14:paraId="31C296B7" w14:textId="77777777" w:rsidR="00ED7834" w:rsidRPr="006B5A53" w:rsidRDefault="00ED7834"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2035</w:t>
            </w:r>
          </w:p>
        </w:tc>
      </w:tr>
      <w:tr w:rsidR="006B5A53" w:rsidRPr="006B5A53" w14:paraId="555E33BC" w14:textId="77777777" w:rsidTr="00FD26B2">
        <w:trPr>
          <w:trHeight w:val="315"/>
        </w:trPr>
        <w:tc>
          <w:tcPr>
            <w:tcW w:w="254" w:type="pct"/>
            <w:tcBorders>
              <w:top w:val="nil"/>
              <w:left w:val="single" w:sz="4" w:space="0" w:color="auto"/>
              <w:bottom w:val="single" w:sz="4" w:space="0" w:color="auto"/>
              <w:right w:val="single" w:sz="4" w:space="0" w:color="auto"/>
            </w:tcBorders>
            <w:shd w:val="clear" w:color="auto" w:fill="auto"/>
            <w:hideMark/>
          </w:tcPr>
          <w:p w14:paraId="13548120" w14:textId="77777777" w:rsidR="00ED7834" w:rsidRPr="006B5A53" w:rsidRDefault="00ED7834"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1</w:t>
            </w:r>
          </w:p>
        </w:tc>
        <w:tc>
          <w:tcPr>
            <w:tcW w:w="1141" w:type="pct"/>
            <w:tcBorders>
              <w:top w:val="nil"/>
              <w:left w:val="nil"/>
              <w:bottom w:val="single" w:sz="4" w:space="0" w:color="auto"/>
              <w:right w:val="single" w:sz="4" w:space="0" w:color="auto"/>
            </w:tcBorders>
            <w:shd w:val="clear" w:color="auto" w:fill="auto"/>
            <w:hideMark/>
          </w:tcPr>
          <w:p w14:paraId="2BEA653E" w14:textId="77777777" w:rsidR="00ED7834" w:rsidRPr="006B5A53" w:rsidRDefault="00ED7834"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Tổng dân số (người)</w:t>
            </w:r>
          </w:p>
        </w:tc>
        <w:tc>
          <w:tcPr>
            <w:tcW w:w="886" w:type="pct"/>
            <w:tcBorders>
              <w:top w:val="nil"/>
              <w:left w:val="nil"/>
              <w:bottom w:val="single" w:sz="4" w:space="0" w:color="auto"/>
              <w:right w:val="single" w:sz="4" w:space="0" w:color="auto"/>
            </w:tcBorders>
            <w:shd w:val="clear" w:color="auto" w:fill="auto"/>
            <w:noWrap/>
            <w:vAlign w:val="center"/>
            <w:hideMark/>
          </w:tcPr>
          <w:p w14:paraId="5A3AD357"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24.556</w:t>
            </w:r>
          </w:p>
        </w:tc>
        <w:tc>
          <w:tcPr>
            <w:tcW w:w="906" w:type="pct"/>
            <w:tcBorders>
              <w:top w:val="nil"/>
              <w:left w:val="nil"/>
              <w:bottom w:val="single" w:sz="4" w:space="0" w:color="auto"/>
              <w:right w:val="single" w:sz="4" w:space="0" w:color="auto"/>
            </w:tcBorders>
            <w:shd w:val="clear" w:color="auto" w:fill="auto"/>
            <w:noWrap/>
            <w:vAlign w:val="center"/>
            <w:hideMark/>
          </w:tcPr>
          <w:p w14:paraId="1DCA85F4"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28.106</w:t>
            </w:r>
          </w:p>
        </w:tc>
        <w:tc>
          <w:tcPr>
            <w:tcW w:w="906" w:type="pct"/>
            <w:tcBorders>
              <w:top w:val="nil"/>
              <w:left w:val="nil"/>
              <w:bottom w:val="single" w:sz="4" w:space="0" w:color="auto"/>
              <w:right w:val="single" w:sz="4" w:space="0" w:color="auto"/>
            </w:tcBorders>
            <w:shd w:val="clear" w:color="auto" w:fill="auto"/>
            <w:noWrap/>
            <w:vAlign w:val="center"/>
            <w:hideMark/>
          </w:tcPr>
          <w:p w14:paraId="7D8190D8"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29.000</w:t>
            </w:r>
          </w:p>
        </w:tc>
        <w:tc>
          <w:tcPr>
            <w:tcW w:w="908" w:type="pct"/>
            <w:tcBorders>
              <w:top w:val="nil"/>
              <w:left w:val="nil"/>
              <w:bottom w:val="single" w:sz="4" w:space="0" w:color="auto"/>
              <w:right w:val="single" w:sz="4" w:space="0" w:color="auto"/>
            </w:tcBorders>
            <w:shd w:val="clear" w:color="auto" w:fill="auto"/>
            <w:hideMark/>
          </w:tcPr>
          <w:p w14:paraId="6E9E98F0"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34.300</w:t>
            </w:r>
          </w:p>
        </w:tc>
      </w:tr>
      <w:tr w:rsidR="006B5A53" w:rsidRPr="006B5A53" w14:paraId="215E529A" w14:textId="77777777" w:rsidTr="00FD26B2">
        <w:trPr>
          <w:trHeight w:val="630"/>
        </w:trPr>
        <w:tc>
          <w:tcPr>
            <w:tcW w:w="254" w:type="pct"/>
            <w:tcBorders>
              <w:top w:val="nil"/>
              <w:left w:val="single" w:sz="4" w:space="0" w:color="auto"/>
              <w:bottom w:val="single" w:sz="4" w:space="0" w:color="auto"/>
              <w:right w:val="single" w:sz="4" w:space="0" w:color="auto"/>
            </w:tcBorders>
            <w:shd w:val="clear" w:color="auto" w:fill="auto"/>
            <w:hideMark/>
          </w:tcPr>
          <w:p w14:paraId="19F39994"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w:t>
            </w:r>
          </w:p>
        </w:tc>
        <w:tc>
          <w:tcPr>
            <w:tcW w:w="1141" w:type="pct"/>
            <w:tcBorders>
              <w:top w:val="nil"/>
              <w:left w:val="nil"/>
              <w:bottom w:val="single" w:sz="4" w:space="0" w:color="auto"/>
              <w:right w:val="single" w:sz="4" w:space="0" w:color="auto"/>
            </w:tcBorders>
            <w:shd w:val="clear" w:color="auto" w:fill="auto"/>
            <w:hideMark/>
          </w:tcPr>
          <w:p w14:paraId="315773EB"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Tỷ lệ tăng trung bình, %/năm</w:t>
            </w:r>
          </w:p>
        </w:tc>
        <w:tc>
          <w:tcPr>
            <w:tcW w:w="886" w:type="pct"/>
            <w:tcBorders>
              <w:top w:val="nil"/>
              <w:left w:val="nil"/>
              <w:bottom w:val="single" w:sz="4" w:space="0" w:color="auto"/>
              <w:right w:val="single" w:sz="4" w:space="0" w:color="auto"/>
            </w:tcBorders>
            <w:shd w:val="clear" w:color="auto" w:fill="auto"/>
            <w:hideMark/>
          </w:tcPr>
          <w:p w14:paraId="0306DE35"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nil"/>
              <w:left w:val="nil"/>
              <w:bottom w:val="single" w:sz="4" w:space="0" w:color="auto"/>
              <w:right w:val="single" w:sz="4" w:space="0" w:color="auto"/>
            </w:tcBorders>
            <w:shd w:val="clear" w:color="auto" w:fill="auto"/>
            <w:hideMark/>
          </w:tcPr>
          <w:p w14:paraId="398756F2"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1,24</w:t>
            </w:r>
          </w:p>
        </w:tc>
        <w:tc>
          <w:tcPr>
            <w:tcW w:w="906" w:type="pct"/>
            <w:tcBorders>
              <w:top w:val="nil"/>
              <w:left w:val="nil"/>
              <w:bottom w:val="single" w:sz="4" w:space="0" w:color="auto"/>
              <w:right w:val="single" w:sz="4" w:space="0" w:color="auto"/>
            </w:tcBorders>
            <w:shd w:val="clear" w:color="auto" w:fill="auto"/>
            <w:hideMark/>
          </w:tcPr>
          <w:p w14:paraId="181F4488"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0,79</w:t>
            </w:r>
          </w:p>
        </w:tc>
        <w:tc>
          <w:tcPr>
            <w:tcW w:w="908" w:type="pct"/>
            <w:tcBorders>
              <w:top w:val="nil"/>
              <w:left w:val="nil"/>
              <w:bottom w:val="single" w:sz="4" w:space="0" w:color="auto"/>
              <w:right w:val="single" w:sz="4" w:space="0" w:color="auto"/>
            </w:tcBorders>
            <w:shd w:val="clear" w:color="auto" w:fill="auto"/>
            <w:hideMark/>
          </w:tcPr>
          <w:p w14:paraId="0294CBE2"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1,69</w:t>
            </w:r>
          </w:p>
        </w:tc>
      </w:tr>
      <w:tr w:rsidR="006B5A53" w:rsidRPr="006B5A53" w14:paraId="6CD3EED2" w14:textId="77777777" w:rsidTr="00FD26B2">
        <w:trPr>
          <w:trHeight w:val="630"/>
        </w:trPr>
        <w:tc>
          <w:tcPr>
            <w:tcW w:w="254" w:type="pct"/>
            <w:tcBorders>
              <w:top w:val="nil"/>
              <w:left w:val="single" w:sz="4" w:space="0" w:color="auto"/>
              <w:bottom w:val="single" w:sz="4" w:space="0" w:color="auto"/>
              <w:right w:val="single" w:sz="4" w:space="0" w:color="auto"/>
            </w:tcBorders>
            <w:shd w:val="clear" w:color="auto" w:fill="auto"/>
            <w:hideMark/>
          </w:tcPr>
          <w:p w14:paraId="3A93ABF3"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1.1</w:t>
            </w:r>
          </w:p>
        </w:tc>
        <w:tc>
          <w:tcPr>
            <w:tcW w:w="1141" w:type="pct"/>
            <w:tcBorders>
              <w:top w:val="nil"/>
              <w:left w:val="nil"/>
              <w:bottom w:val="single" w:sz="4" w:space="0" w:color="auto"/>
              <w:right w:val="single" w:sz="4" w:space="0" w:color="auto"/>
            </w:tcBorders>
            <w:shd w:val="clear" w:color="auto" w:fill="auto"/>
            <w:hideMark/>
          </w:tcPr>
          <w:p w14:paraId="4E385721"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 + tỷ lệ tăng tự nhiên, %/năm</w:t>
            </w:r>
          </w:p>
        </w:tc>
        <w:tc>
          <w:tcPr>
            <w:tcW w:w="886" w:type="pct"/>
            <w:tcBorders>
              <w:top w:val="nil"/>
              <w:left w:val="nil"/>
              <w:bottom w:val="single" w:sz="4" w:space="0" w:color="auto"/>
              <w:right w:val="single" w:sz="4" w:space="0" w:color="auto"/>
            </w:tcBorders>
            <w:shd w:val="clear" w:color="auto" w:fill="auto"/>
            <w:hideMark/>
          </w:tcPr>
          <w:p w14:paraId="62735C43"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nil"/>
              <w:left w:val="nil"/>
              <w:bottom w:val="single" w:sz="4" w:space="0" w:color="auto"/>
              <w:right w:val="single" w:sz="4" w:space="0" w:color="auto"/>
            </w:tcBorders>
            <w:shd w:val="clear" w:color="auto" w:fill="auto"/>
            <w:hideMark/>
          </w:tcPr>
          <w:p w14:paraId="7EA756EB"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0,55</w:t>
            </w:r>
          </w:p>
        </w:tc>
        <w:tc>
          <w:tcPr>
            <w:tcW w:w="906" w:type="pct"/>
            <w:tcBorders>
              <w:top w:val="nil"/>
              <w:left w:val="nil"/>
              <w:bottom w:val="single" w:sz="4" w:space="0" w:color="auto"/>
              <w:right w:val="single" w:sz="4" w:space="0" w:color="auto"/>
            </w:tcBorders>
            <w:shd w:val="clear" w:color="auto" w:fill="auto"/>
            <w:hideMark/>
          </w:tcPr>
          <w:p w14:paraId="74BE7ABE"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0,50</w:t>
            </w:r>
          </w:p>
        </w:tc>
        <w:tc>
          <w:tcPr>
            <w:tcW w:w="908" w:type="pct"/>
            <w:tcBorders>
              <w:top w:val="nil"/>
              <w:left w:val="nil"/>
              <w:bottom w:val="single" w:sz="4" w:space="0" w:color="auto"/>
              <w:right w:val="single" w:sz="4" w:space="0" w:color="auto"/>
            </w:tcBorders>
            <w:shd w:val="clear" w:color="auto" w:fill="auto"/>
            <w:hideMark/>
          </w:tcPr>
          <w:p w14:paraId="4A77B127"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0,50</w:t>
            </w:r>
          </w:p>
        </w:tc>
      </w:tr>
      <w:tr w:rsidR="006B5A53" w:rsidRPr="006B5A53" w14:paraId="419854FE" w14:textId="77777777" w:rsidTr="00FD26B2">
        <w:trPr>
          <w:trHeight w:val="630"/>
        </w:trPr>
        <w:tc>
          <w:tcPr>
            <w:tcW w:w="254" w:type="pct"/>
            <w:tcBorders>
              <w:top w:val="nil"/>
              <w:left w:val="single" w:sz="4" w:space="0" w:color="auto"/>
              <w:bottom w:val="single" w:sz="4" w:space="0" w:color="auto"/>
              <w:right w:val="single" w:sz="4" w:space="0" w:color="auto"/>
            </w:tcBorders>
            <w:shd w:val="clear" w:color="auto" w:fill="auto"/>
            <w:hideMark/>
          </w:tcPr>
          <w:p w14:paraId="197DDD56"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1.2</w:t>
            </w:r>
          </w:p>
        </w:tc>
        <w:tc>
          <w:tcPr>
            <w:tcW w:w="1141" w:type="pct"/>
            <w:tcBorders>
              <w:top w:val="nil"/>
              <w:left w:val="nil"/>
              <w:bottom w:val="single" w:sz="4" w:space="0" w:color="auto"/>
              <w:right w:val="single" w:sz="4" w:space="0" w:color="auto"/>
            </w:tcBorders>
            <w:shd w:val="clear" w:color="auto" w:fill="auto"/>
            <w:hideMark/>
          </w:tcPr>
          <w:p w14:paraId="0CA0E737"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 + tỷ lệ tăng cơ học, %/năm</w:t>
            </w:r>
          </w:p>
        </w:tc>
        <w:tc>
          <w:tcPr>
            <w:tcW w:w="886" w:type="pct"/>
            <w:tcBorders>
              <w:top w:val="nil"/>
              <w:left w:val="nil"/>
              <w:bottom w:val="single" w:sz="4" w:space="0" w:color="auto"/>
              <w:right w:val="single" w:sz="4" w:space="0" w:color="auto"/>
            </w:tcBorders>
            <w:shd w:val="clear" w:color="auto" w:fill="auto"/>
            <w:hideMark/>
          </w:tcPr>
          <w:p w14:paraId="13D2DA96"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nil"/>
              <w:left w:val="nil"/>
              <w:bottom w:val="single" w:sz="4" w:space="0" w:color="auto"/>
              <w:right w:val="single" w:sz="4" w:space="0" w:color="auto"/>
            </w:tcBorders>
            <w:shd w:val="clear" w:color="auto" w:fill="auto"/>
            <w:hideMark/>
          </w:tcPr>
          <w:p w14:paraId="1B186969"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0,69</w:t>
            </w:r>
          </w:p>
        </w:tc>
        <w:tc>
          <w:tcPr>
            <w:tcW w:w="906" w:type="pct"/>
            <w:tcBorders>
              <w:top w:val="nil"/>
              <w:left w:val="nil"/>
              <w:bottom w:val="single" w:sz="4" w:space="0" w:color="auto"/>
              <w:right w:val="single" w:sz="4" w:space="0" w:color="auto"/>
            </w:tcBorders>
            <w:shd w:val="clear" w:color="auto" w:fill="auto"/>
            <w:hideMark/>
          </w:tcPr>
          <w:p w14:paraId="1290AE79"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0,29</w:t>
            </w:r>
          </w:p>
        </w:tc>
        <w:tc>
          <w:tcPr>
            <w:tcW w:w="908" w:type="pct"/>
            <w:tcBorders>
              <w:top w:val="nil"/>
              <w:left w:val="nil"/>
              <w:bottom w:val="single" w:sz="4" w:space="0" w:color="auto"/>
              <w:right w:val="single" w:sz="4" w:space="0" w:color="auto"/>
            </w:tcBorders>
            <w:shd w:val="clear" w:color="auto" w:fill="auto"/>
            <w:hideMark/>
          </w:tcPr>
          <w:p w14:paraId="53821CD1"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1,19</w:t>
            </w:r>
          </w:p>
        </w:tc>
      </w:tr>
      <w:tr w:rsidR="006B5A53" w:rsidRPr="006B5A53" w14:paraId="2B40DE55" w14:textId="77777777" w:rsidTr="00FD26B2">
        <w:trPr>
          <w:trHeight w:val="615"/>
        </w:trPr>
        <w:tc>
          <w:tcPr>
            <w:tcW w:w="254" w:type="pct"/>
            <w:tcBorders>
              <w:top w:val="nil"/>
              <w:left w:val="single" w:sz="4" w:space="0" w:color="auto"/>
              <w:bottom w:val="single" w:sz="4" w:space="0" w:color="auto"/>
              <w:right w:val="single" w:sz="4" w:space="0" w:color="auto"/>
            </w:tcBorders>
            <w:shd w:val="clear" w:color="auto" w:fill="auto"/>
            <w:hideMark/>
          </w:tcPr>
          <w:p w14:paraId="0C0170AA"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w:t>
            </w:r>
          </w:p>
        </w:tc>
        <w:tc>
          <w:tcPr>
            <w:tcW w:w="1141" w:type="pct"/>
            <w:tcBorders>
              <w:top w:val="nil"/>
              <w:left w:val="nil"/>
              <w:bottom w:val="single" w:sz="4" w:space="0" w:color="auto"/>
              <w:right w:val="single" w:sz="4" w:space="0" w:color="auto"/>
            </w:tcBorders>
            <w:shd w:val="clear" w:color="auto" w:fill="auto"/>
            <w:hideMark/>
          </w:tcPr>
          <w:p w14:paraId="2E4BDBD0"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Dân số tăng tự nhiên</w:t>
            </w:r>
          </w:p>
        </w:tc>
        <w:tc>
          <w:tcPr>
            <w:tcW w:w="886" w:type="pct"/>
            <w:tcBorders>
              <w:top w:val="nil"/>
              <w:left w:val="nil"/>
              <w:bottom w:val="single" w:sz="4" w:space="0" w:color="auto"/>
              <w:right w:val="single" w:sz="4" w:space="0" w:color="auto"/>
            </w:tcBorders>
            <w:shd w:val="clear" w:color="auto" w:fill="auto"/>
            <w:hideMark/>
          </w:tcPr>
          <w:p w14:paraId="2F3C7AED"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nil"/>
              <w:left w:val="nil"/>
              <w:bottom w:val="single" w:sz="4" w:space="0" w:color="auto"/>
              <w:right w:val="single" w:sz="4" w:space="0" w:color="auto"/>
            </w:tcBorders>
            <w:shd w:val="clear" w:color="auto" w:fill="auto"/>
            <w:hideMark/>
          </w:tcPr>
          <w:p w14:paraId="3E44B110"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nil"/>
              <w:left w:val="nil"/>
              <w:bottom w:val="single" w:sz="4" w:space="0" w:color="auto"/>
              <w:right w:val="single" w:sz="4" w:space="0" w:color="auto"/>
            </w:tcBorders>
            <w:shd w:val="clear" w:color="auto" w:fill="auto"/>
            <w:hideMark/>
          </w:tcPr>
          <w:p w14:paraId="6C4979EB"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362</w:t>
            </w:r>
          </w:p>
        </w:tc>
        <w:tc>
          <w:tcPr>
            <w:tcW w:w="908" w:type="pct"/>
            <w:tcBorders>
              <w:top w:val="nil"/>
              <w:left w:val="nil"/>
              <w:bottom w:val="single" w:sz="4" w:space="0" w:color="auto"/>
              <w:right w:val="single" w:sz="4" w:space="0" w:color="auto"/>
            </w:tcBorders>
            <w:shd w:val="clear" w:color="auto" w:fill="auto"/>
            <w:hideMark/>
          </w:tcPr>
          <w:p w14:paraId="59D714AC"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1138</w:t>
            </w:r>
          </w:p>
        </w:tc>
      </w:tr>
      <w:tr w:rsidR="006B5A53" w:rsidRPr="006B5A53" w14:paraId="72F6329A" w14:textId="77777777" w:rsidTr="00930D3D">
        <w:trPr>
          <w:trHeight w:val="1305"/>
        </w:trPr>
        <w:tc>
          <w:tcPr>
            <w:tcW w:w="254" w:type="pct"/>
            <w:tcBorders>
              <w:top w:val="nil"/>
              <w:left w:val="single" w:sz="4" w:space="0" w:color="auto"/>
              <w:bottom w:val="single" w:sz="4" w:space="0" w:color="auto"/>
              <w:right w:val="single" w:sz="4" w:space="0" w:color="auto"/>
            </w:tcBorders>
            <w:shd w:val="clear" w:color="auto" w:fill="auto"/>
            <w:hideMark/>
          </w:tcPr>
          <w:p w14:paraId="729E202B"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w:t>
            </w:r>
          </w:p>
        </w:tc>
        <w:tc>
          <w:tcPr>
            <w:tcW w:w="1141" w:type="pct"/>
            <w:tcBorders>
              <w:top w:val="nil"/>
              <w:left w:val="nil"/>
              <w:bottom w:val="single" w:sz="4" w:space="0" w:color="auto"/>
              <w:right w:val="single" w:sz="4" w:space="0" w:color="auto"/>
            </w:tcBorders>
            <w:shd w:val="clear" w:color="auto" w:fill="auto"/>
            <w:hideMark/>
          </w:tcPr>
          <w:p w14:paraId="374501CA"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Dân số tăng cơ học (quy đổi từ khách vãng lai, khách du lịch)</w:t>
            </w:r>
          </w:p>
        </w:tc>
        <w:tc>
          <w:tcPr>
            <w:tcW w:w="886" w:type="pct"/>
            <w:tcBorders>
              <w:top w:val="nil"/>
              <w:left w:val="nil"/>
              <w:bottom w:val="single" w:sz="4" w:space="0" w:color="auto"/>
              <w:right w:val="single" w:sz="4" w:space="0" w:color="auto"/>
            </w:tcBorders>
            <w:shd w:val="clear" w:color="auto" w:fill="auto"/>
            <w:hideMark/>
          </w:tcPr>
          <w:p w14:paraId="6D627913"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nil"/>
              <w:left w:val="nil"/>
              <w:bottom w:val="single" w:sz="4" w:space="0" w:color="auto"/>
              <w:right w:val="single" w:sz="4" w:space="0" w:color="auto"/>
            </w:tcBorders>
            <w:shd w:val="clear" w:color="auto" w:fill="auto"/>
            <w:hideMark/>
          </w:tcPr>
          <w:p w14:paraId="75CBADCF"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nil"/>
              <w:left w:val="nil"/>
              <w:bottom w:val="single" w:sz="4" w:space="0" w:color="auto"/>
              <w:right w:val="single" w:sz="4" w:space="0" w:color="auto"/>
            </w:tcBorders>
            <w:shd w:val="clear" w:color="auto" w:fill="auto"/>
            <w:hideMark/>
          </w:tcPr>
          <w:p w14:paraId="21D7CB39"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202</w:t>
            </w:r>
          </w:p>
        </w:tc>
        <w:tc>
          <w:tcPr>
            <w:tcW w:w="908" w:type="pct"/>
            <w:tcBorders>
              <w:top w:val="nil"/>
              <w:left w:val="nil"/>
              <w:bottom w:val="single" w:sz="4" w:space="0" w:color="auto"/>
              <w:right w:val="single" w:sz="4" w:space="0" w:color="auto"/>
            </w:tcBorders>
            <w:shd w:val="clear" w:color="auto" w:fill="auto"/>
            <w:hideMark/>
          </w:tcPr>
          <w:p w14:paraId="6E9C0845"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1782</w:t>
            </w:r>
          </w:p>
        </w:tc>
      </w:tr>
      <w:tr w:rsidR="006B5A53" w:rsidRPr="006B5A53" w14:paraId="2660445B" w14:textId="77777777" w:rsidTr="00930D3D">
        <w:trPr>
          <w:trHeight w:val="1260"/>
        </w:trPr>
        <w:tc>
          <w:tcPr>
            <w:tcW w:w="254" w:type="pct"/>
            <w:tcBorders>
              <w:top w:val="single" w:sz="4" w:space="0" w:color="auto"/>
              <w:left w:val="single" w:sz="4" w:space="0" w:color="auto"/>
              <w:bottom w:val="single" w:sz="4" w:space="0" w:color="auto"/>
              <w:right w:val="single" w:sz="4" w:space="0" w:color="auto"/>
            </w:tcBorders>
            <w:shd w:val="clear" w:color="auto" w:fill="auto"/>
            <w:hideMark/>
          </w:tcPr>
          <w:p w14:paraId="6A0041BE"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w:t>
            </w:r>
          </w:p>
        </w:tc>
        <w:tc>
          <w:tcPr>
            <w:tcW w:w="1141" w:type="pct"/>
            <w:tcBorders>
              <w:top w:val="single" w:sz="4" w:space="0" w:color="auto"/>
              <w:left w:val="single" w:sz="4" w:space="0" w:color="auto"/>
              <w:bottom w:val="single" w:sz="4" w:space="0" w:color="auto"/>
              <w:right w:val="single" w:sz="4" w:space="0" w:color="auto"/>
            </w:tcBorders>
            <w:shd w:val="clear" w:color="auto" w:fill="auto"/>
            <w:hideMark/>
          </w:tcPr>
          <w:p w14:paraId="26E70358"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Dân số quy đổi từ lao động làm việc trong ngành thương mại-dịch vụ</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14:paraId="07782156"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single" w:sz="4" w:space="0" w:color="auto"/>
              <w:left w:val="single" w:sz="4" w:space="0" w:color="auto"/>
              <w:bottom w:val="single" w:sz="4" w:space="0" w:color="auto"/>
              <w:right w:val="single" w:sz="4" w:space="0" w:color="auto"/>
            </w:tcBorders>
            <w:shd w:val="clear" w:color="auto" w:fill="auto"/>
            <w:hideMark/>
          </w:tcPr>
          <w:p w14:paraId="26A395F8"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single" w:sz="4" w:space="0" w:color="auto"/>
              <w:left w:val="single" w:sz="4" w:space="0" w:color="auto"/>
              <w:bottom w:val="single" w:sz="4" w:space="0" w:color="auto"/>
              <w:right w:val="single" w:sz="4" w:space="0" w:color="auto"/>
            </w:tcBorders>
            <w:shd w:val="clear" w:color="auto" w:fill="auto"/>
            <w:hideMark/>
          </w:tcPr>
          <w:p w14:paraId="6CBD07A2"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330</w:t>
            </w:r>
          </w:p>
        </w:tc>
        <w:tc>
          <w:tcPr>
            <w:tcW w:w="908" w:type="pct"/>
            <w:tcBorders>
              <w:top w:val="single" w:sz="4" w:space="0" w:color="auto"/>
              <w:left w:val="single" w:sz="4" w:space="0" w:color="auto"/>
              <w:bottom w:val="single" w:sz="4" w:space="0" w:color="auto"/>
              <w:right w:val="single" w:sz="4" w:space="0" w:color="auto"/>
            </w:tcBorders>
            <w:shd w:val="clear" w:color="auto" w:fill="auto"/>
            <w:hideMark/>
          </w:tcPr>
          <w:p w14:paraId="2ADAC910"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1540</w:t>
            </w:r>
          </w:p>
        </w:tc>
      </w:tr>
      <w:tr w:rsidR="006B5A53" w:rsidRPr="006B5A53" w14:paraId="1B46A46A" w14:textId="77777777" w:rsidTr="00930D3D">
        <w:trPr>
          <w:trHeight w:val="945"/>
        </w:trPr>
        <w:tc>
          <w:tcPr>
            <w:tcW w:w="254" w:type="pct"/>
            <w:tcBorders>
              <w:top w:val="single" w:sz="4" w:space="0" w:color="auto"/>
              <w:left w:val="single" w:sz="4" w:space="0" w:color="auto"/>
              <w:bottom w:val="single" w:sz="4" w:space="0" w:color="auto"/>
              <w:right w:val="single" w:sz="4" w:space="0" w:color="auto"/>
            </w:tcBorders>
            <w:shd w:val="clear" w:color="auto" w:fill="auto"/>
            <w:hideMark/>
          </w:tcPr>
          <w:p w14:paraId="562B0CDB"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w:t>
            </w:r>
          </w:p>
        </w:tc>
        <w:tc>
          <w:tcPr>
            <w:tcW w:w="1141" w:type="pct"/>
            <w:tcBorders>
              <w:top w:val="single" w:sz="4" w:space="0" w:color="auto"/>
              <w:left w:val="nil"/>
              <w:bottom w:val="single" w:sz="4" w:space="0" w:color="auto"/>
              <w:right w:val="single" w:sz="4" w:space="0" w:color="auto"/>
            </w:tcBorders>
            <w:shd w:val="clear" w:color="auto" w:fill="auto"/>
            <w:hideMark/>
          </w:tcPr>
          <w:p w14:paraId="4C99176F"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Dân số quy đổi từ lao động làm việc trong lĩnh vực công nghiệp</w:t>
            </w:r>
          </w:p>
        </w:tc>
        <w:tc>
          <w:tcPr>
            <w:tcW w:w="886" w:type="pct"/>
            <w:tcBorders>
              <w:top w:val="single" w:sz="4" w:space="0" w:color="auto"/>
              <w:left w:val="nil"/>
              <w:bottom w:val="single" w:sz="4" w:space="0" w:color="auto"/>
              <w:right w:val="single" w:sz="4" w:space="0" w:color="auto"/>
            </w:tcBorders>
            <w:shd w:val="clear" w:color="auto" w:fill="auto"/>
            <w:hideMark/>
          </w:tcPr>
          <w:p w14:paraId="2824CA0D"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single" w:sz="4" w:space="0" w:color="auto"/>
              <w:left w:val="nil"/>
              <w:bottom w:val="single" w:sz="4" w:space="0" w:color="auto"/>
              <w:right w:val="single" w:sz="4" w:space="0" w:color="auto"/>
            </w:tcBorders>
            <w:shd w:val="clear" w:color="auto" w:fill="auto"/>
            <w:hideMark/>
          </w:tcPr>
          <w:p w14:paraId="26682E90" w14:textId="77777777" w:rsidR="00ED7834" w:rsidRPr="006B5A53" w:rsidRDefault="00ED7834" w:rsidP="00416FEF">
            <w:pPr>
              <w:spacing w:before="0" w:after="0" w:line="240" w:lineRule="auto"/>
              <w:ind w:firstLine="0"/>
              <w:jc w:val="center"/>
              <w:rPr>
                <w:rFonts w:eastAsia="Times New Roman" w:cs="Times New Roman"/>
                <w:sz w:val="24"/>
                <w:szCs w:val="24"/>
              </w:rPr>
            </w:pPr>
          </w:p>
        </w:tc>
        <w:tc>
          <w:tcPr>
            <w:tcW w:w="906" w:type="pct"/>
            <w:tcBorders>
              <w:top w:val="single" w:sz="4" w:space="0" w:color="auto"/>
              <w:left w:val="nil"/>
              <w:bottom w:val="single" w:sz="4" w:space="0" w:color="auto"/>
              <w:right w:val="single" w:sz="4" w:space="0" w:color="auto"/>
            </w:tcBorders>
            <w:shd w:val="clear" w:color="auto" w:fill="auto"/>
            <w:hideMark/>
          </w:tcPr>
          <w:p w14:paraId="05CF1BFD"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0</w:t>
            </w:r>
          </w:p>
        </w:tc>
        <w:tc>
          <w:tcPr>
            <w:tcW w:w="908" w:type="pct"/>
            <w:tcBorders>
              <w:top w:val="single" w:sz="4" w:space="0" w:color="auto"/>
              <w:left w:val="nil"/>
              <w:bottom w:val="single" w:sz="4" w:space="0" w:color="auto"/>
              <w:right w:val="single" w:sz="4" w:space="0" w:color="auto"/>
            </w:tcBorders>
            <w:shd w:val="clear" w:color="auto" w:fill="auto"/>
            <w:hideMark/>
          </w:tcPr>
          <w:p w14:paraId="75716BEF" w14:textId="77777777" w:rsidR="00ED7834" w:rsidRPr="006B5A53" w:rsidRDefault="00ED7834"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840</w:t>
            </w:r>
          </w:p>
        </w:tc>
      </w:tr>
      <w:tr w:rsidR="006B5A53" w:rsidRPr="006B5A53" w14:paraId="13BFB321" w14:textId="77777777" w:rsidTr="00FD26B2">
        <w:trPr>
          <w:trHeight w:val="315"/>
        </w:trPr>
        <w:tc>
          <w:tcPr>
            <w:tcW w:w="254" w:type="pct"/>
            <w:tcBorders>
              <w:top w:val="nil"/>
              <w:left w:val="single" w:sz="4" w:space="0" w:color="auto"/>
              <w:bottom w:val="single" w:sz="4" w:space="0" w:color="auto"/>
              <w:right w:val="single" w:sz="4" w:space="0" w:color="auto"/>
            </w:tcBorders>
            <w:shd w:val="clear" w:color="auto" w:fill="auto"/>
            <w:hideMark/>
          </w:tcPr>
          <w:p w14:paraId="001E4244" w14:textId="77777777" w:rsidR="00ED7834" w:rsidRPr="006B5A53" w:rsidRDefault="00ED7834"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lastRenderedPageBreak/>
              <w:t>2</w:t>
            </w:r>
          </w:p>
        </w:tc>
        <w:tc>
          <w:tcPr>
            <w:tcW w:w="1141" w:type="pct"/>
            <w:tcBorders>
              <w:top w:val="nil"/>
              <w:left w:val="nil"/>
              <w:bottom w:val="single" w:sz="4" w:space="0" w:color="auto"/>
              <w:right w:val="single" w:sz="4" w:space="0" w:color="auto"/>
            </w:tcBorders>
            <w:shd w:val="clear" w:color="auto" w:fill="auto"/>
            <w:hideMark/>
          </w:tcPr>
          <w:p w14:paraId="23E0D052" w14:textId="77777777" w:rsidR="00ED7834" w:rsidRPr="006B5A53" w:rsidRDefault="00ED7834"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Dân số đô thị (người)</w:t>
            </w:r>
          </w:p>
        </w:tc>
        <w:tc>
          <w:tcPr>
            <w:tcW w:w="886" w:type="pct"/>
            <w:tcBorders>
              <w:top w:val="nil"/>
              <w:left w:val="nil"/>
              <w:bottom w:val="single" w:sz="4" w:space="0" w:color="auto"/>
              <w:right w:val="single" w:sz="4" w:space="0" w:color="auto"/>
            </w:tcBorders>
            <w:shd w:val="clear" w:color="auto" w:fill="auto"/>
            <w:hideMark/>
          </w:tcPr>
          <w:p w14:paraId="02A49450"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3.888</w:t>
            </w:r>
          </w:p>
        </w:tc>
        <w:tc>
          <w:tcPr>
            <w:tcW w:w="906" w:type="pct"/>
            <w:tcBorders>
              <w:top w:val="nil"/>
              <w:left w:val="nil"/>
              <w:bottom w:val="single" w:sz="4" w:space="0" w:color="auto"/>
              <w:right w:val="single" w:sz="4" w:space="0" w:color="auto"/>
            </w:tcBorders>
            <w:shd w:val="clear" w:color="auto" w:fill="auto"/>
            <w:hideMark/>
          </w:tcPr>
          <w:p w14:paraId="7EDA7D9A"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14724</w:t>
            </w:r>
          </w:p>
        </w:tc>
        <w:tc>
          <w:tcPr>
            <w:tcW w:w="906" w:type="pct"/>
            <w:tcBorders>
              <w:top w:val="nil"/>
              <w:left w:val="nil"/>
              <w:bottom w:val="single" w:sz="4" w:space="0" w:color="auto"/>
              <w:right w:val="single" w:sz="4" w:space="0" w:color="auto"/>
            </w:tcBorders>
            <w:shd w:val="clear" w:color="auto" w:fill="auto"/>
            <w:hideMark/>
          </w:tcPr>
          <w:p w14:paraId="1F117429"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15167</w:t>
            </w:r>
          </w:p>
        </w:tc>
        <w:tc>
          <w:tcPr>
            <w:tcW w:w="908" w:type="pct"/>
            <w:tcBorders>
              <w:top w:val="nil"/>
              <w:left w:val="nil"/>
              <w:bottom w:val="single" w:sz="4" w:space="0" w:color="auto"/>
              <w:right w:val="single" w:sz="4" w:space="0" w:color="auto"/>
            </w:tcBorders>
            <w:shd w:val="clear" w:color="auto" w:fill="auto"/>
            <w:hideMark/>
          </w:tcPr>
          <w:p w14:paraId="7BA212FF"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19.000</w:t>
            </w:r>
          </w:p>
        </w:tc>
      </w:tr>
      <w:tr w:rsidR="006B5A53" w:rsidRPr="006B5A53" w14:paraId="5778BB1D" w14:textId="77777777" w:rsidTr="00FD26B2">
        <w:trPr>
          <w:trHeight w:val="315"/>
        </w:trPr>
        <w:tc>
          <w:tcPr>
            <w:tcW w:w="254" w:type="pct"/>
            <w:tcBorders>
              <w:top w:val="nil"/>
              <w:left w:val="single" w:sz="4" w:space="0" w:color="auto"/>
              <w:bottom w:val="single" w:sz="4" w:space="0" w:color="auto"/>
              <w:right w:val="single" w:sz="4" w:space="0" w:color="auto"/>
            </w:tcBorders>
            <w:shd w:val="clear" w:color="auto" w:fill="auto"/>
            <w:hideMark/>
          </w:tcPr>
          <w:p w14:paraId="3C47C172" w14:textId="77777777" w:rsidR="00ED7834" w:rsidRPr="006B5A53" w:rsidRDefault="00ED7834"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3</w:t>
            </w:r>
          </w:p>
        </w:tc>
        <w:tc>
          <w:tcPr>
            <w:tcW w:w="1141" w:type="pct"/>
            <w:tcBorders>
              <w:top w:val="nil"/>
              <w:left w:val="nil"/>
              <w:bottom w:val="single" w:sz="4" w:space="0" w:color="auto"/>
              <w:right w:val="single" w:sz="4" w:space="0" w:color="auto"/>
            </w:tcBorders>
            <w:shd w:val="clear" w:color="auto" w:fill="auto"/>
            <w:hideMark/>
          </w:tcPr>
          <w:p w14:paraId="27D4FEB1" w14:textId="77777777" w:rsidR="00ED7834" w:rsidRPr="006B5A53" w:rsidRDefault="00ED7834"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Tỷ lệ đô thị hoá</w:t>
            </w:r>
          </w:p>
        </w:tc>
        <w:tc>
          <w:tcPr>
            <w:tcW w:w="886" w:type="pct"/>
            <w:tcBorders>
              <w:top w:val="nil"/>
              <w:left w:val="nil"/>
              <w:bottom w:val="single" w:sz="4" w:space="0" w:color="auto"/>
              <w:right w:val="single" w:sz="4" w:space="0" w:color="auto"/>
            </w:tcBorders>
            <w:shd w:val="clear" w:color="auto" w:fill="auto"/>
            <w:hideMark/>
          </w:tcPr>
          <w:p w14:paraId="313BA2B2"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15,8%</w:t>
            </w:r>
          </w:p>
        </w:tc>
        <w:tc>
          <w:tcPr>
            <w:tcW w:w="906" w:type="pct"/>
            <w:tcBorders>
              <w:top w:val="nil"/>
              <w:left w:val="nil"/>
              <w:bottom w:val="single" w:sz="4" w:space="0" w:color="auto"/>
              <w:right w:val="single" w:sz="4" w:space="0" w:color="auto"/>
            </w:tcBorders>
            <w:shd w:val="clear" w:color="auto" w:fill="auto"/>
            <w:hideMark/>
          </w:tcPr>
          <w:p w14:paraId="57DD4AB3"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52,30%</w:t>
            </w:r>
          </w:p>
        </w:tc>
        <w:tc>
          <w:tcPr>
            <w:tcW w:w="906" w:type="pct"/>
            <w:tcBorders>
              <w:top w:val="nil"/>
              <w:left w:val="nil"/>
              <w:bottom w:val="single" w:sz="4" w:space="0" w:color="auto"/>
              <w:right w:val="single" w:sz="4" w:space="0" w:color="auto"/>
            </w:tcBorders>
            <w:shd w:val="clear" w:color="auto" w:fill="auto"/>
            <w:hideMark/>
          </w:tcPr>
          <w:p w14:paraId="5F878C2B"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52,30%</w:t>
            </w:r>
          </w:p>
        </w:tc>
        <w:tc>
          <w:tcPr>
            <w:tcW w:w="908" w:type="pct"/>
            <w:tcBorders>
              <w:top w:val="nil"/>
              <w:left w:val="nil"/>
              <w:bottom w:val="single" w:sz="4" w:space="0" w:color="auto"/>
              <w:right w:val="single" w:sz="4" w:space="0" w:color="auto"/>
            </w:tcBorders>
            <w:shd w:val="clear" w:color="auto" w:fill="auto"/>
            <w:hideMark/>
          </w:tcPr>
          <w:p w14:paraId="6E1930F9" w14:textId="77777777" w:rsidR="00ED7834" w:rsidRPr="006B5A53" w:rsidRDefault="00ED7834"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55,4%</w:t>
            </w:r>
          </w:p>
        </w:tc>
      </w:tr>
    </w:tbl>
    <w:p w14:paraId="270957AF" w14:textId="77777777" w:rsidR="00111CD8" w:rsidRPr="006B5A53" w:rsidRDefault="00111CD8" w:rsidP="00416FEF">
      <w:pPr>
        <w:pStyle w:val="Heading3"/>
        <w:spacing w:line="276" w:lineRule="auto"/>
        <w:rPr>
          <w:rFonts w:cs="Times New Roman"/>
        </w:rPr>
      </w:pPr>
      <w:bookmarkStart w:id="355" w:name="_Toc156833111"/>
      <w:r w:rsidRPr="006B5A53">
        <w:rPr>
          <w:rFonts w:cs="Times New Roman"/>
        </w:rPr>
        <w:t>Dự báo phát triển lao động</w:t>
      </w:r>
      <w:bookmarkEnd w:id="355"/>
    </w:p>
    <w:p w14:paraId="2C759756" w14:textId="77777777" w:rsidR="00111CD8" w:rsidRPr="006B5A53" w:rsidRDefault="00111CD8" w:rsidP="00416FEF">
      <w:pPr>
        <w:pStyle w:val="Noidung"/>
      </w:pPr>
      <w:bookmarkStart w:id="356" w:name="_Toc36114484"/>
      <w:bookmarkStart w:id="357" w:name="_Toc39770739"/>
      <w:bookmarkStart w:id="358" w:name="_Toc92636417"/>
      <w:bookmarkStart w:id="359" w:name="_Toc122348225"/>
      <w:bookmarkStart w:id="360" w:name="_Toc32080164"/>
      <w:r w:rsidRPr="006B5A53">
        <w:t xml:space="preserve">Đến năm 2025, tỷ lệ lao động qua đào tạo khoảng 50%, năm 2035 khoảng 65%. Giai đoạn 2021-2025 phấn đấu mỗi năm giải quyết được việc làm cho khoảng 1.000 lao động, giai đoạn 2026-2035 giải quyết việc làm cho khoảng 1.200 lao động mỗi năm. </w:t>
      </w:r>
    </w:p>
    <w:p w14:paraId="363B9203" w14:textId="77777777" w:rsidR="00111CD8" w:rsidRPr="006B5A53" w:rsidRDefault="00111CD8" w:rsidP="00416FEF">
      <w:pPr>
        <w:pStyle w:val="Heading2"/>
        <w:spacing w:line="276" w:lineRule="auto"/>
        <w:rPr>
          <w:rFonts w:eastAsia="Times New Roman" w:cs="Times New Roman"/>
        </w:rPr>
      </w:pPr>
      <w:bookmarkStart w:id="361" w:name="_Toc156833112"/>
      <w:r w:rsidRPr="006B5A53">
        <w:rPr>
          <w:rFonts w:eastAsia="Times New Roman" w:cs="Times New Roman"/>
        </w:rPr>
        <w:t>Dự báo tỷ lệ đô thị hóa</w:t>
      </w:r>
      <w:bookmarkEnd w:id="356"/>
      <w:bookmarkEnd w:id="357"/>
      <w:bookmarkEnd w:id="358"/>
      <w:bookmarkEnd w:id="359"/>
      <w:bookmarkEnd w:id="361"/>
    </w:p>
    <w:p w14:paraId="07DC5360" w14:textId="77777777" w:rsidR="00ED7834" w:rsidRPr="006B5A53" w:rsidRDefault="00ED7834" w:rsidP="00416FEF">
      <w:pPr>
        <w:pStyle w:val="ListParagraph"/>
        <w:numPr>
          <w:ilvl w:val="0"/>
          <w:numId w:val="15"/>
        </w:numPr>
        <w:spacing w:line="276" w:lineRule="auto"/>
        <w:ind w:left="0" w:firstLine="567"/>
        <w:rPr>
          <w:rFonts w:eastAsia="Calibri" w:cs="Times New Roman"/>
          <w:szCs w:val="26"/>
        </w:rPr>
      </w:pPr>
      <w:bookmarkStart w:id="362" w:name="_Toc36114485"/>
      <w:bookmarkStart w:id="363" w:name="_Toc39770740"/>
      <w:bookmarkStart w:id="364" w:name="_Toc92636418"/>
      <w:bookmarkStart w:id="365" w:name="_Toc122348226"/>
      <w:r w:rsidRPr="006B5A53">
        <w:rPr>
          <w:rFonts w:eastAsia="Calibri" w:cs="Times New Roman"/>
          <w:szCs w:val="26"/>
        </w:rPr>
        <w:t xml:space="preserve">Hiện trạng dân số trong khu vực nghiên cứu quy hoạch (năm 2021): Tỷ lệ đô thị hóa 52,3% </w:t>
      </w:r>
    </w:p>
    <w:p w14:paraId="2A773B2E" w14:textId="77777777" w:rsidR="00ED7834" w:rsidRPr="006B5A53" w:rsidRDefault="00ED7834" w:rsidP="00416FEF">
      <w:pPr>
        <w:pStyle w:val="ListParagraph"/>
        <w:numPr>
          <w:ilvl w:val="0"/>
          <w:numId w:val="15"/>
        </w:numPr>
        <w:spacing w:line="276" w:lineRule="auto"/>
        <w:ind w:left="0" w:firstLine="567"/>
        <w:rPr>
          <w:rFonts w:eastAsia="Calibri" w:cs="Times New Roman"/>
          <w:szCs w:val="26"/>
        </w:rPr>
      </w:pPr>
      <w:r w:rsidRPr="006B5A53">
        <w:rPr>
          <w:rFonts w:eastAsia="Calibri" w:cs="Times New Roman"/>
          <w:szCs w:val="26"/>
        </w:rPr>
        <w:t>Đến năm 2025: Tỷ lệ đô thị hóa khoảng 52,3%.</w:t>
      </w:r>
    </w:p>
    <w:p w14:paraId="3B261B1E" w14:textId="77777777" w:rsidR="00ED7834" w:rsidRPr="006B5A53" w:rsidRDefault="00ED7834" w:rsidP="00416FEF">
      <w:pPr>
        <w:pStyle w:val="ListParagraph"/>
        <w:numPr>
          <w:ilvl w:val="0"/>
          <w:numId w:val="15"/>
        </w:numPr>
        <w:spacing w:line="276" w:lineRule="auto"/>
        <w:ind w:left="0" w:firstLine="567"/>
        <w:rPr>
          <w:rFonts w:eastAsia="Calibri" w:cs="Times New Roman"/>
          <w:szCs w:val="26"/>
        </w:rPr>
      </w:pPr>
      <w:r w:rsidRPr="006B5A53">
        <w:rPr>
          <w:rFonts w:eastAsia="Calibri" w:cs="Times New Roman"/>
          <w:szCs w:val="26"/>
        </w:rPr>
        <w:t>Đến năm 2035: Tỷ lệ đô thị hóa khoảng 55,4%.</w:t>
      </w:r>
    </w:p>
    <w:p w14:paraId="3FEB2BB6" w14:textId="01305569" w:rsidR="00ED7834" w:rsidRPr="006B5A53" w:rsidRDefault="00ED7834" w:rsidP="00416FEF">
      <w:pPr>
        <w:pStyle w:val="Caption"/>
        <w:spacing w:line="269" w:lineRule="auto"/>
        <w:ind w:left="1560" w:firstLine="0"/>
        <w:contextualSpacing/>
        <w:jc w:val="both"/>
      </w:pPr>
      <w:bookmarkStart w:id="366" w:name="_Toc103953846"/>
      <w:bookmarkStart w:id="367" w:name="_Toc128391815"/>
      <w:r w:rsidRPr="006B5A53">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5</w:t>
      </w:r>
      <w:r w:rsidR="00FA191E">
        <w:rPr>
          <w:noProof/>
        </w:rPr>
        <w:fldChar w:fldCharType="end"/>
      </w:r>
      <w:r w:rsidRPr="006B5A53">
        <w:rPr>
          <w:lang w:val="vi-VN"/>
        </w:rPr>
        <w:t xml:space="preserve"> - </w:t>
      </w:r>
      <w:r w:rsidRPr="006B5A53">
        <w:t>Dự báo tỷ lệ đô thị hóa, dân số đô thị, nông thôn huyện An Lão</w:t>
      </w:r>
      <w:bookmarkEnd w:id="366"/>
      <w:bookmarkEnd w:id="367"/>
    </w:p>
    <w:tbl>
      <w:tblPr>
        <w:tblW w:w="5000" w:type="pct"/>
        <w:tblLook w:val="04A0" w:firstRow="1" w:lastRow="0" w:firstColumn="1" w:lastColumn="0" w:noHBand="0" w:noVBand="1"/>
      </w:tblPr>
      <w:tblGrid>
        <w:gridCol w:w="537"/>
        <w:gridCol w:w="2055"/>
        <w:gridCol w:w="1589"/>
        <w:gridCol w:w="1625"/>
        <w:gridCol w:w="1626"/>
        <w:gridCol w:w="1630"/>
      </w:tblGrid>
      <w:tr w:rsidR="006B5A53" w:rsidRPr="006B5A53" w14:paraId="37E06505" w14:textId="77777777" w:rsidTr="00FD26B2">
        <w:trPr>
          <w:trHeight w:val="315"/>
        </w:trPr>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F8A87A" w14:textId="77777777" w:rsidR="00ED7834" w:rsidRPr="006B5A53" w:rsidRDefault="00ED7834" w:rsidP="00416FEF">
            <w:pPr>
              <w:spacing w:before="0" w:after="0" w:line="240" w:lineRule="auto"/>
              <w:ind w:firstLine="0"/>
              <w:jc w:val="left"/>
              <w:rPr>
                <w:rFonts w:eastAsia="Times New Roman" w:cs="Times New Roman"/>
                <w:b/>
                <w:sz w:val="24"/>
                <w:szCs w:val="24"/>
              </w:rPr>
            </w:pPr>
            <w:r w:rsidRPr="006B5A53">
              <w:rPr>
                <w:rFonts w:eastAsia="Times New Roman" w:cs="Times New Roman"/>
                <w:b/>
                <w:sz w:val="24"/>
                <w:szCs w:val="24"/>
              </w:rPr>
              <w:t>TT</w:t>
            </w:r>
          </w:p>
        </w:tc>
        <w:tc>
          <w:tcPr>
            <w:tcW w:w="1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643579" w14:textId="77777777" w:rsidR="00ED7834" w:rsidRPr="006B5A53" w:rsidRDefault="00ED7834" w:rsidP="00416FEF">
            <w:pPr>
              <w:spacing w:before="0" w:after="0" w:line="240" w:lineRule="auto"/>
              <w:ind w:firstLine="0"/>
              <w:jc w:val="left"/>
              <w:rPr>
                <w:rFonts w:eastAsia="Times New Roman" w:cs="Times New Roman"/>
                <w:b/>
                <w:sz w:val="24"/>
                <w:szCs w:val="24"/>
              </w:rPr>
            </w:pPr>
            <w:r w:rsidRPr="006B5A53">
              <w:rPr>
                <w:rFonts w:eastAsia="Times New Roman" w:cs="Times New Roman"/>
                <w:b/>
                <w:sz w:val="24"/>
                <w:szCs w:val="24"/>
              </w:rPr>
              <w:t>Hạng mục</w:t>
            </w:r>
          </w:p>
        </w:tc>
        <w:tc>
          <w:tcPr>
            <w:tcW w:w="1791" w:type="pct"/>
            <w:gridSpan w:val="2"/>
            <w:tcBorders>
              <w:top w:val="single" w:sz="4" w:space="0" w:color="auto"/>
              <w:left w:val="nil"/>
              <w:bottom w:val="single" w:sz="4" w:space="0" w:color="auto"/>
              <w:right w:val="single" w:sz="4" w:space="0" w:color="auto"/>
            </w:tcBorders>
            <w:shd w:val="clear" w:color="auto" w:fill="auto"/>
            <w:hideMark/>
          </w:tcPr>
          <w:p w14:paraId="1864450A" w14:textId="77777777" w:rsidR="00ED7834" w:rsidRPr="006B5A53" w:rsidRDefault="00ED7834" w:rsidP="00416FEF">
            <w:pPr>
              <w:spacing w:before="0" w:after="0" w:line="240" w:lineRule="auto"/>
              <w:ind w:firstLine="0"/>
              <w:jc w:val="center"/>
              <w:rPr>
                <w:rFonts w:eastAsia="Times New Roman" w:cs="Times New Roman"/>
                <w:b/>
                <w:sz w:val="24"/>
                <w:szCs w:val="24"/>
              </w:rPr>
            </w:pPr>
            <w:r w:rsidRPr="006B5A53">
              <w:rPr>
                <w:rFonts w:eastAsia="Times New Roman" w:cs="Times New Roman"/>
                <w:b/>
                <w:sz w:val="24"/>
                <w:szCs w:val="24"/>
              </w:rPr>
              <w:t>Hiện trạng</w:t>
            </w:r>
          </w:p>
        </w:tc>
        <w:tc>
          <w:tcPr>
            <w:tcW w:w="1815" w:type="pct"/>
            <w:gridSpan w:val="2"/>
            <w:tcBorders>
              <w:top w:val="single" w:sz="4" w:space="0" w:color="auto"/>
              <w:left w:val="nil"/>
              <w:bottom w:val="single" w:sz="4" w:space="0" w:color="auto"/>
              <w:right w:val="single" w:sz="4" w:space="0" w:color="000000"/>
            </w:tcBorders>
            <w:shd w:val="clear" w:color="auto" w:fill="auto"/>
            <w:hideMark/>
          </w:tcPr>
          <w:p w14:paraId="59B9618E" w14:textId="77777777" w:rsidR="00ED7834" w:rsidRPr="006B5A53" w:rsidRDefault="00ED7834" w:rsidP="00416FEF">
            <w:pPr>
              <w:spacing w:before="0" w:after="0" w:line="240" w:lineRule="auto"/>
              <w:ind w:firstLine="0"/>
              <w:jc w:val="center"/>
              <w:rPr>
                <w:rFonts w:eastAsia="Times New Roman" w:cs="Times New Roman"/>
                <w:b/>
                <w:sz w:val="24"/>
                <w:szCs w:val="24"/>
              </w:rPr>
            </w:pPr>
            <w:r w:rsidRPr="006B5A53">
              <w:rPr>
                <w:rFonts w:eastAsia="Times New Roman" w:cs="Times New Roman"/>
                <w:b/>
                <w:sz w:val="24"/>
                <w:szCs w:val="24"/>
              </w:rPr>
              <w:t>Dự báo</w:t>
            </w:r>
          </w:p>
        </w:tc>
      </w:tr>
      <w:tr w:rsidR="006B5A53" w:rsidRPr="006B5A53" w14:paraId="255F0095" w14:textId="77777777" w:rsidTr="00FD26B2">
        <w:trPr>
          <w:trHeight w:val="315"/>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369041E4" w14:textId="77777777" w:rsidR="00ED7834" w:rsidRPr="006B5A53" w:rsidRDefault="00ED7834" w:rsidP="00416FEF">
            <w:pPr>
              <w:spacing w:before="0" w:after="0" w:line="240" w:lineRule="auto"/>
              <w:ind w:firstLine="0"/>
              <w:jc w:val="left"/>
              <w:rPr>
                <w:rFonts w:eastAsia="Times New Roman" w:cs="Times New Roman"/>
                <w:b/>
                <w:sz w:val="24"/>
                <w:szCs w:val="24"/>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14:paraId="573C8FD5" w14:textId="77777777" w:rsidR="00ED7834" w:rsidRPr="006B5A53" w:rsidRDefault="00ED7834" w:rsidP="00416FEF">
            <w:pPr>
              <w:spacing w:before="0" w:after="0" w:line="240" w:lineRule="auto"/>
              <w:ind w:firstLine="0"/>
              <w:jc w:val="left"/>
              <w:rPr>
                <w:rFonts w:eastAsia="Times New Roman" w:cs="Times New Roman"/>
                <w:b/>
                <w:sz w:val="24"/>
                <w:szCs w:val="24"/>
              </w:rPr>
            </w:pPr>
          </w:p>
        </w:tc>
        <w:tc>
          <w:tcPr>
            <w:tcW w:w="886" w:type="pct"/>
            <w:tcBorders>
              <w:top w:val="nil"/>
              <w:left w:val="nil"/>
              <w:bottom w:val="single" w:sz="4" w:space="0" w:color="auto"/>
              <w:right w:val="single" w:sz="4" w:space="0" w:color="auto"/>
            </w:tcBorders>
            <w:shd w:val="clear" w:color="auto" w:fill="auto"/>
            <w:hideMark/>
          </w:tcPr>
          <w:p w14:paraId="4966CD92" w14:textId="77777777" w:rsidR="00ED7834" w:rsidRPr="006B5A53" w:rsidRDefault="00ED7834" w:rsidP="00416FEF">
            <w:pPr>
              <w:spacing w:before="0" w:after="0" w:line="240" w:lineRule="auto"/>
              <w:ind w:firstLine="0"/>
              <w:jc w:val="right"/>
              <w:rPr>
                <w:rFonts w:eastAsia="Times New Roman" w:cs="Times New Roman"/>
                <w:b/>
                <w:sz w:val="24"/>
                <w:szCs w:val="24"/>
              </w:rPr>
            </w:pPr>
            <w:r w:rsidRPr="006B5A53">
              <w:rPr>
                <w:rFonts w:eastAsia="Times New Roman" w:cs="Times New Roman"/>
                <w:b/>
                <w:sz w:val="24"/>
                <w:szCs w:val="24"/>
              </w:rPr>
              <w:t>2010</w:t>
            </w:r>
          </w:p>
        </w:tc>
        <w:tc>
          <w:tcPr>
            <w:tcW w:w="906" w:type="pct"/>
            <w:tcBorders>
              <w:top w:val="nil"/>
              <w:left w:val="nil"/>
              <w:bottom w:val="single" w:sz="4" w:space="0" w:color="auto"/>
              <w:right w:val="single" w:sz="4" w:space="0" w:color="auto"/>
            </w:tcBorders>
            <w:shd w:val="clear" w:color="auto" w:fill="auto"/>
            <w:hideMark/>
          </w:tcPr>
          <w:p w14:paraId="07E94929" w14:textId="77777777" w:rsidR="00ED7834" w:rsidRPr="006B5A53" w:rsidRDefault="00ED7834" w:rsidP="00416FEF">
            <w:pPr>
              <w:spacing w:before="0" w:after="0" w:line="240" w:lineRule="auto"/>
              <w:ind w:firstLine="0"/>
              <w:jc w:val="right"/>
              <w:rPr>
                <w:rFonts w:eastAsia="Times New Roman" w:cs="Times New Roman"/>
                <w:b/>
                <w:sz w:val="24"/>
                <w:szCs w:val="24"/>
              </w:rPr>
            </w:pPr>
            <w:r w:rsidRPr="006B5A53">
              <w:rPr>
                <w:rFonts w:eastAsia="Times New Roman" w:cs="Times New Roman"/>
                <w:b/>
                <w:sz w:val="24"/>
                <w:szCs w:val="24"/>
              </w:rPr>
              <w:t>2021</w:t>
            </w:r>
          </w:p>
        </w:tc>
        <w:tc>
          <w:tcPr>
            <w:tcW w:w="906" w:type="pct"/>
            <w:tcBorders>
              <w:top w:val="nil"/>
              <w:left w:val="nil"/>
              <w:bottom w:val="single" w:sz="4" w:space="0" w:color="auto"/>
              <w:right w:val="single" w:sz="4" w:space="0" w:color="auto"/>
            </w:tcBorders>
            <w:shd w:val="clear" w:color="auto" w:fill="auto"/>
            <w:hideMark/>
          </w:tcPr>
          <w:p w14:paraId="1BA86BAF" w14:textId="77777777" w:rsidR="00ED7834" w:rsidRPr="006B5A53" w:rsidRDefault="00ED7834" w:rsidP="00416FEF">
            <w:pPr>
              <w:spacing w:before="0" w:after="0" w:line="240" w:lineRule="auto"/>
              <w:ind w:firstLine="0"/>
              <w:jc w:val="right"/>
              <w:rPr>
                <w:rFonts w:eastAsia="Times New Roman" w:cs="Times New Roman"/>
                <w:b/>
                <w:sz w:val="24"/>
                <w:szCs w:val="24"/>
              </w:rPr>
            </w:pPr>
            <w:r w:rsidRPr="006B5A53">
              <w:rPr>
                <w:rFonts w:eastAsia="Times New Roman" w:cs="Times New Roman"/>
                <w:b/>
                <w:sz w:val="24"/>
                <w:szCs w:val="24"/>
              </w:rPr>
              <w:t>2025</w:t>
            </w:r>
          </w:p>
        </w:tc>
        <w:tc>
          <w:tcPr>
            <w:tcW w:w="909" w:type="pct"/>
            <w:tcBorders>
              <w:top w:val="nil"/>
              <w:left w:val="nil"/>
              <w:bottom w:val="single" w:sz="4" w:space="0" w:color="auto"/>
              <w:right w:val="single" w:sz="4" w:space="0" w:color="auto"/>
            </w:tcBorders>
            <w:shd w:val="clear" w:color="auto" w:fill="auto"/>
            <w:hideMark/>
          </w:tcPr>
          <w:p w14:paraId="2737DE7C" w14:textId="77777777" w:rsidR="00ED7834" w:rsidRPr="006B5A53" w:rsidRDefault="00ED7834" w:rsidP="00416FEF">
            <w:pPr>
              <w:spacing w:before="0" w:after="0" w:line="240" w:lineRule="auto"/>
              <w:ind w:firstLine="0"/>
              <w:jc w:val="right"/>
              <w:rPr>
                <w:rFonts w:eastAsia="Times New Roman" w:cs="Times New Roman"/>
                <w:b/>
                <w:sz w:val="24"/>
                <w:szCs w:val="24"/>
              </w:rPr>
            </w:pPr>
            <w:r w:rsidRPr="006B5A53">
              <w:rPr>
                <w:rFonts w:eastAsia="Times New Roman" w:cs="Times New Roman"/>
                <w:b/>
                <w:sz w:val="24"/>
                <w:szCs w:val="24"/>
              </w:rPr>
              <w:t>2035</w:t>
            </w:r>
          </w:p>
        </w:tc>
      </w:tr>
      <w:tr w:rsidR="006B5A53" w:rsidRPr="006B5A53" w14:paraId="1916E305" w14:textId="77777777" w:rsidTr="00FD26B2">
        <w:trPr>
          <w:trHeight w:val="315"/>
        </w:trPr>
        <w:tc>
          <w:tcPr>
            <w:tcW w:w="251" w:type="pct"/>
            <w:tcBorders>
              <w:top w:val="nil"/>
              <w:left w:val="single" w:sz="4" w:space="0" w:color="auto"/>
              <w:bottom w:val="single" w:sz="4" w:space="0" w:color="auto"/>
              <w:right w:val="single" w:sz="4" w:space="0" w:color="auto"/>
            </w:tcBorders>
            <w:shd w:val="clear" w:color="auto" w:fill="auto"/>
            <w:hideMark/>
          </w:tcPr>
          <w:p w14:paraId="48A61D2F"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w:t>
            </w:r>
          </w:p>
        </w:tc>
        <w:tc>
          <w:tcPr>
            <w:tcW w:w="1143" w:type="pct"/>
            <w:tcBorders>
              <w:top w:val="nil"/>
              <w:left w:val="nil"/>
              <w:bottom w:val="single" w:sz="4" w:space="0" w:color="auto"/>
              <w:right w:val="single" w:sz="4" w:space="0" w:color="auto"/>
            </w:tcBorders>
            <w:shd w:val="clear" w:color="auto" w:fill="auto"/>
            <w:hideMark/>
          </w:tcPr>
          <w:p w14:paraId="27BA71BD"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Tổng dân số (người)</w:t>
            </w:r>
          </w:p>
        </w:tc>
        <w:tc>
          <w:tcPr>
            <w:tcW w:w="886" w:type="pct"/>
            <w:tcBorders>
              <w:top w:val="nil"/>
              <w:left w:val="nil"/>
              <w:bottom w:val="single" w:sz="4" w:space="0" w:color="auto"/>
              <w:right w:val="single" w:sz="4" w:space="0" w:color="auto"/>
            </w:tcBorders>
            <w:shd w:val="clear" w:color="auto" w:fill="auto"/>
            <w:noWrap/>
            <w:vAlign w:val="center"/>
            <w:hideMark/>
          </w:tcPr>
          <w:p w14:paraId="36AA1516"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24.556</w:t>
            </w:r>
          </w:p>
        </w:tc>
        <w:tc>
          <w:tcPr>
            <w:tcW w:w="906" w:type="pct"/>
            <w:tcBorders>
              <w:top w:val="nil"/>
              <w:left w:val="nil"/>
              <w:bottom w:val="single" w:sz="4" w:space="0" w:color="auto"/>
              <w:right w:val="single" w:sz="4" w:space="0" w:color="auto"/>
            </w:tcBorders>
            <w:shd w:val="clear" w:color="auto" w:fill="auto"/>
            <w:noWrap/>
            <w:vAlign w:val="center"/>
            <w:hideMark/>
          </w:tcPr>
          <w:p w14:paraId="35F7B406"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28.106</w:t>
            </w:r>
          </w:p>
        </w:tc>
        <w:tc>
          <w:tcPr>
            <w:tcW w:w="906" w:type="pct"/>
            <w:tcBorders>
              <w:top w:val="nil"/>
              <w:left w:val="nil"/>
              <w:bottom w:val="single" w:sz="4" w:space="0" w:color="auto"/>
              <w:right w:val="single" w:sz="4" w:space="0" w:color="auto"/>
            </w:tcBorders>
            <w:shd w:val="clear" w:color="auto" w:fill="auto"/>
            <w:noWrap/>
            <w:vAlign w:val="center"/>
            <w:hideMark/>
          </w:tcPr>
          <w:p w14:paraId="7AC22B82"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29.000</w:t>
            </w:r>
          </w:p>
        </w:tc>
        <w:tc>
          <w:tcPr>
            <w:tcW w:w="909" w:type="pct"/>
            <w:tcBorders>
              <w:top w:val="nil"/>
              <w:left w:val="nil"/>
              <w:bottom w:val="single" w:sz="4" w:space="0" w:color="auto"/>
              <w:right w:val="single" w:sz="4" w:space="0" w:color="auto"/>
            </w:tcBorders>
            <w:shd w:val="clear" w:color="auto" w:fill="auto"/>
            <w:hideMark/>
          </w:tcPr>
          <w:p w14:paraId="060C188F"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34.300</w:t>
            </w:r>
          </w:p>
        </w:tc>
      </w:tr>
      <w:tr w:rsidR="006B5A53" w:rsidRPr="006B5A53" w14:paraId="293F1C82" w14:textId="77777777" w:rsidTr="00FD26B2">
        <w:trPr>
          <w:trHeight w:val="315"/>
        </w:trPr>
        <w:tc>
          <w:tcPr>
            <w:tcW w:w="251" w:type="pct"/>
            <w:tcBorders>
              <w:top w:val="nil"/>
              <w:left w:val="single" w:sz="4" w:space="0" w:color="auto"/>
              <w:bottom w:val="single" w:sz="4" w:space="0" w:color="auto"/>
              <w:right w:val="single" w:sz="4" w:space="0" w:color="auto"/>
            </w:tcBorders>
            <w:shd w:val="clear" w:color="auto" w:fill="auto"/>
            <w:hideMark/>
          </w:tcPr>
          <w:p w14:paraId="1E0FEBB8"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2</w:t>
            </w:r>
          </w:p>
        </w:tc>
        <w:tc>
          <w:tcPr>
            <w:tcW w:w="1143" w:type="pct"/>
            <w:tcBorders>
              <w:top w:val="nil"/>
              <w:left w:val="nil"/>
              <w:bottom w:val="single" w:sz="4" w:space="0" w:color="auto"/>
              <w:right w:val="single" w:sz="4" w:space="0" w:color="auto"/>
            </w:tcBorders>
            <w:shd w:val="clear" w:color="auto" w:fill="auto"/>
            <w:hideMark/>
          </w:tcPr>
          <w:p w14:paraId="63D2AE75"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Dân số đô thị (người)</w:t>
            </w:r>
          </w:p>
        </w:tc>
        <w:tc>
          <w:tcPr>
            <w:tcW w:w="886" w:type="pct"/>
            <w:tcBorders>
              <w:top w:val="nil"/>
              <w:left w:val="nil"/>
              <w:bottom w:val="single" w:sz="4" w:space="0" w:color="auto"/>
              <w:right w:val="single" w:sz="4" w:space="0" w:color="auto"/>
            </w:tcBorders>
            <w:shd w:val="clear" w:color="auto" w:fill="auto"/>
            <w:hideMark/>
          </w:tcPr>
          <w:p w14:paraId="247BBCAF"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3.888</w:t>
            </w:r>
          </w:p>
        </w:tc>
        <w:tc>
          <w:tcPr>
            <w:tcW w:w="906" w:type="pct"/>
            <w:tcBorders>
              <w:top w:val="nil"/>
              <w:left w:val="nil"/>
              <w:bottom w:val="single" w:sz="4" w:space="0" w:color="auto"/>
              <w:right w:val="single" w:sz="4" w:space="0" w:color="auto"/>
            </w:tcBorders>
            <w:shd w:val="clear" w:color="auto" w:fill="auto"/>
            <w:hideMark/>
          </w:tcPr>
          <w:p w14:paraId="3A025AEB"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14724</w:t>
            </w:r>
          </w:p>
        </w:tc>
        <w:tc>
          <w:tcPr>
            <w:tcW w:w="906" w:type="pct"/>
            <w:tcBorders>
              <w:top w:val="nil"/>
              <w:left w:val="nil"/>
              <w:bottom w:val="single" w:sz="4" w:space="0" w:color="auto"/>
              <w:right w:val="single" w:sz="4" w:space="0" w:color="auto"/>
            </w:tcBorders>
            <w:shd w:val="clear" w:color="auto" w:fill="auto"/>
            <w:hideMark/>
          </w:tcPr>
          <w:p w14:paraId="0766BEF1"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15167</w:t>
            </w:r>
          </w:p>
        </w:tc>
        <w:tc>
          <w:tcPr>
            <w:tcW w:w="909" w:type="pct"/>
            <w:tcBorders>
              <w:top w:val="nil"/>
              <w:left w:val="nil"/>
              <w:bottom w:val="single" w:sz="4" w:space="0" w:color="auto"/>
              <w:right w:val="single" w:sz="4" w:space="0" w:color="auto"/>
            </w:tcBorders>
            <w:shd w:val="clear" w:color="auto" w:fill="auto"/>
            <w:hideMark/>
          </w:tcPr>
          <w:p w14:paraId="0BB7E7AA"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19.000</w:t>
            </w:r>
          </w:p>
        </w:tc>
      </w:tr>
      <w:tr w:rsidR="006B5A53" w:rsidRPr="006B5A53" w14:paraId="0EE69157" w14:textId="77777777" w:rsidTr="00FD26B2">
        <w:trPr>
          <w:trHeight w:val="315"/>
        </w:trPr>
        <w:tc>
          <w:tcPr>
            <w:tcW w:w="251" w:type="pct"/>
            <w:tcBorders>
              <w:top w:val="nil"/>
              <w:left w:val="single" w:sz="4" w:space="0" w:color="auto"/>
              <w:bottom w:val="single" w:sz="4" w:space="0" w:color="auto"/>
              <w:right w:val="single" w:sz="4" w:space="0" w:color="auto"/>
            </w:tcBorders>
            <w:shd w:val="clear" w:color="auto" w:fill="auto"/>
            <w:hideMark/>
          </w:tcPr>
          <w:p w14:paraId="75356018"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3</w:t>
            </w:r>
          </w:p>
        </w:tc>
        <w:tc>
          <w:tcPr>
            <w:tcW w:w="1143" w:type="pct"/>
            <w:tcBorders>
              <w:top w:val="nil"/>
              <w:left w:val="nil"/>
              <w:bottom w:val="single" w:sz="4" w:space="0" w:color="auto"/>
              <w:right w:val="single" w:sz="4" w:space="0" w:color="auto"/>
            </w:tcBorders>
            <w:shd w:val="clear" w:color="auto" w:fill="auto"/>
            <w:hideMark/>
          </w:tcPr>
          <w:p w14:paraId="1BB473C1" w14:textId="77777777" w:rsidR="00ED7834" w:rsidRPr="006B5A53" w:rsidRDefault="00ED7834"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Tỷ lệ đô thị hoá</w:t>
            </w:r>
          </w:p>
        </w:tc>
        <w:tc>
          <w:tcPr>
            <w:tcW w:w="886" w:type="pct"/>
            <w:tcBorders>
              <w:top w:val="nil"/>
              <w:left w:val="nil"/>
              <w:bottom w:val="single" w:sz="4" w:space="0" w:color="auto"/>
              <w:right w:val="single" w:sz="4" w:space="0" w:color="auto"/>
            </w:tcBorders>
            <w:shd w:val="clear" w:color="auto" w:fill="auto"/>
            <w:hideMark/>
          </w:tcPr>
          <w:p w14:paraId="74C9707A"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15,8%</w:t>
            </w:r>
          </w:p>
        </w:tc>
        <w:tc>
          <w:tcPr>
            <w:tcW w:w="906" w:type="pct"/>
            <w:tcBorders>
              <w:top w:val="nil"/>
              <w:left w:val="nil"/>
              <w:bottom w:val="single" w:sz="4" w:space="0" w:color="auto"/>
              <w:right w:val="single" w:sz="4" w:space="0" w:color="auto"/>
            </w:tcBorders>
            <w:shd w:val="clear" w:color="auto" w:fill="auto"/>
            <w:hideMark/>
          </w:tcPr>
          <w:p w14:paraId="6EECEF74"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52,30%</w:t>
            </w:r>
          </w:p>
        </w:tc>
        <w:tc>
          <w:tcPr>
            <w:tcW w:w="906" w:type="pct"/>
            <w:tcBorders>
              <w:top w:val="nil"/>
              <w:left w:val="nil"/>
              <w:bottom w:val="single" w:sz="4" w:space="0" w:color="auto"/>
              <w:right w:val="single" w:sz="4" w:space="0" w:color="auto"/>
            </w:tcBorders>
            <w:shd w:val="clear" w:color="auto" w:fill="auto"/>
            <w:hideMark/>
          </w:tcPr>
          <w:p w14:paraId="12AB2E27"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52,30%</w:t>
            </w:r>
          </w:p>
        </w:tc>
        <w:tc>
          <w:tcPr>
            <w:tcW w:w="909" w:type="pct"/>
            <w:tcBorders>
              <w:top w:val="nil"/>
              <w:left w:val="nil"/>
              <w:bottom w:val="single" w:sz="4" w:space="0" w:color="auto"/>
              <w:right w:val="single" w:sz="4" w:space="0" w:color="auto"/>
            </w:tcBorders>
            <w:shd w:val="clear" w:color="auto" w:fill="auto"/>
            <w:hideMark/>
          </w:tcPr>
          <w:p w14:paraId="4C164F21" w14:textId="77777777" w:rsidR="00ED7834" w:rsidRPr="006B5A53" w:rsidRDefault="00ED7834" w:rsidP="00416FEF">
            <w:pPr>
              <w:spacing w:before="0" w:after="0" w:line="240" w:lineRule="auto"/>
              <w:ind w:firstLine="0"/>
              <w:jc w:val="right"/>
              <w:rPr>
                <w:rFonts w:eastAsia="Times New Roman" w:cs="Times New Roman"/>
                <w:sz w:val="24"/>
                <w:szCs w:val="24"/>
              </w:rPr>
            </w:pPr>
            <w:r w:rsidRPr="006B5A53">
              <w:rPr>
                <w:rFonts w:eastAsia="Times New Roman" w:cs="Times New Roman"/>
                <w:sz w:val="24"/>
                <w:szCs w:val="24"/>
              </w:rPr>
              <w:t>55,4%</w:t>
            </w:r>
          </w:p>
        </w:tc>
      </w:tr>
    </w:tbl>
    <w:p w14:paraId="2A72209E" w14:textId="77777777" w:rsidR="00111CD8" w:rsidRPr="006B5A53" w:rsidRDefault="00111CD8" w:rsidP="00416FEF">
      <w:pPr>
        <w:pStyle w:val="Heading2"/>
        <w:spacing w:line="276" w:lineRule="auto"/>
        <w:rPr>
          <w:rFonts w:eastAsia="Times New Roman" w:cs="Times New Roman"/>
        </w:rPr>
      </w:pPr>
      <w:bookmarkStart w:id="368" w:name="_Toc156833113"/>
      <w:r w:rsidRPr="006B5A53">
        <w:rPr>
          <w:rFonts w:eastAsia="Times New Roman" w:cs="Times New Roman"/>
        </w:rPr>
        <w:t xml:space="preserve">Dự báo về </w:t>
      </w:r>
      <w:commentRangeStart w:id="369"/>
      <w:r w:rsidRPr="006B5A53">
        <w:rPr>
          <w:rFonts w:eastAsia="Times New Roman" w:cs="Times New Roman"/>
        </w:rPr>
        <w:t>đất</w:t>
      </w:r>
      <w:commentRangeEnd w:id="369"/>
      <w:r w:rsidR="00112A4F" w:rsidRPr="006B5A53">
        <w:rPr>
          <w:rStyle w:val="CommentReference"/>
          <w:rFonts w:eastAsiaTheme="minorHAnsi" w:cstheme="minorBidi"/>
          <w:b w:val="0"/>
        </w:rPr>
        <w:commentReference w:id="369"/>
      </w:r>
      <w:r w:rsidRPr="006B5A53">
        <w:rPr>
          <w:rFonts w:eastAsia="Times New Roman" w:cs="Times New Roman"/>
        </w:rPr>
        <w:t xml:space="preserve"> đai</w:t>
      </w:r>
      <w:bookmarkEnd w:id="360"/>
      <w:bookmarkEnd w:id="362"/>
      <w:bookmarkEnd w:id="363"/>
      <w:bookmarkEnd w:id="364"/>
      <w:bookmarkEnd w:id="365"/>
      <w:bookmarkEnd w:id="368"/>
    </w:p>
    <w:bookmarkEnd w:id="352"/>
    <w:p w14:paraId="422E9203" w14:textId="77777777" w:rsidR="00ED7834" w:rsidRPr="006B5A53" w:rsidRDefault="00ED7834" w:rsidP="00416FEF">
      <w:pPr>
        <w:widowControl w:val="0"/>
        <w:numPr>
          <w:ilvl w:val="0"/>
          <w:numId w:val="37"/>
        </w:numPr>
        <w:tabs>
          <w:tab w:val="clear" w:pos="720"/>
        </w:tabs>
        <w:spacing w:before="120" w:after="0" w:line="240" w:lineRule="auto"/>
        <w:ind w:left="0" w:firstLine="540"/>
      </w:pPr>
      <w:r w:rsidRPr="006B5A53">
        <w:t>Đến năm 2025: Dự báo đất xây dựng đô thị khoảng: 350ha, bình quân khoảng 230m2/người. Đất xây dựng các điểm dân cư nông thôn khoảng 900ha, bình quân đạt khoảng 650m2/người.</w:t>
      </w:r>
    </w:p>
    <w:p w14:paraId="0FA449F8" w14:textId="77777777" w:rsidR="00ED7834" w:rsidRPr="006B5A53" w:rsidRDefault="00ED7834" w:rsidP="00416FEF">
      <w:pPr>
        <w:widowControl w:val="0"/>
        <w:numPr>
          <w:ilvl w:val="0"/>
          <w:numId w:val="37"/>
        </w:numPr>
        <w:tabs>
          <w:tab w:val="clear" w:pos="720"/>
        </w:tabs>
        <w:spacing w:before="120" w:after="0" w:line="240" w:lineRule="auto"/>
        <w:ind w:left="0" w:firstLine="540"/>
      </w:pPr>
      <w:r w:rsidRPr="006B5A53">
        <w:t>Đến năm 2035: Dự báo đất xây dựng đô thị khoảng: 540ha bình quân 283m2/người. Đất xây dựng các điểm dân cư nông thôn khoảng 950ha, bình quân đạt khoảng 621m2/người.</w:t>
      </w:r>
    </w:p>
    <w:p w14:paraId="79AC6A4D" w14:textId="2E38722E" w:rsidR="008C68BA" w:rsidRPr="006B5A53" w:rsidRDefault="008C68BA" w:rsidP="00416FEF">
      <w:pPr>
        <w:pStyle w:val="Heading2"/>
        <w:spacing w:line="276" w:lineRule="auto"/>
        <w:rPr>
          <w:rFonts w:cs="Times New Roman"/>
        </w:rPr>
      </w:pPr>
      <w:bookmarkStart w:id="370" w:name="_Toc156833114"/>
      <w:r w:rsidRPr="006B5A53">
        <w:rPr>
          <w:rFonts w:cs="Times New Roman"/>
        </w:rPr>
        <w:t>Lựa chọn mô hình phát triển cho vùng</w:t>
      </w:r>
      <w:bookmarkEnd w:id="370"/>
    </w:p>
    <w:p w14:paraId="667704FB" w14:textId="08B104AF" w:rsidR="008C68BA" w:rsidRPr="006B5A53" w:rsidRDefault="008C68BA" w:rsidP="00416FEF">
      <w:pPr>
        <w:pStyle w:val="Heading3"/>
        <w:spacing w:line="276" w:lineRule="auto"/>
        <w:rPr>
          <w:rFonts w:cs="Times New Roman"/>
        </w:rPr>
      </w:pPr>
      <w:bookmarkStart w:id="371" w:name="_Toc156833115"/>
      <w:r w:rsidRPr="006B5A53">
        <w:rPr>
          <w:rFonts w:cs="Times New Roman"/>
        </w:rPr>
        <w:t>Các luận điểm để lựa chọn mô hình phát triển vùng huyện</w:t>
      </w:r>
      <w:bookmarkEnd w:id="371"/>
      <w:r w:rsidRPr="006B5A53">
        <w:rPr>
          <w:rFonts w:cs="Times New Roman"/>
        </w:rPr>
        <w:t xml:space="preserve"> </w:t>
      </w:r>
    </w:p>
    <w:p w14:paraId="0A0D5A63" w14:textId="6081F0D6" w:rsidR="00A0197A" w:rsidRPr="006B5A53" w:rsidRDefault="00CF307F" w:rsidP="00416FEF">
      <w:r w:rsidRPr="006B5A53">
        <w:t xml:space="preserve">Huyện </w:t>
      </w:r>
      <w:r w:rsidR="00A0197A" w:rsidRPr="006B5A53">
        <w:t>An Lão có địa hình phức tạp, địa hình chia cắt và quỹ đất thuận lợi không nhiều nên lựa chọn mô hình phát triển theo dạng tuyến, điểm là phù hợp</w:t>
      </w:r>
      <w:r w:rsidR="00065C09" w:rsidRPr="006B5A53">
        <w:t>;</w:t>
      </w:r>
      <w:r w:rsidR="00A0197A" w:rsidRPr="006B5A53">
        <w:t xml:space="preserve"> </w:t>
      </w:r>
    </w:p>
    <w:p w14:paraId="36867048" w14:textId="627A6FB8" w:rsidR="00CF307F" w:rsidRPr="006B5A53" w:rsidRDefault="00CF307F" w:rsidP="00416FEF">
      <w:r w:rsidRPr="006B5A53">
        <w:t>Tuyến QL19</w:t>
      </w:r>
      <w:r w:rsidR="00D40E30" w:rsidRPr="006B5A53">
        <w:t>B</w:t>
      </w:r>
      <w:r w:rsidRPr="006B5A53">
        <w:t xml:space="preserve"> dự kiến đi qua phía Tây Bắc An Lão theo định hướng của quy hoạch cấp trên được coi là dự án dài hạn, nên trước mắt An Lão vẫn phải phát triển hệ thống giao thông dựa trên việc nâng cấp và phát triển hệ thống giao cấp huyện và cấp tỉnh.</w:t>
      </w:r>
      <w:r w:rsidR="00D40E30" w:rsidRPr="006B5A53">
        <w:t xml:space="preserve"> Như vậy việc hình thành một tuyến giao thông kết nối từ xã An Vinh xuống xã An Quang là vô cùng cần thiết để kết nối phía Bắc xuống phía Nam và Phía Tây khi tuyến QL 19B chưa hình thành </w:t>
      </w:r>
    </w:p>
    <w:p w14:paraId="27C8E35E" w14:textId="4C13D7E4" w:rsidR="00D40E30" w:rsidRPr="006B5A53" w:rsidRDefault="00D40E30" w:rsidP="00416FEF">
      <w:r w:rsidRPr="006B5A53">
        <w:t>Khu vực phía</w:t>
      </w:r>
      <w:r w:rsidR="00D41055" w:rsidRPr="006B5A53">
        <w:t xml:space="preserve"> Đông t</w:t>
      </w:r>
      <w:r w:rsidRPr="006B5A53">
        <w:t xml:space="preserve">huận lợi cho định cư và phát triển sản xuất </w:t>
      </w:r>
      <w:r w:rsidR="00D41055" w:rsidRPr="006B5A53">
        <w:t>do thuận lợi</w:t>
      </w:r>
      <w:r w:rsidRPr="006B5A53">
        <w:t xml:space="preserve"> về giao th</w:t>
      </w:r>
      <w:r w:rsidR="00D41055" w:rsidRPr="006B5A53">
        <w:t>ô</w:t>
      </w:r>
      <w:r w:rsidRPr="006B5A53">
        <w:t>ng kết nối sẵn có</w:t>
      </w:r>
      <w:r w:rsidR="00D41055" w:rsidRPr="006B5A53">
        <w:t xml:space="preserve">, </w:t>
      </w:r>
      <w:r w:rsidRPr="006B5A53">
        <w:t>địa hình bằng phẳng</w:t>
      </w:r>
      <w:r w:rsidR="00D41055" w:rsidRPr="006B5A53">
        <w:t xml:space="preserve">, dân cư và </w:t>
      </w:r>
      <w:r w:rsidRPr="006B5A53">
        <w:t>nguồn nhân lực</w:t>
      </w:r>
      <w:r w:rsidR="00D41055" w:rsidRPr="006B5A53">
        <w:t xml:space="preserve"> đông đúc. </w:t>
      </w:r>
      <w:r w:rsidR="00D41055" w:rsidRPr="006B5A53">
        <w:lastRenderedPageBreak/>
        <w:t>K</w:t>
      </w:r>
      <w:r w:rsidRPr="006B5A53">
        <w:t>hu vực phía Tây</w:t>
      </w:r>
      <w:r w:rsidR="00D41055" w:rsidRPr="006B5A53">
        <w:t xml:space="preserve"> và trung tâm huyện</w:t>
      </w:r>
      <w:r w:rsidRPr="006B5A53">
        <w:t xml:space="preserve"> phù hợp với phát triển du lịch và bảo tồn do sở hữu các giá trị tự nhiên đa dạng, phong phú.</w:t>
      </w:r>
    </w:p>
    <w:p w14:paraId="4F9B00E8" w14:textId="5DE2DA17" w:rsidR="00A0197A" w:rsidRPr="006B5A53" w:rsidRDefault="00D41055" w:rsidP="00416FEF">
      <w:r w:rsidRPr="006B5A53">
        <w:t>Với tầm nhìn lấy yếu tố sinh thái làm trọng, tổ chức không gian các khu vực cũng xác định yếu tố sinh thái, hài hòa với thiên nhiên làm cơ sở cho đề xuất định hướng không gian.</w:t>
      </w:r>
    </w:p>
    <w:p w14:paraId="088CA6F6" w14:textId="7665429A" w:rsidR="008C68BA" w:rsidRPr="006B5A53" w:rsidRDefault="008C68BA" w:rsidP="00416FEF">
      <w:pPr>
        <w:pStyle w:val="Heading3"/>
        <w:spacing w:line="276" w:lineRule="auto"/>
        <w:rPr>
          <w:rFonts w:cs="Times New Roman"/>
        </w:rPr>
      </w:pPr>
      <w:bookmarkStart w:id="372" w:name="_Toc156833116"/>
      <w:r w:rsidRPr="006B5A53">
        <w:rPr>
          <w:rFonts w:cs="Times New Roman"/>
        </w:rPr>
        <w:t>Mô hình phát triển</w:t>
      </w:r>
      <w:bookmarkEnd w:id="372"/>
      <w:r w:rsidRPr="006B5A53">
        <w:rPr>
          <w:rFonts w:cs="Times New Roman"/>
        </w:rPr>
        <w:t xml:space="preserve"> </w:t>
      </w:r>
    </w:p>
    <w:p w14:paraId="25B90455" w14:textId="11F2109C" w:rsidR="00D41055" w:rsidRPr="006B5A53" w:rsidRDefault="00D41055" w:rsidP="00416FEF">
      <w:r w:rsidRPr="006B5A53">
        <w:t>Với các luận điểm trên, mô hình cấu trúc không gian của huyện An Lão sẽ phát triển với mô hình tuyến điểm. Cơ bản các tuyến</w:t>
      </w:r>
      <w:r w:rsidR="00DD4E58" w:rsidRPr="006B5A53">
        <w:t xml:space="preserve"> phát triển</w:t>
      </w:r>
      <w:r w:rsidRPr="006B5A53">
        <w:t xml:space="preserve"> dựa trên các trục giao thông</w:t>
      </w:r>
      <w:r w:rsidR="00DD4E58" w:rsidRPr="006B5A53">
        <w:t xml:space="preserve"> hiện hữu và đề xuấ</w:t>
      </w:r>
      <w:r w:rsidR="00065C09" w:rsidRPr="006B5A53">
        <w:t>t;</w:t>
      </w:r>
    </w:p>
    <w:p w14:paraId="1906E066" w14:textId="45B2DE07" w:rsidR="00DD4E58" w:rsidRPr="006B5A53" w:rsidRDefault="00DD4E58" w:rsidP="00416FEF">
      <w:r w:rsidRPr="006B5A53">
        <w:t>Tuyến ĐT 629 kết hợp với các tuyến An Lão – An Vinh, An Hòa – An Toàn, QL 19</w:t>
      </w:r>
      <w:r w:rsidR="00667D0F" w:rsidRPr="006B5A53">
        <w:t>B</w:t>
      </w:r>
      <w:r w:rsidRPr="006B5A53">
        <w:t>, An Vinh – An Nghĩa hình thành mộ</w:t>
      </w:r>
      <w:r w:rsidR="00933C0D" w:rsidRPr="006B5A53">
        <w:t>t</w:t>
      </w:r>
      <w:r w:rsidRPr="006B5A53">
        <w:t xml:space="preserve"> vành đai</w:t>
      </w:r>
      <w:r w:rsidR="00065C09" w:rsidRPr="006B5A53">
        <w:t xml:space="preserve">. </w:t>
      </w:r>
      <w:r w:rsidRPr="006B5A53">
        <w:t>Từ tuyến này, sẽ đề xuất các trung tâm đô thị, du lị</w:t>
      </w:r>
      <w:r w:rsidR="00065C09" w:rsidRPr="006B5A53">
        <w:t>ch;</w:t>
      </w:r>
    </w:p>
    <w:p w14:paraId="0945916E" w14:textId="1B9C5CF9" w:rsidR="00DD4E58" w:rsidRPr="006B5A53" w:rsidRDefault="00DD4E58" w:rsidP="00416FEF">
      <w:r w:rsidRPr="006B5A53">
        <w:t xml:space="preserve">Hành lang dọc ĐT 629, vẫn được coi là trục xương sống phát triển tập </w:t>
      </w:r>
      <w:r w:rsidR="00667D0F" w:rsidRPr="006B5A53">
        <w:t xml:space="preserve">các </w:t>
      </w:r>
      <w:r w:rsidRPr="006B5A53">
        <w:t xml:space="preserve">trung tâm sản xuất và đô thị, thương mại dịch vụ; </w:t>
      </w:r>
    </w:p>
    <w:p w14:paraId="58A78AAE" w14:textId="66200FC8" w:rsidR="00667D0F" w:rsidRDefault="00667D0F" w:rsidP="00416FEF">
      <w:r w:rsidRPr="006B5A53">
        <w:t>Các khu vực</w:t>
      </w:r>
      <w:r w:rsidR="00933C0D" w:rsidRPr="006B5A53">
        <w:t xml:space="preserve"> giàu tiềm năng </w:t>
      </w:r>
      <w:r w:rsidRPr="006B5A53">
        <w:t xml:space="preserve">về du lịch: hồ Đồng Mít, </w:t>
      </w:r>
      <w:r w:rsidR="0046285C" w:rsidRPr="006B5A53">
        <w:t>Thác Bốn Tầng</w:t>
      </w:r>
      <w:r w:rsidR="00933C0D" w:rsidRPr="006B5A53">
        <w:t xml:space="preserve">, Khu bảo tồn An Lão, làng văn hóa An Vinh hình thành các trung tâm du lịch kết nới với vành đai khép kín như đã nói ở trên. </w:t>
      </w:r>
    </w:p>
    <w:p w14:paraId="770A64D0" w14:textId="64CA74C0" w:rsidR="003E0AAC" w:rsidRDefault="003E0AAC" w:rsidP="00416FEF"/>
    <w:p w14:paraId="45EDC6E3" w14:textId="4DF3C3D6" w:rsidR="003E0AAC" w:rsidRDefault="003E0AAC" w:rsidP="00416FEF"/>
    <w:p w14:paraId="1BACCCA0" w14:textId="4F32CE78" w:rsidR="003E0AAC" w:rsidRDefault="003E0AAC" w:rsidP="00416FEF"/>
    <w:p w14:paraId="6B27C235" w14:textId="6F526BAE" w:rsidR="003E0AAC" w:rsidRDefault="003E0AAC" w:rsidP="00416FEF"/>
    <w:p w14:paraId="47F9D8F0" w14:textId="57044A39" w:rsidR="003E0AAC" w:rsidRDefault="003E0AAC" w:rsidP="00416FEF"/>
    <w:p w14:paraId="5AA06125" w14:textId="55BBAC9F" w:rsidR="003E0AAC" w:rsidRDefault="003E0AAC" w:rsidP="00416FEF"/>
    <w:p w14:paraId="1BDA23FC" w14:textId="1AA33452" w:rsidR="003E0AAC" w:rsidRDefault="003E0AAC" w:rsidP="00416FEF"/>
    <w:p w14:paraId="021AE2FE" w14:textId="5C82DC66" w:rsidR="003E0AAC" w:rsidRDefault="003E0AAC" w:rsidP="00416FEF"/>
    <w:p w14:paraId="234E22C1" w14:textId="07980D99" w:rsidR="003E0AAC" w:rsidRDefault="003E0AAC" w:rsidP="00416FEF"/>
    <w:p w14:paraId="6F4E64FF" w14:textId="2D85703E" w:rsidR="003E0AAC" w:rsidRDefault="003E0AAC" w:rsidP="00416FEF"/>
    <w:p w14:paraId="732FB9AF" w14:textId="08F37380" w:rsidR="003E0AAC" w:rsidRDefault="003E0AAC" w:rsidP="00416FEF"/>
    <w:p w14:paraId="7EA2B1F7" w14:textId="429240F9" w:rsidR="003E0AAC" w:rsidRDefault="003E0AAC" w:rsidP="00416FEF"/>
    <w:p w14:paraId="7FD36E30" w14:textId="6D37308E" w:rsidR="003E0AAC" w:rsidRDefault="003E0AAC" w:rsidP="00416FEF"/>
    <w:p w14:paraId="794EA102" w14:textId="5883B972" w:rsidR="003E0AAC" w:rsidRDefault="003E0AAC" w:rsidP="00416FEF"/>
    <w:p w14:paraId="506E1DA9" w14:textId="2B74AEAB" w:rsidR="003E0AAC" w:rsidRDefault="003E0AAC" w:rsidP="00416FEF"/>
    <w:p w14:paraId="365D9A88" w14:textId="3FFE2707" w:rsidR="003E0AAC" w:rsidRDefault="003E0AAC" w:rsidP="00416FEF"/>
    <w:p w14:paraId="142C064C" w14:textId="77777777" w:rsidR="003E0AAC" w:rsidRPr="006B5A53" w:rsidRDefault="003E0AAC" w:rsidP="00416FEF"/>
    <w:p w14:paraId="21949F69" w14:textId="463B1F53" w:rsidR="004C3B81" w:rsidRPr="006B5A53" w:rsidRDefault="00DD4E58" w:rsidP="00416FEF">
      <w:pPr>
        <w:pStyle w:val="Heading1"/>
        <w:rPr>
          <w:color w:val="auto"/>
        </w:rPr>
      </w:pPr>
      <w:r w:rsidRPr="006B5A53">
        <w:rPr>
          <w:color w:val="auto"/>
        </w:rPr>
        <w:lastRenderedPageBreak/>
        <w:t xml:space="preserve"> </w:t>
      </w:r>
      <w:bookmarkStart w:id="373" w:name="_Toc156833117"/>
      <w:r w:rsidR="004C3B81" w:rsidRPr="006B5A53">
        <w:rPr>
          <w:color w:val="auto"/>
        </w:rPr>
        <w:t>ĐỊNH HƯỚNG PHÁT TRIỂN KHÔNG GIAN VÙNG</w:t>
      </w:r>
      <w:bookmarkEnd w:id="342"/>
      <w:bookmarkEnd w:id="343"/>
      <w:bookmarkEnd w:id="344"/>
      <w:bookmarkEnd w:id="373"/>
    </w:p>
    <w:p w14:paraId="5DB4389D" w14:textId="0C5D03F4" w:rsidR="009A41FA" w:rsidRPr="006B5A53" w:rsidRDefault="009A41FA" w:rsidP="00416FEF">
      <w:pPr>
        <w:keepNext/>
        <w:keepLines/>
        <w:numPr>
          <w:ilvl w:val="1"/>
          <w:numId w:val="1"/>
        </w:numPr>
        <w:spacing w:after="120" w:line="276" w:lineRule="auto"/>
        <w:outlineLvl w:val="1"/>
        <w:rPr>
          <w:rFonts w:eastAsia="Times New Roman" w:cs="Times New Roman"/>
          <w:b/>
          <w:szCs w:val="26"/>
        </w:rPr>
      </w:pPr>
      <w:bookmarkStart w:id="374" w:name="_Toc156833118"/>
      <w:r w:rsidRPr="006B5A53">
        <w:rPr>
          <w:rFonts w:eastAsia="Times New Roman" w:cs="Times New Roman"/>
          <w:b/>
          <w:szCs w:val="26"/>
        </w:rPr>
        <w:t>Khung cấu trúc phát triển không gian vùng</w:t>
      </w:r>
      <w:bookmarkEnd w:id="374"/>
    </w:p>
    <w:p w14:paraId="24D90C32" w14:textId="77777777" w:rsidR="0050134F" w:rsidRPr="006B5A53" w:rsidRDefault="0050134F" w:rsidP="00416FEF">
      <w:pPr>
        <w:spacing w:before="60" w:after="60"/>
        <w:ind w:firstLine="567"/>
        <w:rPr>
          <w:szCs w:val="28"/>
          <w:lang w:val="nl-NL" w:eastAsia="ja-JP"/>
        </w:rPr>
      </w:pPr>
      <w:bookmarkStart w:id="375" w:name="_Toc32080166"/>
      <w:bookmarkStart w:id="376" w:name="_Toc36328893"/>
      <w:bookmarkStart w:id="377" w:name="_Toc36332146"/>
      <w:bookmarkStart w:id="378" w:name="_Toc39770742"/>
      <w:r w:rsidRPr="006B5A53">
        <w:rPr>
          <w:szCs w:val="28"/>
          <w:lang w:val="nl-NL" w:eastAsia="ja-JP"/>
        </w:rPr>
        <w:t>Toàn huyện An Lão sẽ phát triển với mô hình 01 hành lang, 01 vành đai, 3 cụm trung tâm động lực</w:t>
      </w:r>
    </w:p>
    <w:p w14:paraId="35B5B26F" w14:textId="77777777" w:rsidR="0050134F" w:rsidRPr="006B5A53" w:rsidRDefault="0050134F" w:rsidP="00416FEF">
      <w:pPr>
        <w:spacing w:before="60" w:after="60"/>
        <w:ind w:firstLine="567"/>
        <w:rPr>
          <w:szCs w:val="28"/>
          <w:lang w:val="nl-NL" w:eastAsia="ja-JP"/>
        </w:rPr>
      </w:pPr>
      <w:r w:rsidRPr="006B5A53">
        <w:rPr>
          <w:szCs w:val="28"/>
          <w:lang w:val="nl-NL" w:eastAsia="ja-JP"/>
        </w:rPr>
        <w:t>- 01 hành lang đô thị, dịch vụ, công nghiệp: dọc ĐT 629, kết nối các đô thị, các CCN, phát triển dịch vụ thương mại dọc hành lang này.</w:t>
      </w:r>
    </w:p>
    <w:p w14:paraId="168B0A41" w14:textId="4DD7BB53" w:rsidR="0050134F" w:rsidRPr="006B5A53" w:rsidRDefault="0050134F" w:rsidP="00416FEF">
      <w:pPr>
        <w:spacing w:before="60" w:after="60"/>
        <w:ind w:firstLine="567"/>
        <w:rPr>
          <w:szCs w:val="28"/>
          <w:lang w:val="nl-NL" w:eastAsia="ja-JP"/>
        </w:rPr>
      </w:pPr>
      <w:r w:rsidRPr="006B5A53">
        <w:rPr>
          <w:szCs w:val="28"/>
          <w:lang w:val="nl-NL" w:eastAsia="ja-JP"/>
        </w:rPr>
        <w:t xml:space="preserve">- 01 Vành đai du lịch: dựa trên các tuyến giao thông ĐT 629,  ĐH 01 (An Lão – An Vinh), ĐH 03 ( An Hòa – An Toàn) kết nối các khu du lịch và điểm du lịch: Thị trấn An Lão, hồ Sông Vố, thác Đá Ghe,  KDL Hồ Đồng Mít, làng văn hóa cộng đồng An Vinh, KDL An Toàn, khu dự trữ sinh quyển An Toàn, Đỉnh ngắm mây, cổng trời, thác </w:t>
      </w:r>
      <w:r w:rsidR="0046285C" w:rsidRPr="006B5A53">
        <w:rPr>
          <w:szCs w:val="28"/>
          <w:lang w:val="nl-NL" w:eastAsia="ja-JP"/>
        </w:rPr>
        <w:t>Bốn Tầng</w:t>
      </w:r>
      <w:r w:rsidRPr="006B5A53">
        <w:rPr>
          <w:szCs w:val="28"/>
          <w:lang w:val="nl-NL" w:eastAsia="ja-JP"/>
        </w:rPr>
        <w:t>, hồ Hưng Long…</w:t>
      </w:r>
    </w:p>
    <w:p w14:paraId="6F152B23" w14:textId="77777777" w:rsidR="0050134F" w:rsidRPr="006B5A53" w:rsidRDefault="0050134F" w:rsidP="00416FEF">
      <w:pPr>
        <w:spacing w:before="60" w:after="60"/>
        <w:ind w:firstLine="567"/>
        <w:rPr>
          <w:bCs/>
          <w:szCs w:val="28"/>
          <w:lang w:val="pl-PL"/>
        </w:rPr>
      </w:pPr>
      <w:r w:rsidRPr="006B5A53">
        <w:rPr>
          <w:bCs/>
          <w:szCs w:val="28"/>
          <w:lang w:val="pl-PL"/>
        </w:rPr>
        <w:t xml:space="preserve">- 03 trung tâm động lực: là các đô thị, các Điểm du lịch dự kiến. </w:t>
      </w:r>
    </w:p>
    <w:p w14:paraId="1A24E184" w14:textId="77777777" w:rsidR="0050134F" w:rsidRPr="006B5A53" w:rsidRDefault="0050134F" w:rsidP="00416FEF">
      <w:pPr>
        <w:spacing w:before="60" w:after="60"/>
        <w:ind w:firstLine="567"/>
        <w:rPr>
          <w:bCs/>
          <w:szCs w:val="28"/>
          <w:lang w:val="pl-PL"/>
        </w:rPr>
      </w:pPr>
      <w:r w:rsidRPr="006B5A53">
        <w:rPr>
          <w:bCs/>
          <w:szCs w:val="28"/>
          <w:lang w:val="pl-PL"/>
        </w:rPr>
        <w:t xml:space="preserve">+ Cụm động lực An Lão, An Tân, An Hòa: Là trung tâm phát triển đô thị, thương mại dịch vụ và công nghiệp; </w:t>
      </w:r>
    </w:p>
    <w:p w14:paraId="13EC4BEA" w14:textId="77777777" w:rsidR="0050134F" w:rsidRPr="006B5A53" w:rsidRDefault="0050134F" w:rsidP="00416FEF">
      <w:pPr>
        <w:spacing w:before="60" w:after="60"/>
        <w:ind w:firstLine="567"/>
        <w:rPr>
          <w:bCs/>
          <w:szCs w:val="28"/>
          <w:lang w:val="pl-PL"/>
        </w:rPr>
      </w:pPr>
      <w:r w:rsidRPr="006B5A53">
        <w:rPr>
          <w:bCs/>
          <w:szCs w:val="28"/>
          <w:lang w:val="pl-PL"/>
        </w:rPr>
        <w:t>+ Cụm động lực Hồ Đồng Mít, An Vinh: Là trung tâm du lịch sinh thái, du lịch văn hóa cộng đồng;</w:t>
      </w:r>
    </w:p>
    <w:p w14:paraId="6B290401" w14:textId="393DAEA4" w:rsidR="0050134F" w:rsidRPr="006B5A53" w:rsidRDefault="0050134F" w:rsidP="00416FEF">
      <w:pPr>
        <w:spacing w:before="60" w:after="60"/>
        <w:ind w:firstLine="567"/>
        <w:rPr>
          <w:bCs/>
          <w:szCs w:val="28"/>
          <w:lang w:val="pl-PL"/>
        </w:rPr>
      </w:pPr>
      <w:r w:rsidRPr="006B5A53">
        <w:rPr>
          <w:bCs/>
          <w:szCs w:val="28"/>
          <w:lang w:val="pl-PL"/>
        </w:rPr>
        <w:t xml:space="preserve">+ Cụm động lực An Toàn, </w:t>
      </w:r>
      <w:r w:rsidR="006A4BE2">
        <w:rPr>
          <w:bCs/>
          <w:szCs w:val="28"/>
          <w:lang w:val="pl-PL"/>
        </w:rPr>
        <w:t>Thác bốn tầng</w:t>
      </w:r>
      <w:r w:rsidRPr="006B5A53">
        <w:rPr>
          <w:bCs/>
          <w:szCs w:val="28"/>
          <w:lang w:val="pl-PL"/>
        </w:rPr>
        <w:t>: Là trung tâm du lịch sinh thái, du lịch văn hóa cộng đồng.</w:t>
      </w:r>
    </w:p>
    <w:p w14:paraId="029A9756" w14:textId="05AFB4CA" w:rsidR="004C3B81" w:rsidRPr="006B5A53" w:rsidRDefault="004C3B81" w:rsidP="00416FEF">
      <w:pPr>
        <w:keepNext/>
        <w:keepLines/>
        <w:numPr>
          <w:ilvl w:val="1"/>
          <w:numId w:val="1"/>
        </w:numPr>
        <w:spacing w:after="120" w:line="276" w:lineRule="auto"/>
        <w:outlineLvl w:val="1"/>
        <w:rPr>
          <w:rFonts w:eastAsia="Times New Roman" w:cs="Times New Roman"/>
          <w:b/>
          <w:szCs w:val="26"/>
        </w:rPr>
      </w:pPr>
      <w:bookmarkStart w:id="379" w:name="_Toc156833119"/>
      <w:r w:rsidRPr="006B5A53">
        <w:rPr>
          <w:rFonts w:eastAsia="Times New Roman" w:cs="Times New Roman"/>
          <w:b/>
          <w:szCs w:val="26"/>
        </w:rPr>
        <w:t xml:space="preserve">Phân vùng </w:t>
      </w:r>
      <w:bookmarkEnd w:id="375"/>
      <w:bookmarkEnd w:id="376"/>
      <w:bookmarkEnd w:id="377"/>
      <w:bookmarkEnd w:id="378"/>
      <w:r w:rsidR="00F90081" w:rsidRPr="006B5A53">
        <w:rPr>
          <w:rFonts w:eastAsia="Times New Roman" w:cs="Times New Roman"/>
          <w:b/>
          <w:szCs w:val="26"/>
        </w:rPr>
        <w:t>phát triển</w:t>
      </w:r>
      <w:bookmarkEnd w:id="379"/>
    </w:p>
    <w:p w14:paraId="7FAC79BB" w14:textId="24E882D7" w:rsidR="00066B18" w:rsidRPr="006B5A53" w:rsidRDefault="0059303A" w:rsidP="00416FEF">
      <w:pPr>
        <w:pStyle w:val="Heading3"/>
        <w:spacing w:line="276" w:lineRule="auto"/>
        <w:rPr>
          <w:rFonts w:cs="Times New Roman"/>
        </w:rPr>
      </w:pPr>
      <w:bookmarkStart w:id="380" w:name="_Toc156833120"/>
      <w:r w:rsidRPr="006B5A53">
        <w:rPr>
          <w:rFonts w:cs="Times New Roman"/>
        </w:rPr>
        <w:t>Cơ sở</w:t>
      </w:r>
      <w:r w:rsidR="003835EF" w:rsidRPr="006B5A53">
        <w:rPr>
          <w:rFonts w:cs="Times New Roman"/>
        </w:rPr>
        <w:t xml:space="preserve"> phân vùng phát triển</w:t>
      </w:r>
      <w:bookmarkEnd w:id="380"/>
    </w:p>
    <w:p w14:paraId="516D2747" w14:textId="2EDE898C" w:rsidR="009A03FD" w:rsidRPr="006B5A53" w:rsidRDefault="00DD07FA" w:rsidP="00416FEF">
      <w:pPr>
        <w:pStyle w:val="Noidung"/>
      </w:pPr>
      <w:r w:rsidRPr="006B5A53">
        <w:t xml:space="preserve">Cơ sở </w:t>
      </w:r>
      <w:r w:rsidR="00F83274" w:rsidRPr="006B5A53">
        <w:t xml:space="preserve">chính phân vùng phát triển dựa trên các </w:t>
      </w:r>
      <w:r w:rsidR="00EB3F05" w:rsidRPr="006B5A53">
        <w:t xml:space="preserve">yếu tố </w:t>
      </w:r>
      <w:r w:rsidR="00F83274" w:rsidRPr="006B5A53">
        <w:t>chính như sau:</w:t>
      </w:r>
    </w:p>
    <w:p w14:paraId="12461859" w14:textId="30F03574" w:rsidR="00F83274" w:rsidRPr="006B5A53" w:rsidRDefault="00F83274" w:rsidP="00416FEF">
      <w:pPr>
        <w:pStyle w:val="Noidung"/>
      </w:pPr>
      <w:r w:rsidRPr="006B5A53">
        <w:t xml:space="preserve">Địa hình: </w:t>
      </w:r>
      <w:r w:rsidR="00042695" w:rsidRPr="006B5A53">
        <w:t>địa hình chuyển tiếp thấp dần từ Đông sang Tây hình thành 3 khu vực khác nhau: Vùng núi cao, vùng núi thấp và vùng tương đối bằng ph</w:t>
      </w:r>
      <w:r w:rsidR="00EB3F05" w:rsidRPr="006B5A53">
        <w:t>ẳng</w:t>
      </w:r>
    </w:p>
    <w:p w14:paraId="6A779302" w14:textId="64B02E71" w:rsidR="00F83274" w:rsidRPr="006B5A53" w:rsidRDefault="00F83274" w:rsidP="00416FEF">
      <w:pPr>
        <w:pStyle w:val="Noidung"/>
      </w:pPr>
      <w:r w:rsidRPr="006B5A53">
        <w:t xml:space="preserve">Tính chất: </w:t>
      </w:r>
      <w:r w:rsidR="00042695" w:rsidRPr="006B5A53">
        <w:t xml:space="preserve">Khu vực phía Đông, đã hình thành không gian </w:t>
      </w:r>
      <w:r w:rsidR="00065C09" w:rsidRPr="006B5A53">
        <w:t xml:space="preserve">dự trữ sinh quyển </w:t>
      </w:r>
      <w:r w:rsidR="00042695" w:rsidRPr="006B5A53">
        <w:t xml:space="preserve">An Toàn được </w:t>
      </w:r>
      <w:r w:rsidR="00EB3F05" w:rsidRPr="006B5A53">
        <w:t>x</w:t>
      </w:r>
      <w:r w:rsidR="00042695" w:rsidRPr="006B5A53">
        <w:t>ác đ</w:t>
      </w:r>
      <w:r w:rsidR="00EB3F05" w:rsidRPr="006B5A53">
        <w:t>ịnh ranh giới rõ ràng (</w:t>
      </w:r>
      <w:r w:rsidR="00042695" w:rsidRPr="006B5A53">
        <w:t>Ranh khu bảo tồn lấy toàn bộ ranh của xã An Toàn</w:t>
      </w:r>
      <w:r w:rsidR="00EB3F05" w:rsidRPr="006B5A53">
        <w:t>).</w:t>
      </w:r>
      <w:r w:rsidR="00042695" w:rsidRPr="006B5A53">
        <w:t xml:space="preserve"> Khu vực vùng núi thấp, là vùng phá</w:t>
      </w:r>
      <w:r w:rsidR="00EB3F05" w:rsidRPr="006B5A53">
        <w:t>t</w:t>
      </w:r>
      <w:r w:rsidR="00042695" w:rsidRPr="006B5A53">
        <w:t xml:space="preserve"> triển lâm nghiệp, nông nghiệp dưới tán rừng. Khu vực phía Tây, với địa hình tương đối bằng phẳng, </w:t>
      </w:r>
      <w:r w:rsidR="00EB3F05" w:rsidRPr="006B5A53">
        <w:t>đã thu hút dân cư định cư và canh tác dọc lưu vực sông An Lão.</w:t>
      </w:r>
    </w:p>
    <w:p w14:paraId="6DDC4153" w14:textId="108607E8" w:rsidR="00EB79C7" w:rsidRPr="006B5A53" w:rsidRDefault="00EB79C7" w:rsidP="00416FEF">
      <w:pPr>
        <w:pStyle w:val="Heading3"/>
        <w:spacing w:line="276" w:lineRule="auto"/>
        <w:rPr>
          <w:rFonts w:cs="Times New Roman"/>
        </w:rPr>
      </w:pPr>
      <w:bookmarkStart w:id="381" w:name="_Toc156833121"/>
      <w:r w:rsidRPr="006B5A53">
        <w:rPr>
          <w:rFonts w:cs="Times New Roman"/>
        </w:rPr>
        <w:t>Phân vùng phát triển</w:t>
      </w:r>
      <w:bookmarkEnd w:id="381"/>
      <w:r w:rsidRPr="006B5A53">
        <w:rPr>
          <w:rFonts w:cs="Times New Roman"/>
        </w:rPr>
        <w:t xml:space="preserve"> </w:t>
      </w:r>
    </w:p>
    <w:p w14:paraId="32757BA4" w14:textId="16745DA4" w:rsidR="00230EC9" w:rsidRPr="006B5A53" w:rsidRDefault="00230EC9" w:rsidP="00416FEF">
      <w:pPr>
        <w:pStyle w:val="Noidung"/>
      </w:pPr>
      <w:r w:rsidRPr="006B5A53">
        <w:t xml:space="preserve">Toàn bộ huyện </w:t>
      </w:r>
      <w:r w:rsidR="00EB3F05" w:rsidRPr="006B5A53">
        <w:t>An Lão</w:t>
      </w:r>
      <w:r w:rsidRPr="006B5A53">
        <w:t xml:space="preserve"> được phân chia làm 3 vùng phát triển:</w:t>
      </w:r>
    </w:p>
    <w:p w14:paraId="40A53B58" w14:textId="0B4B5FFF" w:rsidR="001D507F" w:rsidRPr="006B5A53" w:rsidRDefault="001D507F" w:rsidP="00416FEF">
      <w:pPr>
        <w:pStyle w:val="Noidung"/>
        <w:numPr>
          <w:ilvl w:val="0"/>
          <w:numId w:val="31"/>
        </w:numPr>
        <w:spacing w:before="60" w:after="60" w:line="320" w:lineRule="exact"/>
        <w:rPr>
          <w:b/>
        </w:rPr>
      </w:pPr>
      <w:r w:rsidRPr="006B5A53">
        <w:rPr>
          <w:b/>
        </w:rPr>
        <w:t>Phân Vùng I:</w:t>
      </w:r>
    </w:p>
    <w:p w14:paraId="1DE262C8" w14:textId="77777777" w:rsidR="001D507F" w:rsidRPr="006B5A53" w:rsidRDefault="001D507F" w:rsidP="00416FEF">
      <w:pPr>
        <w:pStyle w:val="Noidung"/>
      </w:pPr>
      <w:r w:rsidRPr="006B5A53">
        <w:t xml:space="preserve">- Nằm ở phía Đông huyện, thuộc địa giới hành chính của các xã An Hưng, An Lão, An Tân, An Hòa. </w:t>
      </w:r>
    </w:p>
    <w:p w14:paraId="10F454E5" w14:textId="53863562" w:rsidR="001D507F" w:rsidRPr="006B5A53" w:rsidRDefault="001D507F" w:rsidP="00416FEF">
      <w:pPr>
        <w:pStyle w:val="Noidung"/>
      </w:pPr>
      <w:r w:rsidRPr="006B5A53">
        <w:t xml:space="preserve">- Tính chất: </w:t>
      </w:r>
      <w:r w:rsidR="000D629E" w:rsidRPr="006B5A53">
        <w:t>Là vùng phát triển đô thị, dịch vụ thương mại và công nghiệp.</w:t>
      </w:r>
    </w:p>
    <w:p w14:paraId="2A325B03" w14:textId="07CE705F" w:rsidR="000D629E" w:rsidRPr="006B5A53" w:rsidRDefault="000D629E" w:rsidP="00416FEF">
      <w:pPr>
        <w:pStyle w:val="Noidung"/>
      </w:pPr>
      <w:r w:rsidRPr="006B5A53">
        <w:t>- Động lực:</w:t>
      </w:r>
    </w:p>
    <w:p w14:paraId="0D74FC00" w14:textId="5FC32EC7" w:rsidR="000D629E" w:rsidRPr="006B5A53" w:rsidRDefault="00654738" w:rsidP="00416FEF">
      <w:pPr>
        <w:pStyle w:val="Noidung"/>
      </w:pPr>
      <w:r w:rsidRPr="006B5A53">
        <w:t xml:space="preserve">+ </w:t>
      </w:r>
      <w:r w:rsidR="000D629E" w:rsidRPr="006B5A53">
        <w:t>Tuyến</w:t>
      </w:r>
      <w:r w:rsidR="00BA4125" w:rsidRPr="006B5A53">
        <w:t xml:space="preserve"> ĐT 629 đi qua khu vực nghiên cứu</w:t>
      </w:r>
      <w:r w:rsidR="00CB1D5C" w:rsidRPr="006B5A53">
        <w:t>, hiện tại vẫn là tuyến huyết mạch kết nối huyện với các khu vực lân cận</w:t>
      </w:r>
      <w:r w:rsidR="00065C09" w:rsidRPr="006B5A53">
        <w:t>;</w:t>
      </w:r>
    </w:p>
    <w:p w14:paraId="34CA5153" w14:textId="2FD52FFF" w:rsidR="00654738" w:rsidRPr="006B5A53" w:rsidRDefault="00654738" w:rsidP="00416FEF">
      <w:pPr>
        <w:pStyle w:val="Noidung"/>
      </w:pPr>
      <w:r w:rsidRPr="006B5A53">
        <w:t>+ Là khu vực có địa hình tương đối bằng phẳng, có quỹ đất</w:t>
      </w:r>
      <w:r w:rsidR="00D84B6C" w:rsidRPr="006B5A53">
        <w:t xml:space="preserve"> thuận lợi cho xây dựng</w:t>
      </w:r>
      <w:r w:rsidR="00065C09" w:rsidRPr="006B5A53">
        <w:t>;</w:t>
      </w:r>
    </w:p>
    <w:p w14:paraId="49E884B4" w14:textId="5726929E" w:rsidR="00CB1D5C" w:rsidRPr="006B5A53" w:rsidRDefault="00CB1D5C" w:rsidP="00416FEF">
      <w:pPr>
        <w:pStyle w:val="Noidung"/>
      </w:pPr>
      <w:r w:rsidRPr="006B5A53">
        <w:lastRenderedPageBreak/>
        <w:t xml:space="preserve">+ Dân cư tập trung đông đúc, </w:t>
      </w:r>
      <w:r w:rsidR="005673D6" w:rsidRPr="006B5A53">
        <w:t xml:space="preserve">nguồn nhân lực tập trung </w:t>
      </w:r>
      <w:r w:rsidR="00065C09" w:rsidRPr="006B5A53">
        <w:t>;</w:t>
      </w:r>
    </w:p>
    <w:p w14:paraId="2816E681" w14:textId="29D173EB" w:rsidR="000367E0" w:rsidRPr="006B5A53" w:rsidRDefault="00165B0B" w:rsidP="00416FEF">
      <w:pPr>
        <w:pStyle w:val="Noidung"/>
      </w:pPr>
      <w:r w:rsidRPr="006B5A53">
        <w:t xml:space="preserve">- Định hướng phát triển: </w:t>
      </w:r>
      <w:r w:rsidR="003D651D" w:rsidRPr="006B5A53">
        <w:t>Phát t</w:t>
      </w:r>
      <w:r w:rsidR="000367E0" w:rsidRPr="006B5A53">
        <w:t>r</w:t>
      </w:r>
      <w:r w:rsidR="003D651D" w:rsidRPr="006B5A53">
        <w:t>iển đô thị, thương mại dịch vụ dọc tuyến ĐT 629</w:t>
      </w:r>
      <w:r w:rsidR="00B56BD1" w:rsidRPr="006B5A53">
        <w:t xml:space="preserve">. </w:t>
      </w:r>
      <w:r w:rsidR="000367E0" w:rsidRPr="006B5A53">
        <w:t>Cải tạo chỉnh trang đô thị An Lão và An Hòa, hình thành đô thị mới An Tân là đô thị loại V. Phát triể</w:t>
      </w:r>
      <w:r w:rsidR="00065C09" w:rsidRPr="006B5A53">
        <w:t>n công nghiệp chế biến lâm sản.</w:t>
      </w:r>
    </w:p>
    <w:p w14:paraId="2A396B6C" w14:textId="11137FC1" w:rsidR="00230EC9" w:rsidRPr="006B5A53" w:rsidRDefault="00230EC9" w:rsidP="00416FEF">
      <w:pPr>
        <w:pStyle w:val="Noidung"/>
        <w:numPr>
          <w:ilvl w:val="0"/>
          <w:numId w:val="31"/>
        </w:numPr>
        <w:spacing w:before="60" w:after="60" w:line="320" w:lineRule="exact"/>
        <w:rPr>
          <w:b/>
        </w:rPr>
      </w:pPr>
      <w:r w:rsidRPr="006B5A53">
        <w:rPr>
          <w:b/>
        </w:rPr>
        <w:t xml:space="preserve"> </w:t>
      </w:r>
      <w:r w:rsidR="008D31EB" w:rsidRPr="006B5A53">
        <w:rPr>
          <w:b/>
        </w:rPr>
        <w:t>Vùng II:</w:t>
      </w:r>
    </w:p>
    <w:p w14:paraId="6F74025A" w14:textId="735EDD69" w:rsidR="00604990" w:rsidRPr="006B5A53" w:rsidRDefault="00604990" w:rsidP="00416FEF">
      <w:pPr>
        <w:pStyle w:val="Noidung"/>
      </w:pPr>
      <w:r w:rsidRPr="006B5A53">
        <w:t xml:space="preserve">- Nằm </w:t>
      </w:r>
      <w:r w:rsidR="00E0396E" w:rsidRPr="006B5A53">
        <w:t>ở trung tâm huyện</w:t>
      </w:r>
      <w:r w:rsidR="00C14773" w:rsidRPr="006B5A53">
        <w:t xml:space="preserve">, thuộc địa giới của hành chính các xã An Dũng, </w:t>
      </w:r>
      <w:r w:rsidR="002C6F26" w:rsidRPr="006B5A53">
        <w:t xml:space="preserve">An Trung, An Vinh, An Quang, An Nghĩa. </w:t>
      </w:r>
    </w:p>
    <w:p w14:paraId="3A1511B1" w14:textId="19706C22" w:rsidR="001B6CB8" w:rsidRPr="006B5A53" w:rsidRDefault="001B6CB8" w:rsidP="00416FEF">
      <w:pPr>
        <w:pStyle w:val="Noidung"/>
      </w:pPr>
      <w:r w:rsidRPr="006B5A53">
        <w:t xml:space="preserve">- Tính chất: </w:t>
      </w:r>
      <w:r w:rsidR="006D4635" w:rsidRPr="006B5A53">
        <w:t xml:space="preserve">Là vùng phát triển du lịch sinh thái, du lịch văn hóa cộng đồng </w:t>
      </w:r>
      <w:r w:rsidR="006F2DF9" w:rsidRPr="006B5A53">
        <w:t>và nông nghiệp dưới tán rừng.</w:t>
      </w:r>
    </w:p>
    <w:p w14:paraId="46FA1D8F" w14:textId="2EC798FD" w:rsidR="00230EC9" w:rsidRPr="006B5A53" w:rsidRDefault="00230EC9" w:rsidP="00416FEF">
      <w:pPr>
        <w:pStyle w:val="Noidung"/>
      </w:pPr>
      <w:r w:rsidRPr="006B5A53">
        <w:t xml:space="preserve">- Động lực: </w:t>
      </w:r>
    </w:p>
    <w:p w14:paraId="5F9F94AF" w14:textId="3DE7705A" w:rsidR="0099718D" w:rsidRPr="006B5A53" w:rsidRDefault="00230EC9" w:rsidP="00416FEF">
      <w:pPr>
        <w:pStyle w:val="Noidung"/>
      </w:pPr>
      <w:r w:rsidRPr="006B5A53">
        <w:t xml:space="preserve">+ </w:t>
      </w:r>
      <w:r w:rsidR="006F2DF9" w:rsidRPr="006B5A53">
        <w:t>Hồ Đồng Mít là hồ nước nước ngọt lớn</w:t>
      </w:r>
      <w:r w:rsidR="00B560A3" w:rsidRPr="006B5A53">
        <w:t>.</w:t>
      </w:r>
      <w:r w:rsidR="004129A3" w:rsidRPr="006B5A53">
        <w:t xml:space="preserve"> </w:t>
      </w:r>
      <w:r w:rsidR="00B560A3" w:rsidRPr="006B5A53">
        <w:t>N</w:t>
      </w:r>
      <w:r w:rsidR="004129A3" w:rsidRPr="006B5A53">
        <w:t>goài chức năng là hồ thủy lợi,</w:t>
      </w:r>
      <w:r w:rsidR="00B560A3" w:rsidRPr="006B5A53">
        <w:t xml:space="preserve"> hồ Đồng Mít </w:t>
      </w:r>
      <w:r w:rsidR="002B4D40" w:rsidRPr="006B5A53">
        <w:t>là khu vực c</w:t>
      </w:r>
      <w:r w:rsidR="006F2DF9" w:rsidRPr="006B5A53">
        <w:t>ó cảnh quan tự nhiên h</w:t>
      </w:r>
      <w:r w:rsidR="00BE2C6C" w:rsidRPr="006B5A53">
        <w:t>ấp dẫn</w:t>
      </w:r>
      <w:r w:rsidR="002B4D40" w:rsidRPr="006B5A53">
        <w:t>, nhiều tiềm năng phát triển du lịch.</w:t>
      </w:r>
    </w:p>
    <w:p w14:paraId="4A55BA7B" w14:textId="508A9FF6" w:rsidR="00881510" w:rsidRPr="006B5A53" w:rsidRDefault="00881510" w:rsidP="00416FEF">
      <w:pPr>
        <w:pStyle w:val="Noidung"/>
      </w:pPr>
      <w:r w:rsidRPr="006B5A53">
        <w:t xml:space="preserve">+ Thác </w:t>
      </w:r>
      <w:r w:rsidR="0046285C" w:rsidRPr="006B5A53">
        <w:t>Bốn Tầng:</w:t>
      </w:r>
      <w:r w:rsidR="00A6707B" w:rsidRPr="006B5A53">
        <w:t xml:space="preserve"> là </w:t>
      </w:r>
      <w:r w:rsidR="00DB48B3" w:rsidRPr="006B5A53">
        <w:t>điểm danh thắng độc đáo, nhiều tiềm năng phát triển du lịch.</w:t>
      </w:r>
    </w:p>
    <w:p w14:paraId="3A97B840" w14:textId="1E787876" w:rsidR="00FF0F5D" w:rsidRPr="006B5A53" w:rsidRDefault="00FF0F5D" w:rsidP="00416FEF">
      <w:pPr>
        <w:pStyle w:val="Noidung"/>
      </w:pPr>
      <w:r w:rsidRPr="006B5A53">
        <w:t xml:space="preserve">+ Thôn </w:t>
      </w:r>
      <w:r w:rsidR="00F95637" w:rsidRPr="006B5A53">
        <w:t xml:space="preserve">1,2, 5 An Vinh còn giữ được các giá trị </w:t>
      </w:r>
      <w:r w:rsidR="007A7B1B" w:rsidRPr="006B5A53">
        <w:t>v</w:t>
      </w:r>
      <w:r w:rsidR="00F95637" w:rsidRPr="006B5A53">
        <w:t xml:space="preserve">ăn hóa truyền thống của </w:t>
      </w:r>
      <w:r w:rsidR="00E90059" w:rsidRPr="006B5A53">
        <w:t>đồng b</w:t>
      </w:r>
      <w:r w:rsidR="00DB48B3" w:rsidRPr="006B5A53">
        <w:t>ào</w:t>
      </w:r>
      <w:r w:rsidR="00E90059" w:rsidRPr="006B5A53">
        <w:t xml:space="preserve"> H’rê</w:t>
      </w:r>
      <w:r w:rsidR="00AA59CE" w:rsidRPr="006B5A53">
        <w:t>.</w:t>
      </w:r>
    </w:p>
    <w:p w14:paraId="000D5D7F" w14:textId="43B5BF46" w:rsidR="00D21A4E" w:rsidRPr="006B5A53" w:rsidRDefault="00A309D4" w:rsidP="00416FEF">
      <w:pPr>
        <w:pStyle w:val="Noidung"/>
      </w:pPr>
      <w:r w:rsidRPr="006B5A53">
        <w:t>- Định hướng phát triển:</w:t>
      </w:r>
      <w:r w:rsidR="00227E34" w:rsidRPr="006B5A53">
        <w:t xml:space="preserve"> Phát triển mô hình trang trại, nông nghiệp dưới tán rừng. Hình thành các trung tâm du lịch sin</w:t>
      </w:r>
      <w:r w:rsidR="00082DC1" w:rsidRPr="006B5A53">
        <w:t>h</w:t>
      </w:r>
      <w:r w:rsidR="00227E34" w:rsidRPr="006B5A53">
        <w:t xml:space="preserve"> thái Hồ Đồng Mít, </w:t>
      </w:r>
      <w:r w:rsidR="00082DC1" w:rsidRPr="006B5A53">
        <w:t xml:space="preserve">Thác </w:t>
      </w:r>
      <w:r w:rsidR="0046285C" w:rsidRPr="006B5A53">
        <w:t>Bốn Tầng</w:t>
      </w:r>
      <w:r w:rsidR="00082DC1" w:rsidRPr="006B5A53">
        <w:t>, trung tâm DL VHCĐ An Vinh.</w:t>
      </w:r>
    </w:p>
    <w:p w14:paraId="3FF5F556" w14:textId="760485E2" w:rsidR="001D507F" w:rsidRPr="006B5A53" w:rsidRDefault="001D507F" w:rsidP="00416FEF">
      <w:pPr>
        <w:pStyle w:val="Noidung"/>
        <w:numPr>
          <w:ilvl w:val="0"/>
          <w:numId w:val="31"/>
        </w:numPr>
        <w:spacing w:before="60" w:after="60" w:line="320" w:lineRule="exact"/>
        <w:rPr>
          <w:b/>
        </w:rPr>
      </w:pPr>
      <w:r w:rsidRPr="006B5A53">
        <w:rPr>
          <w:b/>
        </w:rPr>
        <w:t>Phân Vùng III:</w:t>
      </w:r>
    </w:p>
    <w:p w14:paraId="59D1ADF8" w14:textId="232B14DE" w:rsidR="001D507F" w:rsidRPr="006B5A53" w:rsidRDefault="001D507F" w:rsidP="00416FEF">
      <w:pPr>
        <w:pStyle w:val="Noidung"/>
      </w:pPr>
      <w:r w:rsidRPr="006B5A53">
        <w:t xml:space="preserve">- Nằm ở phía ở Phía Tây huyện An Lão, thuộc địa phân xã An Toàn. </w:t>
      </w:r>
    </w:p>
    <w:p w14:paraId="5C0BF91B" w14:textId="03A3A6FB" w:rsidR="001D507F" w:rsidRPr="006B5A53" w:rsidRDefault="001D507F" w:rsidP="00416FEF">
      <w:pPr>
        <w:pStyle w:val="Noidung"/>
      </w:pPr>
      <w:r w:rsidRPr="006B5A53">
        <w:t>- Tính chất: Là vùng bảo tồn sinh thái tự nhiên, phát triển</w:t>
      </w:r>
      <w:r w:rsidR="00585940" w:rsidRPr="006B5A53">
        <w:t xml:space="preserve"> du lịch</w:t>
      </w:r>
      <w:r w:rsidRPr="006B5A53">
        <w:t xml:space="preserve"> sinh thái, du lịch văn hóa cộng đồng và dược liệu </w:t>
      </w:r>
    </w:p>
    <w:p w14:paraId="52605DDE" w14:textId="77777777" w:rsidR="001D507F" w:rsidRPr="006B5A53" w:rsidRDefault="001D507F" w:rsidP="00416FEF">
      <w:pPr>
        <w:pStyle w:val="Noidung"/>
      </w:pPr>
      <w:r w:rsidRPr="006B5A53">
        <w:t xml:space="preserve"> - Động lực: </w:t>
      </w:r>
    </w:p>
    <w:p w14:paraId="55FDFE6A" w14:textId="77777777" w:rsidR="001D507F" w:rsidRPr="006B5A53" w:rsidRDefault="001D507F" w:rsidP="00416FEF">
      <w:pPr>
        <w:pStyle w:val="Noidung"/>
      </w:pPr>
      <w:r w:rsidRPr="006B5A53">
        <w:t>+ Khu bảo tồn thiên nhiên An Toàn sở hữu các giá trị tự nhiên và đa dạng sinh học và các nguồn gien quý.</w:t>
      </w:r>
    </w:p>
    <w:p w14:paraId="0C161083" w14:textId="77777777" w:rsidR="001D507F" w:rsidRPr="006B5A53" w:rsidRDefault="001D507F" w:rsidP="00416FEF">
      <w:pPr>
        <w:pStyle w:val="Noidung"/>
      </w:pPr>
      <w:r w:rsidRPr="006B5A53">
        <w:t>+ Môi trường trong lành, cảnh quan thiên nhiên hấp dẫn.</w:t>
      </w:r>
    </w:p>
    <w:p w14:paraId="45842990" w14:textId="77777777" w:rsidR="001D507F" w:rsidRPr="006B5A53" w:rsidRDefault="001D507F" w:rsidP="00416FEF">
      <w:pPr>
        <w:pStyle w:val="Noidung"/>
      </w:pPr>
      <w:r w:rsidRPr="006B5A53">
        <w:t xml:space="preserve">+ Diện tích rừng chiếm hơn 90% </w:t>
      </w:r>
    </w:p>
    <w:p w14:paraId="7A3B4716" w14:textId="0DB4A48A" w:rsidR="001D507F" w:rsidRPr="006B5A53" w:rsidRDefault="001D507F" w:rsidP="00416FEF">
      <w:pPr>
        <w:pStyle w:val="Noidung"/>
      </w:pPr>
      <w:r w:rsidRPr="006B5A53">
        <w:t>- Định hướng phát triển: Bảo tồn các giá trị nhiên;  phát triển các loại hình du lịch sinh thái, du lịch nghỉ dưỡng và văn hóa cộng đồng, hình thành trung tâm du lịch sinh thái tại An Toàn; Phát triển vùng dược liệu</w:t>
      </w:r>
      <w:r w:rsidR="00A26520" w:rsidRPr="006B5A53">
        <w:t xml:space="preserve"> dưới tán rừng.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B5A53" w:rsidRPr="006B5A53" w14:paraId="5115F23A" w14:textId="77777777" w:rsidTr="00165546">
        <w:tc>
          <w:tcPr>
            <w:tcW w:w="9062" w:type="dxa"/>
          </w:tcPr>
          <w:p w14:paraId="67235237" w14:textId="77777777" w:rsidR="00DB6F05" w:rsidRPr="006B5A53" w:rsidRDefault="00DB6F05" w:rsidP="00416FEF">
            <w:pPr>
              <w:pStyle w:val="Noidung"/>
              <w:ind w:firstLine="0"/>
            </w:pPr>
            <w:r w:rsidRPr="006B5A53">
              <w:rPr>
                <w:noProof/>
              </w:rPr>
              <w:lastRenderedPageBreak/>
              <w:drawing>
                <wp:anchor distT="0" distB="0" distL="114300" distR="114300" simplePos="0" relativeHeight="251704320" behindDoc="1" locked="0" layoutInCell="1" allowOverlap="1" wp14:anchorId="4E65511B" wp14:editId="4EA4CFB9">
                  <wp:simplePos x="0" y="0"/>
                  <wp:positionH relativeFrom="column">
                    <wp:posOffset>796290</wp:posOffset>
                  </wp:positionH>
                  <wp:positionV relativeFrom="paragraph">
                    <wp:posOffset>635</wp:posOffset>
                  </wp:positionV>
                  <wp:extent cx="4813300" cy="5153660"/>
                  <wp:effectExtent l="0" t="0" r="6350" b="8890"/>
                  <wp:wrapTight wrapText="bothSides">
                    <wp:wrapPolygon edited="0">
                      <wp:start x="0" y="0"/>
                      <wp:lineTo x="0" y="21557"/>
                      <wp:lineTo x="21543" y="21557"/>
                      <wp:lineTo x="21543" y="0"/>
                      <wp:lineTo x="0" y="0"/>
                    </wp:wrapPolygon>
                  </wp:wrapTight>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4813300" cy="5153660"/>
                          </a:xfrm>
                          <a:prstGeom prst="rect">
                            <a:avLst/>
                          </a:prstGeom>
                        </pic:spPr>
                      </pic:pic>
                    </a:graphicData>
                  </a:graphic>
                  <wp14:sizeRelH relativeFrom="margin">
                    <wp14:pctWidth>0</wp14:pctWidth>
                  </wp14:sizeRelH>
                  <wp14:sizeRelV relativeFrom="margin">
                    <wp14:pctHeight>0</wp14:pctHeight>
                  </wp14:sizeRelV>
                </wp:anchor>
              </w:drawing>
            </w:r>
          </w:p>
        </w:tc>
      </w:tr>
      <w:tr w:rsidR="006B5A53" w:rsidRPr="006B5A53" w14:paraId="13A57AD1" w14:textId="77777777" w:rsidTr="00A26520">
        <w:trPr>
          <w:trHeight w:val="553"/>
        </w:trPr>
        <w:tc>
          <w:tcPr>
            <w:tcW w:w="9062" w:type="dxa"/>
          </w:tcPr>
          <w:p w14:paraId="51FA8AA3" w14:textId="4CA2DEA8" w:rsidR="00A26520" w:rsidRPr="006B5A53" w:rsidRDefault="00DB6F05" w:rsidP="00416FEF">
            <w:pPr>
              <w:pStyle w:val="Subtitle"/>
              <w:numPr>
                <w:ilvl w:val="0"/>
                <w:numId w:val="33"/>
              </w:numPr>
              <w:ind w:left="577"/>
              <w:rPr>
                <w:color w:val="auto"/>
              </w:rPr>
            </w:pPr>
            <w:r w:rsidRPr="006B5A53">
              <w:rPr>
                <w:noProof/>
                <w:color w:val="auto"/>
              </w:rPr>
              <w:t xml:space="preserve">Sơ đồ phân vùng phát triển </w:t>
            </w:r>
          </w:p>
        </w:tc>
      </w:tr>
    </w:tbl>
    <w:p w14:paraId="41E8AF92" w14:textId="42AEF8B5" w:rsidR="004C3B81" w:rsidRPr="006B5A53" w:rsidRDefault="004C3B81" w:rsidP="00416FEF">
      <w:pPr>
        <w:keepNext/>
        <w:keepLines/>
        <w:numPr>
          <w:ilvl w:val="1"/>
          <w:numId w:val="1"/>
        </w:numPr>
        <w:spacing w:after="120" w:line="276" w:lineRule="auto"/>
        <w:outlineLvl w:val="1"/>
        <w:rPr>
          <w:rFonts w:eastAsia="Times New Roman" w:cs="Times New Roman"/>
          <w:b/>
          <w:szCs w:val="26"/>
        </w:rPr>
      </w:pPr>
      <w:bookmarkStart w:id="382" w:name="_Toc32080169"/>
      <w:bookmarkStart w:id="383" w:name="_Toc36328896"/>
      <w:bookmarkStart w:id="384" w:name="_Toc36332149"/>
      <w:bookmarkStart w:id="385" w:name="_Toc39770745"/>
      <w:bookmarkStart w:id="386" w:name="_Toc156833122"/>
      <w:r w:rsidRPr="006B5A53">
        <w:rPr>
          <w:rFonts w:eastAsia="Times New Roman" w:cs="Times New Roman"/>
          <w:b/>
          <w:szCs w:val="26"/>
        </w:rPr>
        <w:t>Tổ chức không gian đô thị và điểm dân cư nông thôn</w:t>
      </w:r>
      <w:bookmarkEnd w:id="382"/>
      <w:bookmarkEnd w:id="383"/>
      <w:bookmarkEnd w:id="384"/>
      <w:bookmarkEnd w:id="385"/>
      <w:bookmarkEnd w:id="386"/>
    </w:p>
    <w:p w14:paraId="534BA8E5" w14:textId="19992748" w:rsidR="002A1D2D" w:rsidRPr="006B5A53" w:rsidRDefault="002A1D2D" w:rsidP="00416FEF">
      <w:pPr>
        <w:pStyle w:val="Heading3"/>
        <w:rPr>
          <w:rFonts w:cs="Times New Roman"/>
        </w:rPr>
      </w:pPr>
      <w:bookmarkStart w:id="387" w:name="_Toc156833123"/>
      <w:r w:rsidRPr="006B5A53">
        <w:rPr>
          <w:rFonts w:cs="Times New Roman"/>
        </w:rPr>
        <w:t>Định hướng phát triển hệ thống đô thị</w:t>
      </w:r>
      <w:bookmarkEnd w:id="387"/>
      <w:r w:rsidRPr="006B5A53">
        <w:rPr>
          <w:rFonts w:cs="Times New Roman"/>
        </w:rPr>
        <w:t xml:space="preserve"> </w:t>
      </w:r>
    </w:p>
    <w:p w14:paraId="076556E4" w14:textId="46EED43F" w:rsidR="00106F29" w:rsidRPr="006B5A53" w:rsidRDefault="004070E3" w:rsidP="00416FEF">
      <w:pPr>
        <w:pStyle w:val="Noidung"/>
        <w:numPr>
          <w:ilvl w:val="0"/>
          <w:numId w:val="36"/>
        </w:numPr>
        <w:tabs>
          <w:tab w:val="left" w:pos="993"/>
        </w:tabs>
        <w:ind w:hanging="731"/>
      </w:pPr>
      <w:r w:rsidRPr="006B5A53">
        <w:t>Quan điểm phát triển hệ thống đô thị</w:t>
      </w:r>
      <w:r w:rsidR="00846224" w:rsidRPr="006B5A53">
        <w:t xml:space="preserve"> </w:t>
      </w:r>
    </w:p>
    <w:p w14:paraId="15EA7008" w14:textId="2A3C86AD" w:rsidR="00106F29" w:rsidRPr="006B5A53" w:rsidRDefault="00BC52F4" w:rsidP="00416FEF">
      <w:pPr>
        <w:pStyle w:val="Noidung"/>
      </w:pPr>
      <w:r w:rsidRPr="006B5A53">
        <w:t>Tuân thủ t</w:t>
      </w:r>
      <w:r w:rsidR="006E333F" w:rsidRPr="006B5A53">
        <w:t>heo Quyết định 241/QĐ</w:t>
      </w:r>
      <w:r w:rsidR="00871ED3" w:rsidRPr="006B5A53">
        <w:t>-</w:t>
      </w:r>
      <w:r w:rsidR="006E333F" w:rsidRPr="006B5A53">
        <w:t xml:space="preserve">TTg ngày 24/02/2021 của Thủ tướng chính phủ về phân loại đô thị </w:t>
      </w:r>
      <w:r w:rsidRPr="006B5A53">
        <w:t>toàn quốc giai đoạn 2021 -2030</w:t>
      </w:r>
      <w:r w:rsidR="00167145" w:rsidRPr="006B5A53">
        <w:t>.</w:t>
      </w:r>
    </w:p>
    <w:p w14:paraId="6F075776" w14:textId="42A63868" w:rsidR="005D694D" w:rsidRPr="006B5A53" w:rsidRDefault="005D694D" w:rsidP="00416FEF">
      <w:pPr>
        <w:pStyle w:val="Noidung"/>
      </w:pPr>
      <w:r w:rsidRPr="006B5A53">
        <w:t>Đối với xã An Tân, do nằm gi</w:t>
      </w:r>
      <w:r w:rsidR="00A35612" w:rsidRPr="006B5A53">
        <w:t>ữa hai đô thị An Lão và An Hòa, có ĐT 629 đi qua sẽ có xu hướng đô thị hóa với ảnh hưởng của hai đô thị này.</w:t>
      </w:r>
    </w:p>
    <w:p w14:paraId="00A3BD6A" w14:textId="77777777" w:rsidR="00B10854" w:rsidRPr="006B5A53" w:rsidRDefault="00B10854" w:rsidP="00416FEF">
      <w:pPr>
        <w:pStyle w:val="Noidung"/>
        <w:numPr>
          <w:ilvl w:val="0"/>
          <w:numId w:val="36"/>
        </w:numPr>
        <w:tabs>
          <w:tab w:val="left" w:pos="993"/>
        </w:tabs>
        <w:ind w:hanging="731"/>
      </w:pPr>
      <w:bookmarkStart w:id="388" w:name="_Toc32080170"/>
      <w:bookmarkStart w:id="389" w:name="_Toc36328897"/>
      <w:bookmarkStart w:id="390" w:name="_Toc36332150"/>
      <w:bookmarkStart w:id="391" w:name="_Toc39770746"/>
      <w:r w:rsidRPr="006B5A53">
        <w:t>Dự kiến lộ trình phát triển đô thị như sau:</w:t>
      </w:r>
    </w:p>
    <w:p w14:paraId="24A6377E" w14:textId="1733EE67" w:rsidR="00B10854" w:rsidRPr="006B5A53" w:rsidRDefault="00B10854" w:rsidP="00416FEF">
      <w:pPr>
        <w:pStyle w:val="Noidung"/>
      </w:pPr>
      <w:r w:rsidRPr="006B5A53">
        <w:t xml:space="preserve">- Hiện trạng (2020): </w:t>
      </w:r>
      <w:r w:rsidR="00E06489" w:rsidRPr="006B5A53">
        <w:t>h</w:t>
      </w:r>
      <w:r w:rsidRPr="006B5A53">
        <w:t>uyện có 0</w:t>
      </w:r>
      <w:r w:rsidR="00571456" w:rsidRPr="006B5A53">
        <w:t>2</w:t>
      </w:r>
      <w:r w:rsidRPr="006B5A53">
        <w:t xml:space="preserve"> đô thị</w:t>
      </w:r>
      <w:r w:rsidR="00871ED3" w:rsidRPr="006B5A53">
        <w:t>.</w:t>
      </w:r>
    </w:p>
    <w:p w14:paraId="17ABA828" w14:textId="3A3446E8" w:rsidR="00B10854" w:rsidRPr="006B5A53" w:rsidRDefault="00B10854" w:rsidP="00416FEF">
      <w:pPr>
        <w:pStyle w:val="Noidung"/>
      </w:pPr>
      <w:r w:rsidRPr="006B5A53">
        <w:t xml:space="preserve">+ Đô thị </w:t>
      </w:r>
      <w:r w:rsidR="00726330" w:rsidRPr="006B5A53">
        <w:t>An Lão:</w:t>
      </w:r>
      <w:r w:rsidRPr="006B5A53">
        <w:t xml:space="preserve"> là đô thị loại V</w:t>
      </w:r>
      <w:r w:rsidR="00871ED3" w:rsidRPr="006B5A53">
        <w:t>.</w:t>
      </w:r>
    </w:p>
    <w:p w14:paraId="2F5EBB2B" w14:textId="5DE77832" w:rsidR="00B10854" w:rsidRPr="006B5A53" w:rsidRDefault="00B10854" w:rsidP="00416FEF">
      <w:pPr>
        <w:pStyle w:val="Noidung"/>
      </w:pPr>
      <w:r w:rsidRPr="006B5A53">
        <w:t xml:space="preserve">+ Đô thị </w:t>
      </w:r>
      <w:r w:rsidR="00726330" w:rsidRPr="006B5A53">
        <w:t>An Hòa</w:t>
      </w:r>
      <w:r w:rsidRPr="006B5A53">
        <w:t>: là đô thị loại V</w:t>
      </w:r>
      <w:r w:rsidR="00871ED3" w:rsidRPr="006B5A53">
        <w:t>.</w:t>
      </w:r>
    </w:p>
    <w:p w14:paraId="75497BBF" w14:textId="643FDE9C" w:rsidR="00B10854" w:rsidRPr="006B5A53" w:rsidRDefault="00871ED3" w:rsidP="00416FEF">
      <w:pPr>
        <w:pStyle w:val="Noidung"/>
      </w:pPr>
      <w:r w:rsidRPr="006B5A53">
        <w:t>- Giai đoạn 2021 -</w:t>
      </w:r>
      <w:r w:rsidR="00B10854" w:rsidRPr="006B5A53">
        <w:t xml:space="preserve"> 20</w:t>
      </w:r>
      <w:r w:rsidR="00133C0B" w:rsidRPr="006B5A53">
        <w:t>30</w:t>
      </w:r>
      <w:r w:rsidR="00B10854" w:rsidRPr="006B5A53">
        <w:t xml:space="preserve">: </w:t>
      </w:r>
      <w:r w:rsidR="00930A07" w:rsidRPr="006B5A53">
        <w:t>h</w:t>
      </w:r>
      <w:r w:rsidR="00B10854" w:rsidRPr="006B5A53">
        <w:t xml:space="preserve">uyện </w:t>
      </w:r>
      <w:r w:rsidR="00463B34" w:rsidRPr="006B5A53">
        <w:t>An Lão</w:t>
      </w:r>
      <w:r w:rsidR="00B10854" w:rsidRPr="006B5A53">
        <w:t xml:space="preserve"> có 0</w:t>
      </w:r>
      <w:r w:rsidR="00A06399" w:rsidRPr="006B5A53">
        <w:t xml:space="preserve">2 </w:t>
      </w:r>
      <w:r w:rsidR="00B10854" w:rsidRPr="006B5A53">
        <w:t xml:space="preserve">đô thị: </w:t>
      </w:r>
    </w:p>
    <w:p w14:paraId="19557CB2" w14:textId="361EF627" w:rsidR="00A06399" w:rsidRPr="006B5A53" w:rsidRDefault="00A06399" w:rsidP="00416FEF">
      <w:pPr>
        <w:pStyle w:val="Noidung"/>
      </w:pPr>
      <w:r w:rsidRPr="006B5A53">
        <w:t>+ Đô thị An Lão: là đô thị loại V</w:t>
      </w:r>
    </w:p>
    <w:p w14:paraId="7F9D7DF8" w14:textId="5CD60990" w:rsidR="00A06399" w:rsidRPr="006B5A53" w:rsidRDefault="00A06399" w:rsidP="00416FEF">
      <w:pPr>
        <w:pStyle w:val="Noidung"/>
      </w:pPr>
      <w:r w:rsidRPr="006B5A53">
        <w:lastRenderedPageBreak/>
        <w:t>+ Đô thị An Hòa: là đô thị loại V</w:t>
      </w:r>
    </w:p>
    <w:p w14:paraId="6DDB28B4" w14:textId="07C13D70" w:rsidR="00A06399" w:rsidRPr="006B5A53" w:rsidRDefault="00A06399" w:rsidP="00416FEF">
      <w:pPr>
        <w:pStyle w:val="Noidung"/>
      </w:pPr>
      <w:r w:rsidRPr="006B5A53">
        <w:t>- Giai đoạn 20</w:t>
      </w:r>
      <w:r w:rsidR="00133C0B" w:rsidRPr="006B5A53">
        <w:t>31</w:t>
      </w:r>
      <w:r w:rsidRPr="006B5A53">
        <w:t xml:space="preserve"> – 2035: Huyện </w:t>
      </w:r>
      <w:r w:rsidR="00133C0B" w:rsidRPr="006B5A53">
        <w:t>An Lão</w:t>
      </w:r>
      <w:r w:rsidRPr="006B5A53">
        <w:t xml:space="preserve"> có 0</w:t>
      </w:r>
      <w:r w:rsidR="00133C0B" w:rsidRPr="006B5A53">
        <w:t>2</w:t>
      </w:r>
      <w:r w:rsidRPr="006B5A53">
        <w:t xml:space="preserve"> đô thị</w:t>
      </w:r>
    </w:p>
    <w:p w14:paraId="5BEC0A12" w14:textId="3061000E" w:rsidR="00A06399" w:rsidRPr="006B5A53" w:rsidRDefault="00A06399" w:rsidP="00416FEF">
      <w:pPr>
        <w:pStyle w:val="Noidung"/>
      </w:pPr>
      <w:r w:rsidRPr="006B5A53">
        <w:t>+ Đô thị An Lão</w:t>
      </w:r>
      <w:r w:rsidR="00133C0B" w:rsidRPr="006B5A53">
        <w:t xml:space="preserve"> mở rộng lấy diện tích của xã An Tân</w:t>
      </w:r>
      <w:r w:rsidRPr="006B5A53">
        <w:t>: là đô thị loại V</w:t>
      </w:r>
    </w:p>
    <w:p w14:paraId="094B3B7F" w14:textId="70AF24D5" w:rsidR="00A06399" w:rsidRPr="006B5A53" w:rsidRDefault="00A06399" w:rsidP="00416FEF">
      <w:pPr>
        <w:pStyle w:val="Noidung"/>
      </w:pPr>
      <w:r w:rsidRPr="006B5A53">
        <w:t>+ Đô thị An Hòa: là đô thị loại V</w:t>
      </w:r>
      <w:r w:rsidR="00A26520" w:rsidRPr="006B5A53">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476"/>
        <w:gridCol w:w="1274"/>
        <w:gridCol w:w="1702"/>
        <w:gridCol w:w="1559"/>
        <w:gridCol w:w="1412"/>
      </w:tblGrid>
      <w:tr w:rsidR="006B5A53" w:rsidRPr="006B5A53" w14:paraId="1A05FAD1" w14:textId="77777777" w:rsidTr="00F565AB">
        <w:trPr>
          <w:trHeight w:val="315"/>
        </w:trPr>
        <w:tc>
          <w:tcPr>
            <w:tcW w:w="5000" w:type="pct"/>
            <w:gridSpan w:val="6"/>
            <w:shd w:val="clear" w:color="auto" w:fill="auto"/>
            <w:noWrap/>
            <w:vAlign w:val="center"/>
          </w:tcPr>
          <w:p w14:paraId="406FBF2D" w14:textId="5EFA43D5" w:rsidR="00F565AB" w:rsidRPr="006B5A53" w:rsidRDefault="00F565AB"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 xml:space="preserve">Bảng phân loại hệ thống đô thị </w:t>
            </w:r>
          </w:p>
        </w:tc>
      </w:tr>
      <w:tr w:rsidR="006B5A53" w:rsidRPr="006B5A53" w14:paraId="06329D0B" w14:textId="77777777" w:rsidTr="007D0F6F">
        <w:trPr>
          <w:trHeight w:val="315"/>
        </w:trPr>
        <w:tc>
          <w:tcPr>
            <w:tcW w:w="353" w:type="pct"/>
            <w:vMerge w:val="restart"/>
            <w:shd w:val="clear" w:color="auto" w:fill="auto"/>
            <w:noWrap/>
            <w:vAlign w:val="center"/>
            <w:hideMark/>
          </w:tcPr>
          <w:p w14:paraId="4E74865D" w14:textId="77777777" w:rsidR="007D0F6F" w:rsidRPr="006B5A53" w:rsidRDefault="007D0F6F"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TT</w:t>
            </w:r>
          </w:p>
        </w:tc>
        <w:tc>
          <w:tcPr>
            <w:tcW w:w="4647" w:type="pct"/>
            <w:gridSpan w:val="5"/>
            <w:shd w:val="clear" w:color="auto" w:fill="auto"/>
            <w:vAlign w:val="center"/>
            <w:hideMark/>
          </w:tcPr>
          <w:p w14:paraId="67536ABC"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Định hướng hệ thống đô thị</w:t>
            </w:r>
          </w:p>
        </w:tc>
      </w:tr>
      <w:tr w:rsidR="006B5A53" w:rsidRPr="006B5A53" w14:paraId="71F9EB06" w14:textId="77777777" w:rsidTr="000D12C8">
        <w:trPr>
          <w:trHeight w:val="315"/>
        </w:trPr>
        <w:tc>
          <w:tcPr>
            <w:tcW w:w="353" w:type="pct"/>
            <w:vMerge/>
            <w:vAlign w:val="center"/>
            <w:hideMark/>
          </w:tcPr>
          <w:p w14:paraId="5EBF744E" w14:textId="77777777" w:rsidR="007D0F6F" w:rsidRPr="006B5A53" w:rsidRDefault="007D0F6F" w:rsidP="00416FEF">
            <w:pPr>
              <w:spacing w:before="0" w:after="0" w:line="240" w:lineRule="auto"/>
              <w:ind w:firstLine="0"/>
              <w:jc w:val="left"/>
              <w:rPr>
                <w:rFonts w:eastAsia="Times New Roman" w:cs="Times New Roman"/>
                <w:b/>
                <w:bCs/>
                <w:sz w:val="22"/>
              </w:rPr>
            </w:pPr>
          </w:p>
        </w:tc>
        <w:tc>
          <w:tcPr>
            <w:tcW w:w="1366" w:type="pct"/>
            <w:vMerge w:val="restart"/>
            <w:shd w:val="clear" w:color="auto" w:fill="auto"/>
            <w:vAlign w:val="center"/>
            <w:hideMark/>
          </w:tcPr>
          <w:p w14:paraId="71DDAED9"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Tên đô thị</w:t>
            </w:r>
          </w:p>
        </w:tc>
        <w:tc>
          <w:tcPr>
            <w:tcW w:w="703" w:type="pct"/>
            <w:shd w:val="clear" w:color="auto" w:fill="auto"/>
            <w:vAlign w:val="center"/>
            <w:hideMark/>
          </w:tcPr>
          <w:p w14:paraId="6089A4DB"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Hiện trạng</w:t>
            </w:r>
          </w:p>
        </w:tc>
        <w:tc>
          <w:tcPr>
            <w:tcW w:w="939" w:type="pct"/>
            <w:shd w:val="clear" w:color="auto" w:fill="auto"/>
            <w:vAlign w:val="center"/>
            <w:hideMark/>
          </w:tcPr>
          <w:p w14:paraId="1B86404D"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Giai đoạn</w:t>
            </w:r>
          </w:p>
        </w:tc>
        <w:tc>
          <w:tcPr>
            <w:tcW w:w="860" w:type="pct"/>
            <w:shd w:val="clear" w:color="auto" w:fill="auto"/>
            <w:vAlign w:val="center"/>
            <w:hideMark/>
          </w:tcPr>
          <w:p w14:paraId="085D7C2E"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Giai đoạn</w:t>
            </w:r>
          </w:p>
        </w:tc>
        <w:tc>
          <w:tcPr>
            <w:tcW w:w="779" w:type="pct"/>
            <w:shd w:val="clear" w:color="auto" w:fill="auto"/>
            <w:vAlign w:val="center"/>
            <w:hideMark/>
          </w:tcPr>
          <w:p w14:paraId="057198A7"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Giai đoạn</w:t>
            </w:r>
          </w:p>
        </w:tc>
      </w:tr>
      <w:tr w:rsidR="006B5A53" w:rsidRPr="006B5A53" w14:paraId="3085F68B" w14:textId="77777777" w:rsidTr="000D12C8">
        <w:trPr>
          <w:trHeight w:val="315"/>
        </w:trPr>
        <w:tc>
          <w:tcPr>
            <w:tcW w:w="353" w:type="pct"/>
            <w:vMerge/>
            <w:vAlign w:val="center"/>
            <w:hideMark/>
          </w:tcPr>
          <w:p w14:paraId="1BBA3367" w14:textId="77777777" w:rsidR="007D0F6F" w:rsidRPr="006B5A53" w:rsidRDefault="007D0F6F" w:rsidP="00416FEF">
            <w:pPr>
              <w:spacing w:before="0" w:after="0" w:line="240" w:lineRule="auto"/>
              <w:ind w:firstLine="0"/>
              <w:jc w:val="left"/>
              <w:rPr>
                <w:rFonts w:eastAsia="Times New Roman" w:cs="Times New Roman"/>
                <w:b/>
                <w:bCs/>
                <w:sz w:val="22"/>
              </w:rPr>
            </w:pPr>
          </w:p>
        </w:tc>
        <w:tc>
          <w:tcPr>
            <w:tcW w:w="1366" w:type="pct"/>
            <w:vMerge/>
            <w:vAlign w:val="center"/>
            <w:hideMark/>
          </w:tcPr>
          <w:p w14:paraId="5152B163" w14:textId="77777777" w:rsidR="007D0F6F" w:rsidRPr="006B5A53" w:rsidRDefault="007D0F6F" w:rsidP="00416FEF">
            <w:pPr>
              <w:spacing w:before="0" w:after="0" w:line="240" w:lineRule="auto"/>
              <w:ind w:firstLine="0"/>
              <w:jc w:val="left"/>
              <w:rPr>
                <w:rFonts w:eastAsia="Times New Roman" w:cs="Times New Roman"/>
                <w:b/>
                <w:bCs/>
                <w:sz w:val="24"/>
                <w:szCs w:val="24"/>
              </w:rPr>
            </w:pPr>
          </w:p>
        </w:tc>
        <w:tc>
          <w:tcPr>
            <w:tcW w:w="703" w:type="pct"/>
            <w:shd w:val="clear" w:color="auto" w:fill="auto"/>
            <w:vAlign w:val="center"/>
            <w:hideMark/>
          </w:tcPr>
          <w:p w14:paraId="6C6BFAEE"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2020</w:t>
            </w:r>
          </w:p>
        </w:tc>
        <w:tc>
          <w:tcPr>
            <w:tcW w:w="939" w:type="pct"/>
            <w:shd w:val="clear" w:color="auto" w:fill="auto"/>
            <w:vAlign w:val="center"/>
            <w:hideMark/>
          </w:tcPr>
          <w:p w14:paraId="05865FBF"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2021-2025</w:t>
            </w:r>
          </w:p>
        </w:tc>
        <w:tc>
          <w:tcPr>
            <w:tcW w:w="860" w:type="pct"/>
            <w:shd w:val="clear" w:color="auto" w:fill="auto"/>
            <w:vAlign w:val="center"/>
            <w:hideMark/>
          </w:tcPr>
          <w:p w14:paraId="0F13C96D"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2026-2030</w:t>
            </w:r>
          </w:p>
        </w:tc>
        <w:tc>
          <w:tcPr>
            <w:tcW w:w="779" w:type="pct"/>
            <w:shd w:val="clear" w:color="auto" w:fill="auto"/>
            <w:vAlign w:val="center"/>
            <w:hideMark/>
          </w:tcPr>
          <w:p w14:paraId="0523266E" w14:textId="7A455E61"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203</w:t>
            </w:r>
            <w:r w:rsidR="000D12C8" w:rsidRPr="006B5A53">
              <w:rPr>
                <w:rFonts w:eastAsia="Times New Roman" w:cs="Times New Roman"/>
                <w:b/>
                <w:bCs/>
                <w:sz w:val="24"/>
                <w:szCs w:val="24"/>
              </w:rPr>
              <w:t>1-2035</w:t>
            </w:r>
          </w:p>
        </w:tc>
      </w:tr>
      <w:tr w:rsidR="006B5A53" w:rsidRPr="006B5A53" w14:paraId="1150CDAE" w14:textId="77777777" w:rsidTr="000D12C8">
        <w:trPr>
          <w:trHeight w:val="315"/>
        </w:trPr>
        <w:tc>
          <w:tcPr>
            <w:tcW w:w="353" w:type="pct"/>
            <w:vMerge/>
            <w:vAlign w:val="center"/>
            <w:hideMark/>
          </w:tcPr>
          <w:p w14:paraId="1E500F42" w14:textId="77777777" w:rsidR="007D0F6F" w:rsidRPr="006B5A53" w:rsidRDefault="007D0F6F" w:rsidP="00416FEF">
            <w:pPr>
              <w:spacing w:before="0" w:after="0" w:line="240" w:lineRule="auto"/>
              <w:ind w:firstLine="0"/>
              <w:jc w:val="left"/>
              <w:rPr>
                <w:rFonts w:eastAsia="Times New Roman" w:cs="Times New Roman"/>
                <w:b/>
                <w:bCs/>
                <w:sz w:val="22"/>
              </w:rPr>
            </w:pPr>
          </w:p>
        </w:tc>
        <w:tc>
          <w:tcPr>
            <w:tcW w:w="1366" w:type="pct"/>
            <w:vMerge/>
            <w:vAlign w:val="center"/>
            <w:hideMark/>
          </w:tcPr>
          <w:p w14:paraId="00662BE0" w14:textId="77777777" w:rsidR="007D0F6F" w:rsidRPr="006B5A53" w:rsidRDefault="007D0F6F" w:rsidP="00416FEF">
            <w:pPr>
              <w:spacing w:before="0" w:after="0" w:line="240" w:lineRule="auto"/>
              <w:ind w:firstLine="0"/>
              <w:jc w:val="left"/>
              <w:rPr>
                <w:rFonts w:eastAsia="Times New Roman" w:cs="Times New Roman"/>
                <w:b/>
                <w:bCs/>
                <w:sz w:val="24"/>
                <w:szCs w:val="24"/>
              </w:rPr>
            </w:pPr>
          </w:p>
        </w:tc>
        <w:tc>
          <w:tcPr>
            <w:tcW w:w="703" w:type="pct"/>
            <w:shd w:val="clear" w:color="auto" w:fill="auto"/>
            <w:vAlign w:val="center"/>
            <w:hideMark/>
          </w:tcPr>
          <w:p w14:paraId="6AADDC21"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Phân loại</w:t>
            </w:r>
          </w:p>
        </w:tc>
        <w:tc>
          <w:tcPr>
            <w:tcW w:w="939" w:type="pct"/>
            <w:shd w:val="clear" w:color="auto" w:fill="auto"/>
            <w:vAlign w:val="center"/>
            <w:hideMark/>
          </w:tcPr>
          <w:p w14:paraId="2AE2E131"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Phân loại</w:t>
            </w:r>
          </w:p>
        </w:tc>
        <w:tc>
          <w:tcPr>
            <w:tcW w:w="860" w:type="pct"/>
            <w:shd w:val="clear" w:color="auto" w:fill="auto"/>
            <w:vAlign w:val="center"/>
            <w:hideMark/>
          </w:tcPr>
          <w:p w14:paraId="5CE5D8AF"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Phân loại</w:t>
            </w:r>
          </w:p>
        </w:tc>
        <w:tc>
          <w:tcPr>
            <w:tcW w:w="779" w:type="pct"/>
            <w:shd w:val="clear" w:color="auto" w:fill="auto"/>
            <w:vAlign w:val="center"/>
            <w:hideMark/>
          </w:tcPr>
          <w:p w14:paraId="78B6A124" w14:textId="77777777" w:rsidR="007D0F6F" w:rsidRPr="006B5A53" w:rsidRDefault="007D0F6F"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Phân loại</w:t>
            </w:r>
          </w:p>
        </w:tc>
      </w:tr>
      <w:tr w:rsidR="006B5A53" w:rsidRPr="006B5A53" w14:paraId="48DC83A9" w14:textId="77777777" w:rsidTr="00133C0B">
        <w:trPr>
          <w:trHeight w:val="315"/>
        </w:trPr>
        <w:tc>
          <w:tcPr>
            <w:tcW w:w="353" w:type="pct"/>
            <w:shd w:val="clear" w:color="auto" w:fill="auto"/>
            <w:noWrap/>
            <w:vAlign w:val="bottom"/>
            <w:hideMark/>
          </w:tcPr>
          <w:p w14:paraId="63EF3964" w14:textId="77777777" w:rsidR="00133C0B" w:rsidRPr="006B5A53" w:rsidRDefault="00133C0B" w:rsidP="00416FEF">
            <w:pPr>
              <w:spacing w:before="0" w:after="0" w:line="240" w:lineRule="auto"/>
              <w:ind w:firstLine="0"/>
              <w:jc w:val="center"/>
              <w:rPr>
                <w:rFonts w:eastAsia="Times New Roman" w:cs="Times New Roman"/>
                <w:sz w:val="22"/>
              </w:rPr>
            </w:pPr>
            <w:r w:rsidRPr="006B5A53">
              <w:rPr>
                <w:rFonts w:eastAsia="Times New Roman" w:cs="Times New Roman"/>
                <w:sz w:val="22"/>
              </w:rPr>
              <w:t>1</w:t>
            </w:r>
          </w:p>
        </w:tc>
        <w:tc>
          <w:tcPr>
            <w:tcW w:w="1366" w:type="pct"/>
            <w:shd w:val="clear" w:color="auto" w:fill="auto"/>
            <w:vAlign w:val="center"/>
            <w:hideMark/>
          </w:tcPr>
          <w:p w14:paraId="6B799F78" w14:textId="66C0E707" w:rsidR="00133C0B" w:rsidRPr="006B5A53" w:rsidRDefault="00133C0B"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Đô thị An Lão</w:t>
            </w:r>
          </w:p>
        </w:tc>
        <w:tc>
          <w:tcPr>
            <w:tcW w:w="703" w:type="pct"/>
            <w:shd w:val="clear" w:color="auto" w:fill="auto"/>
            <w:vAlign w:val="center"/>
            <w:hideMark/>
          </w:tcPr>
          <w:p w14:paraId="33E7BF3F" w14:textId="77777777" w:rsidR="00133C0B" w:rsidRPr="006B5A53" w:rsidRDefault="00133C0B"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V</w:t>
            </w:r>
          </w:p>
        </w:tc>
        <w:tc>
          <w:tcPr>
            <w:tcW w:w="939" w:type="pct"/>
            <w:shd w:val="clear" w:color="auto" w:fill="auto"/>
            <w:vAlign w:val="center"/>
            <w:hideMark/>
          </w:tcPr>
          <w:p w14:paraId="5CA0A914" w14:textId="77777777" w:rsidR="00133C0B" w:rsidRPr="006B5A53" w:rsidRDefault="00133C0B"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860" w:type="pct"/>
            <w:shd w:val="clear" w:color="auto" w:fill="auto"/>
            <w:vAlign w:val="center"/>
            <w:hideMark/>
          </w:tcPr>
          <w:p w14:paraId="1A835243" w14:textId="77777777" w:rsidR="00133C0B" w:rsidRPr="006B5A53" w:rsidRDefault="00133C0B"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779" w:type="pct"/>
            <w:vMerge w:val="restart"/>
            <w:shd w:val="clear" w:color="auto" w:fill="auto"/>
            <w:vAlign w:val="center"/>
          </w:tcPr>
          <w:p w14:paraId="3AF7A0B1" w14:textId="170F3526" w:rsidR="00133C0B" w:rsidRPr="006B5A53" w:rsidRDefault="00133C0B" w:rsidP="00416FEF">
            <w:pPr>
              <w:spacing w:before="0" w:after="0" w:line="240" w:lineRule="auto"/>
              <w:ind w:hanging="104"/>
              <w:jc w:val="center"/>
              <w:rPr>
                <w:rFonts w:eastAsia="Times New Roman" w:cs="Times New Roman"/>
                <w:sz w:val="24"/>
                <w:szCs w:val="24"/>
              </w:rPr>
            </w:pPr>
            <w:r w:rsidRPr="006B5A53">
              <w:rPr>
                <w:rFonts w:eastAsia="Times New Roman" w:cs="Times New Roman"/>
                <w:sz w:val="24"/>
                <w:szCs w:val="24"/>
              </w:rPr>
              <w:t>V</w:t>
            </w:r>
          </w:p>
        </w:tc>
      </w:tr>
      <w:tr w:rsidR="006B5A53" w:rsidRPr="006B5A53" w14:paraId="59FF7687" w14:textId="77777777" w:rsidTr="000D12C8">
        <w:trPr>
          <w:trHeight w:val="315"/>
        </w:trPr>
        <w:tc>
          <w:tcPr>
            <w:tcW w:w="353" w:type="pct"/>
            <w:shd w:val="clear" w:color="auto" w:fill="auto"/>
            <w:noWrap/>
            <w:vAlign w:val="bottom"/>
            <w:hideMark/>
          </w:tcPr>
          <w:p w14:paraId="4EB3D0AC" w14:textId="77777777" w:rsidR="00133C0B" w:rsidRPr="006B5A53" w:rsidRDefault="00133C0B" w:rsidP="00416FEF">
            <w:pPr>
              <w:spacing w:before="0" w:after="0" w:line="240" w:lineRule="auto"/>
              <w:ind w:firstLine="0"/>
              <w:jc w:val="center"/>
              <w:rPr>
                <w:rFonts w:eastAsia="Times New Roman" w:cs="Times New Roman"/>
                <w:sz w:val="22"/>
              </w:rPr>
            </w:pPr>
            <w:r w:rsidRPr="006B5A53">
              <w:rPr>
                <w:rFonts w:eastAsia="Times New Roman" w:cs="Times New Roman"/>
                <w:sz w:val="22"/>
              </w:rPr>
              <w:t>2</w:t>
            </w:r>
          </w:p>
        </w:tc>
        <w:tc>
          <w:tcPr>
            <w:tcW w:w="1366" w:type="pct"/>
            <w:shd w:val="clear" w:color="auto" w:fill="auto"/>
            <w:vAlign w:val="center"/>
            <w:hideMark/>
          </w:tcPr>
          <w:p w14:paraId="63592E00" w14:textId="3EB3D9F8" w:rsidR="00133C0B" w:rsidRPr="006B5A53" w:rsidRDefault="00133C0B"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 xml:space="preserve">Đô thị An Tân </w:t>
            </w:r>
          </w:p>
        </w:tc>
        <w:tc>
          <w:tcPr>
            <w:tcW w:w="703" w:type="pct"/>
            <w:shd w:val="clear" w:color="auto" w:fill="auto"/>
            <w:vAlign w:val="center"/>
            <w:hideMark/>
          </w:tcPr>
          <w:p w14:paraId="6F4695D5" w14:textId="7140B307" w:rsidR="00133C0B" w:rsidRPr="006B5A53" w:rsidRDefault="00133C0B" w:rsidP="00416FEF">
            <w:pPr>
              <w:spacing w:before="0" w:after="0" w:line="240" w:lineRule="auto"/>
              <w:ind w:firstLine="0"/>
              <w:jc w:val="center"/>
              <w:rPr>
                <w:rFonts w:eastAsia="Times New Roman" w:cs="Times New Roman"/>
                <w:sz w:val="24"/>
                <w:szCs w:val="24"/>
              </w:rPr>
            </w:pPr>
          </w:p>
        </w:tc>
        <w:tc>
          <w:tcPr>
            <w:tcW w:w="939" w:type="pct"/>
            <w:shd w:val="clear" w:color="auto" w:fill="auto"/>
            <w:vAlign w:val="center"/>
            <w:hideMark/>
          </w:tcPr>
          <w:p w14:paraId="01EEF26F" w14:textId="26DB5FE4" w:rsidR="00133C0B" w:rsidRPr="006B5A53" w:rsidRDefault="00133C0B" w:rsidP="00416FEF">
            <w:pPr>
              <w:spacing w:before="0" w:after="0" w:line="240" w:lineRule="auto"/>
              <w:ind w:firstLine="0"/>
              <w:jc w:val="center"/>
              <w:rPr>
                <w:rFonts w:eastAsia="Times New Roman" w:cs="Times New Roman"/>
                <w:sz w:val="24"/>
                <w:szCs w:val="24"/>
              </w:rPr>
            </w:pPr>
          </w:p>
        </w:tc>
        <w:tc>
          <w:tcPr>
            <w:tcW w:w="860" w:type="pct"/>
            <w:shd w:val="clear" w:color="auto" w:fill="auto"/>
            <w:vAlign w:val="center"/>
            <w:hideMark/>
          </w:tcPr>
          <w:p w14:paraId="46D74F16" w14:textId="3C7123CA" w:rsidR="00133C0B" w:rsidRPr="006B5A53" w:rsidRDefault="00133C0B" w:rsidP="00416FEF">
            <w:pPr>
              <w:spacing w:before="0" w:after="0" w:line="240" w:lineRule="auto"/>
              <w:ind w:firstLine="0"/>
              <w:jc w:val="center"/>
              <w:rPr>
                <w:rFonts w:eastAsia="Times New Roman" w:cs="Times New Roman"/>
                <w:sz w:val="24"/>
                <w:szCs w:val="24"/>
              </w:rPr>
            </w:pPr>
          </w:p>
        </w:tc>
        <w:tc>
          <w:tcPr>
            <w:tcW w:w="779" w:type="pct"/>
            <w:vMerge/>
            <w:shd w:val="clear" w:color="auto" w:fill="auto"/>
            <w:vAlign w:val="center"/>
            <w:hideMark/>
          </w:tcPr>
          <w:p w14:paraId="4D01D2C4" w14:textId="720B183D" w:rsidR="00133C0B" w:rsidRPr="006B5A53" w:rsidRDefault="00133C0B" w:rsidP="00416FEF">
            <w:pPr>
              <w:spacing w:before="0" w:after="0" w:line="240" w:lineRule="auto"/>
              <w:ind w:firstLine="0"/>
              <w:jc w:val="center"/>
              <w:rPr>
                <w:rFonts w:eastAsia="Times New Roman" w:cs="Times New Roman"/>
                <w:sz w:val="24"/>
                <w:szCs w:val="24"/>
              </w:rPr>
            </w:pPr>
          </w:p>
        </w:tc>
      </w:tr>
      <w:tr w:rsidR="006B5A53" w:rsidRPr="006B5A53" w14:paraId="669C844C" w14:textId="77777777" w:rsidTr="000D12C8">
        <w:trPr>
          <w:trHeight w:val="315"/>
        </w:trPr>
        <w:tc>
          <w:tcPr>
            <w:tcW w:w="353" w:type="pct"/>
            <w:shd w:val="clear" w:color="auto" w:fill="auto"/>
            <w:noWrap/>
            <w:vAlign w:val="bottom"/>
            <w:hideMark/>
          </w:tcPr>
          <w:p w14:paraId="38730444" w14:textId="77777777" w:rsidR="007D0F6F" w:rsidRPr="006B5A53" w:rsidRDefault="007D0F6F" w:rsidP="00416FEF">
            <w:pPr>
              <w:spacing w:before="0" w:after="0" w:line="240" w:lineRule="auto"/>
              <w:ind w:firstLine="0"/>
              <w:jc w:val="center"/>
              <w:rPr>
                <w:rFonts w:eastAsia="Times New Roman" w:cs="Times New Roman"/>
                <w:sz w:val="22"/>
              </w:rPr>
            </w:pPr>
            <w:r w:rsidRPr="006B5A53">
              <w:rPr>
                <w:rFonts w:eastAsia="Times New Roman" w:cs="Times New Roman"/>
                <w:sz w:val="22"/>
              </w:rPr>
              <w:t>3</w:t>
            </w:r>
          </w:p>
        </w:tc>
        <w:tc>
          <w:tcPr>
            <w:tcW w:w="1366" w:type="pct"/>
            <w:shd w:val="clear" w:color="auto" w:fill="auto"/>
            <w:vAlign w:val="center"/>
            <w:hideMark/>
          </w:tcPr>
          <w:p w14:paraId="2F777BC5" w14:textId="3CB26955" w:rsidR="007D0F6F" w:rsidRPr="006B5A53" w:rsidRDefault="007D0F6F" w:rsidP="00416FEF">
            <w:pPr>
              <w:spacing w:before="0" w:after="0" w:line="240" w:lineRule="auto"/>
              <w:ind w:firstLine="0"/>
              <w:jc w:val="left"/>
              <w:rPr>
                <w:rFonts w:eastAsia="Times New Roman" w:cs="Times New Roman"/>
                <w:sz w:val="24"/>
                <w:szCs w:val="24"/>
              </w:rPr>
            </w:pPr>
            <w:r w:rsidRPr="006B5A53">
              <w:rPr>
                <w:rFonts w:eastAsia="Times New Roman" w:cs="Times New Roman"/>
                <w:sz w:val="24"/>
                <w:szCs w:val="24"/>
              </w:rPr>
              <w:t>Đô thị</w:t>
            </w:r>
            <w:r w:rsidR="00F565AB" w:rsidRPr="006B5A53">
              <w:rPr>
                <w:rFonts w:eastAsia="Times New Roman" w:cs="Times New Roman"/>
                <w:sz w:val="24"/>
                <w:szCs w:val="24"/>
              </w:rPr>
              <w:t xml:space="preserve"> An </w:t>
            </w:r>
            <w:r w:rsidR="00ED7834" w:rsidRPr="006B5A53">
              <w:rPr>
                <w:rFonts w:eastAsia="Times New Roman" w:cs="Times New Roman"/>
                <w:sz w:val="24"/>
                <w:szCs w:val="24"/>
              </w:rPr>
              <w:t>Hòa</w:t>
            </w:r>
          </w:p>
        </w:tc>
        <w:tc>
          <w:tcPr>
            <w:tcW w:w="703" w:type="pct"/>
            <w:shd w:val="clear" w:color="auto" w:fill="auto"/>
            <w:vAlign w:val="center"/>
            <w:hideMark/>
          </w:tcPr>
          <w:p w14:paraId="15D410F5" w14:textId="26D0CE0E" w:rsidR="007D0F6F" w:rsidRPr="006B5A53" w:rsidRDefault="007D0F6F" w:rsidP="00416FEF">
            <w:pPr>
              <w:spacing w:before="0" w:after="0" w:line="240" w:lineRule="auto"/>
              <w:ind w:firstLine="0"/>
              <w:jc w:val="center"/>
              <w:rPr>
                <w:rFonts w:eastAsia="Times New Roman" w:cs="Times New Roman"/>
                <w:sz w:val="24"/>
                <w:szCs w:val="24"/>
              </w:rPr>
            </w:pPr>
          </w:p>
        </w:tc>
        <w:tc>
          <w:tcPr>
            <w:tcW w:w="939" w:type="pct"/>
            <w:shd w:val="clear" w:color="auto" w:fill="auto"/>
            <w:vAlign w:val="center"/>
            <w:hideMark/>
          </w:tcPr>
          <w:p w14:paraId="039B390F" w14:textId="77777777" w:rsidR="007D0F6F" w:rsidRPr="006B5A53" w:rsidRDefault="007D0F6F"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860" w:type="pct"/>
            <w:shd w:val="clear" w:color="auto" w:fill="auto"/>
            <w:vAlign w:val="center"/>
            <w:hideMark/>
          </w:tcPr>
          <w:p w14:paraId="74E8B4CF" w14:textId="77777777" w:rsidR="007D0F6F" w:rsidRPr="006B5A53" w:rsidRDefault="007D0F6F"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w:t>
            </w:r>
          </w:p>
        </w:tc>
        <w:tc>
          <w:tcPr>
            <w:tcW w:w="779" w:type="pct"/>
            <w:shd w:val="clear" w:color="auto" w:fill="auto"/>
            <w:vAlign w:val="center"/>
            <w:hideMark/>
          </w:tcPr>
          <w:p w14:paraId="1E6D6A87" w14:textId="79759614" w:rsidR="007D0F6F" w:rsidRPr="006B5A53" w:rsidRDefault="00F565AB" w:rsidP="00416FEF">
            <w:pPr>
              <w:spacing w:before="0" w:after="0" w:line="240" w:lineRule="auto"/>
              <w:ind w:firstLine="0"/>
              <w:jc w:val="center"/>
              <w:rPr>
                <w:rFonts w:eastAsia="Times New Roman" w:cs="Times New Roman"/>
                <w:sz w:val="24"/>
                <w:szCs w:val="24"/>
              </w:rPr>
            </w:pPr>
            <w:r w:rsidRPr="006B5A53">
              <w:rPr>
                <w:rFonts w:eastAsia="Times New Roman" w:cs="Times New Roman"/>
                <w:sz w:val="24"/>
                <w:szCs w:val="24"/>
              </w:rPr>
              <w:t>V</w:t>
            </w:r>
          </w:p>
        </w:tc>
      </w:tr>
    </w:tbl>
    <w:p w14:paraId="16A4469D" w14:textId="3B197F3D" w:rsidR="004C3B81" w:rsidRPr="006B5A53" w:rsidRDefault="004C3B81" w:rsidP="00416FEF">
      <w:pPr>
        <w:pStyle w:val="Heading3"/>
        <w:spacing w:line="276" w:lineRule="auto"/>
        <w:rPr>
          <w:rFonts w:eastAsia="Times New Roman" w:cs="Times New Roman"/>
        </w:rPr>
      </w:pPr>
      <w:bookmarkStart w:id="392" w:name="_Toc156833124"/>
      <w:commentRangeStart w:id="393"/>
      <w:r w:rsidRPr="006B5A53">
        <w:rPr>
          <w:rFonts w:eastAsia="Times New Roman" w:cs="Times New Roman"/>
        </w:rPr>
        <w:t xml:space="preserve">Định hướng </w:t>
      </w:r>
      <w:bookmarkEnd w:id="388"/>
      <w:bookmarkEnd w:id="389"/>
      <w:bookmarkEnd w:id="390"/>
      <w:bookmarkEnd w:id="391"/>
      <w:r w:rsidR="002A1D2D" w:rsidRPr="006B5A53">
        <w:rPr>
          <w:rFonts w:eastAsia="Times New Roman" w:cs="Times New Roman"/>
        </w:rPr>
        <w:t xml:space="preserve">phát triển các đô thị </w:t>
      </w:r>
      <w:commentRangeEnd w:id="393"/>
      <w:r w:rsidR="00CB1D39" w:rsidRPr="006B5A53">
        <w:rPr>
          <w:rStyle w:val="CommentReference"/>
          <w:rFonts w:eastAsiaTheme="minorHAnsi" w:cstheme="minorBidi"/>
          <w:b w:val="0"/>
        </w:rPr>
        <w:commentReference w:id="393"/>
      </w:r>
      <w:bookmarkEnd w:id="392"/>
    </w:p>
    <w:p w14:paraId="2BCF9071" w14:textId="77777777" w:rsidR="00ED7834" w:rsidRPr="006B5A53" w:rsidRDefault="00ED7834" w:rsidP="00416FEF">
      <w:pPr>
        <w:pStyle w:val="ListParagraph"/>
        <w:numPr>
          <w:ilvl w:val="0"/>
          <w:numId w:val="14"/>
        </w:numPr>
        <w:tabs>
          <w:tab w:val="left" w:pos="284"/>
          <w:tab w:val="left" w:pos="709"/>
        </w:tabs>
        <w:spacing w:line="276" w:lineRule="auto"/>
        <w:ind w:hanging="1440"/>
        <w:rPr>
          <w:rFonts w:cs="Times New Roman"/>
          <w:lang w:val="vi-VN"/>
        </w:rPr>
      </w:pPr>
      <w:bookmarkStart w:id="394" w:name="_Toc32080171"/>
      <w:bookmarkStart w:id="395" w:name="_Toc36328898"/>
      <w:bookmarkStart w:id="396" w:name="_Toc36332151"/>
      <w:bookmarkStart w:id="397" w:name="_Toc39770747"/>
      <w:r w:rsidRPr="006B5A53">
        <w:rPr>
          <w:rFonts w:cs="Times New Roman"/>
          <w:lang w:val="vi-VN"/>
        </w:rPr>
        <w:t>Đô thị An Lão</w:t>
      </w:r>
    </w:p>
    <w:p w14:paraId="54E50149" w14:textId="77777777" w:rsidR="00ED7834" w:rsidRPr="006B5A53" w:rsidRDefault="00ED7834" w:rsidP="00416FEF">
      <w:pPr>
        <w:pStyle w:val="Noidung"/>
      </w:pPr>
      <w:r w:rsidRPr="006B5A53">
        <w:t xml:space="preserve">- Phân loại đô thị: </w:t>
      </w:r>
    </w:p>
    <w:p w14:paraId="706F3D3C" w14:textId="77777777" w:rsidR="00ED7834" w:rsidRPr="006B5A53" w:rsidRDefault="00ED7834" w:rsidP="00416FEF">
      <w:pPr>
        <w:pStyle w:val="Noidung"/>
      </w:pPr>
      <w:r w:rsidRPr="006B5A53">
        <w:t xml:space="preserve">  + Hiện trạng 2020: là đô thị loại V; </w:t>
      </w:r>
    </w:p>
    <w:p w14:paraId="768D2054" w14:textId="77777777" w:rsidR="00ED7834" w:rsidRPr="006B5A53" w:rsidRDefault="00ED7834" w:rsidP="00416FEF">
      <w:pPr>
        <w:pStyle w:val="Noidung"/>
      </w:pPr>
      <w:r w:rsidRPr="006B5A53">
        <w:t xml:space="preserve">  + Đến năm 2025: vẫn giữ là đô thị loại V</w:t>
      </w:r>
    </w:p>
    <w:p w14:paraId="23683943" w14:textId="0C672CCE" w:rsidR="00ED7834" w:rsidRPr="006B5A53" w:rsidRDefault="004B24D4" w:rsidP="00416FEF">
      <w:pPr>
        <w:pStyle w:val="Noidung"/>
      </w:pPr>
      <w:r w:rsidRPr="006B5A53">
        <w:t xml:space="preserve"> </w:t>
      </w:r>
      <w:r w:rsidR="00ED7834" w:rsidRPr="006B5A53">
        <w:t>+ Đến năm 2035: Đô thị An Lão mở rộng lấy diện tích của xã An Tân: là đô thị loại V</w:t>
      </w:r>
    </w:p>
    <w:p w14:paraId="62FE1B6B" w14:textId="77777777" w:rsidR="00ED7834" w:rsidRPr="006B5A53" w:rsidRDefault="00ED7834" w:rsidP="00416FEF">
      <w:pPr>
        <w:pStyle w:val="Noidung"/>
      </w:pPr>
      <w:r w:rsidRPr="006B5A53">
        <w:t xml:space="preserve">- Diện tích đất tự nhiên </w:t>
      </w:r>
    </w:p>
    <w:p w14:paraId="496ED035" w14:textId="77777777" w:rsidR="00ED7834" w:rsidRPr="006B5A53" w:rsidRDefault="00ED7834" w:rsidP="00416FEF">
      <w:pPr>
        <w:pStyle w:val="Noidung"/>
      </w:pPr>
      <w:r w:rsidRPr="006B5A53">
        <w:t>+ Hiện trạng (2020): 14,4km2</w:t>
      </w:r>
    </w:p>
    <w:p w14:paraId="3B365027" w14:textId="77777777" w:rsidR="00ED7834" w:rsidRPr="006B5A53" w:rsidRDefault="00ED7834" w:rsidP="00416FEF">
      <w:pPr>
        <w:pStyle w:val="Noidung"/>
      </w:pPr>
      <w:r w:rsidRPr="006B5A53">
        <w:t>+ Đến năm 2025: 14,4km2</w:t>
      </w:r>
    </w:p>
    <w:p w14:paraId="2DADCC46" w14:textId="2A826984" w:rsidR="00ED7834" w:rsidRPr="006B5A53" w:rsidRDefault="00ED7834" w:rsidP="00416FEF">
      <w:pPr>
        <w:pStyle w:val="Noidung"/>
      </w:pPr>
      <w:r w:rsidRPr="006B5A53">
        <w:t>+ Đến năm 2035: 37,7km2</w:t>
      </w:r>
    </w:p>
    <w:p w14:paraId="7F8266AD" w14:textId="77777777" w:rsidR="00ED7834" w:rsidRPr="006B5A53" w:rsidRDefault="00ED7834" w:rsidP="00416FEF">
      <w:pPr>
        <w:pStyle w:val="Noidung"/>
      </w:pPr>
      <w:r w:rsidRPr="006B5A53">
        <w:t>- Quy mô dân số:</w:t>
      </w:r>
    </w:p>
    <w:p w14:paraId="48AA0577" w14:textId="77777777" w:rsidR="00ED7834" w:rsidRPr="006B5A53" w:rsidRDefault="00ED7834" w:rsidP="00416FEF">
      <w:pPr>
        <w:pStyle w:val="Noidung"/>
      </w:pPr>
      <w:r w:rsidRPr="006B5A53">
        <w:t>+ Đến năm 2025: 4.770 người</w:t>
      </w:r>
    </w:p>
    <w:p w14:paraId="3DA08192" w14:textId="4EB1B8B8" w:rsidR="00ED7834" w:rsidRPr="006B5A53" w:rsidRDefault="00ED7834" w:rsidP="00416FEF">
      <w:pPr>
        <w:pStyle w:val="Noidung"/>
      </w:pPr>
      <w:r w:rsidRPr="006B5A53">
        <w:t>+ Đến năm 2035: 8.550 người</w:t>
      </w:r>
    </w:p>
    <w:p w14:paraId="519781A0" w14:textId="77777777" w:rsidR="00ED7834" w:rsidRPr="006B5A53" w:rsidRDefault="00ED7834" w:rsidP="00416FEF">
      <w:pPr>
        <w:pStyle w:val="Noidung"/>
      </w:pPr>
      <w:r w:rsidRPr="006B5A53">
        <w:t>- Đất xây dựng đô thị:</w:t>
      </w:r>
    </w:p>
    <w:p w14:paraId="3C54AAD2" w14:textId="77777777" w:rsidR="00ED7834" w:rsidRPr="006B5A53" w:rsidRDefault="00ED7834" w:rsidP="00416FEF">
      <w:pPr>
        <w:pStyle w:val="Noidung"/>
      </w:pPr>
      <w:r w:rsidRPr="006B5A53">
        <w:t>+ Hiện trạng: 141ha</w:t>
      </w:r>
    </w:p>
    <w:p w14:paraId="172A1003" w14:textId="77777777" w:rsidR="00ED7834" w:rsidRPr="006B5A53" w:rsidRDefault="00ED7834" w:rsidP="00416FEF">
      <w:pPr>
        <w:pStyle w:val="Noidung"/>
      </w:pPr>
      <w:r w:rsidRPr="006B5A53">
        <w:t>+ Đến năm 2025: 156ha</w:t>
      </w:r>
    </w:p>
    <w:p w14:paraId="43B4EEC6" w14:textId="5D9B9D9B" w:rsidR="00ED7834" w:rsidRPr="006B5A53" w:rsidRDefault="00ED7834" w:rsidP="00416FEF">
      <w:pPr>
        <w:pStyle w:val="Noidung"/>
      </w:pPr>
      <w:r w:rsidRPr="006B5A53">
        <w:t>+ Đến năm 2035: 333ha</w:t>
      </w:r>
    </w:p>
    <w:p w14:paraId="0F38F7CD" w14:textId="77777777" w:rsidR="00ED7834" w:rsidRPr="006B5A53" w:rsidRDefault="00ED7834" w:rsidP="00416FEF">
      <w:pPr>
        <w:rPr>
          <w:lang w:val="vi-VN"/>
        </w:rPr>
      </w:pPr>
      <w:r w:rsidRPr="006B5A53">
        <w:t xml:space="preserve">- </w:t>
      </w:r>
      <w:r w:rsidRPr="006B5A53">
        <w:rPr>
          <w:lang w:val="vi-VN"/>
        </w:rPr>
        <w:t xml:space="preserve">Tính chất: </w:t>
      </w:r>
      <w:r w:rsidRPr="006B5A53">
        <w:t xml:space="preserve">Là trung tâm hành chính, chính trị, văn hóa xã hội, thể dục thể thao huyện. Là đô thị dịch vụ thương mại. </w:t>
      </w:r>
    </w:p>
    <w:p w14:paraId="17872D18" w14:textId="77777777" w:rsidR="00ED7834" w:rsidRPr="006B5A53" w:rsidRDefault="00ED7834" w:rsidP="00416FEF">
      <w:pPr>
        <w:rPr>
          <w:rFonts w:eastAsia="Times New Roman" w:cs="Times New Roman"/>
          <w:kern w:val="28"/>
          <w:szCs w:val="26"/>
        </w:rPr>
      </w:pPr>
      <w:r w:rsidRPr="006B5A53">
        <w:rPr>
          <w:rFonts w:eastAsia="Times New Roman" w:cs="Times New Roman"/>
          <w:kern w:val="28"/>
          <w:szCs w:val="26"/>
        </w:rPr>
        <w:t xml:space="preserve">- Động lực: </w:t>
      </w:r>
    </w:p>
    <w:p w14:paraId="37D9BF58" w14:textId="77777777" w:rsidR="00ED7834" w:rsidRPr="006B5A53" w:rsidRDefault="00ED7834" w:rsidP="00416FEF">
      <w:r w:rsidRPr="006B5A53">
        <w:t xml:space="preserve">+ Nằm trên tuyến ĐT 629, là một trong những trục giao thông đối ngoại quan trọng của huyện </w:t>
      </w:r>
    </w:p>
    <w:p w14:paraId="378E73B4" w14:textId="77777777" w:rsidR="00ED7834" w:rsidRPr="006B5A53" w:rsidRDefault="00ED7834" w:rsidP="00416FEF">
      <w:r w:rsidRPr="006B5A53">
        <w:t>+ Cấu trúc đô thị đã hình thành</w:t>
      </w:r>
    </w:p>
    <w:p w14:paraId="6EF986F8" w14:textId="77777777" w:rsidR="00ED7834" w:rsidRPr="006B5A53" w:rsidRDefault="00ED7834" w:rsidP="00416FEF">
      <w:r w:rsidRPr="006B5A53">
        <w:t xml:space="preserve">+ Còn quỹ đất cho sự phát triển    </w:t>
      </w:r>
    </w:p>
    <w:p w14:paraId="75BBDC57" w14:textId="77777777" w:rsidR="00ED7834" w:rsidRPr="006B5A53" w:rsidRDefault="00ED7834" w:rsidP="00416FEF">
      <w:pPr>
        <w:pStyle w:val="Noidung"/>
      </w:pPr>
      <w:r w:rsidRPr="006B5A53">
        <w:lastRenderedPageBreak/>
        <w:t>- Định hướng chủ đạo: Phát triển đô thị theo hướng đô thị sinh thái; Bảo vệ hành lang thoát lũ dọc sông An Lão; Cải tạo chỉnh trang đô thị hiện hữu; Hình thành tuyến cảnh quan và không gian mở hai bên sông, phát triển không gian đô thị phía Đông sông An Lão, hướng đến xây dựng đô thị hai bên sông.</w:t>
      </w:r>
    </w:p>
    <w:p w14:paraId="22CA667A" w14:textId="77777777" w:rsidR="00ED7834" w:rsidRPr="006B5A53" w:rsidRDefault="00ED7834" w:rsidP="00416FEF">
      <w:pPr>
        <w:pStyle w:val="ListParagraph"/>
        <w:numPr>
          <w:ilvl w:val="0"/>
          <w:numId w:val="14"/>
        </w:numPr>
        <w:tabs>
          <w:tab w:val="left" w:pos="284"/>
          <w:tab w:val="left" w:pos="709"/>
        </w:tabs>
        <w:spacing w:line="276" w:lineRule="auto"/>
        <w:ind w:hanging="1440"/>
        <w:rPr>
          <w:rFonts w:cs="Times New Roman"/>
          <w:lang w:val="vi-VN"/>
        </w:rPr>
      </w:pPr>
      <w:r w:rsidRPr="006B5A53">
        <w:rPr>
          <w:rFonts w:cs="Times New Roman"/>
          <w:lang w:val="vi-VN"/>
        </w:rPr>
        <w:t xml:space="preserve">Đô thị An Tân </w:t>
      </w:r>
    </w:p>
    <w:p w14:paraId="49CA14A9" w14:textId="77777777" w:rsidR="00ED7834" w:rsidRPr="006B5A53" w:rsidRDefault="00ED7834" w:rsidP="00416FEF">
      <w:r w:rsidRPr="006B5A53">
        <w:t xml:space="preserve">- Phân loại đô thị: </w:t>
      </w:r>
    </w:p>
    <w:p w14:paraId="68877607" w14:textId="2FC7D431" w:rsidR="00ED7834" w:rsidRPr="006B5A53" w:rsidRDefault="00ED7834" w:rsidP="00416FEF">
      <w:pPr>
        <w:pStyle w:val="Noidung"/>
      </w:pPr>
      <w:r w:rsidRPr="006B5A53">
        <w:rPr>
          <w:lang w:val="vi-VN"/>
        </w:rPr>
        <w:t xml:space="preserve">+ Đến năm 2035: </w:t>
      </w:r>
      <w:r w:rsidRPr="006B5A53">
        <w:t>Đô thị An Lão mở rộng lấy diện tích của xã An Tân: là đô thị loại V.</w:t>
      </w:r>
    </w:p>
    <w:p w14:paraId="4300E65F" w14:textId="77777777" w:rsidR="00ED7834" w:rsidRPr="006B5A53" w:rsidRDefault="00ED7834" w:rsidP="00416FEF">
      <w:pPr>
        <w:pStyle w:val="ListParagraph"/>
        <w:numPr>
          <w:ilvl w:val="0"/>
          <w:numId w:val="14"/>
        </w:numPr>
        <w:tabs>
          <w:tab w:val="left" w:pos="284"/>
          <w:tab w:val="left" w:pos="709"/>
        </w:tabs>
        <w:spacing w:line="276" w:lineRule="auto"/>
        <w:ind w:hanging="1440"/>
        <w:rPr>
          <w:rFonts w:cs="Times New Roman"/>
          <w:lang w:val="vi-VN"/>
        </w:rPr>
      </w:pPr>
      <w:r w:rsidRPr="006B5A53">
        <w:rPr>
          <w:rFonts w:cs="Times New Roman"/>
          <w:lang w:val="vi-VN"/>
        </w:rPr>
        <w:t>Đô thị An Hòa</w:t>
      </w:r>
    </w:p>
    <w:p w14:paraId="1492B297" w14:textId="77777777" w:rsidR="00ED7834" w:rsidRPr="006B5A53" w:rsidRDefault="00ED7834" w:rsidP="00416FEF">
      <w:r w:rsidRPr="006B5A53">
        <w:t xml:space="preserve">- Phân loại đô thị: </w:t>
      </w:r>
    </w:p>
    <w:p w14:paraId="5ADA09CB" w14:textId="77777777" w:rsidR="00ED7834" w:rsidRPr="006B5A53" w:rsidRDefault="00ED7834" w:rsidP="00416FEF">
      <w:r w:rsidRPr="006B5A53">
        <w:t xml:space="preserve">  + Hiện trạng 2020: </w:t>
      </w:r>
      <w:r w:rsidRPr="006B5A53">
        <w:rPr>
          <w:lang w:val="vi-VN"/>
        </w:rPr>
        <w:t>Là đô thị loại V</w:t>
      </w:r>
      <w:r w:rsidRPr="006B5A53">
        <w:t xml:space="preserve"> </w:t>
      </w:r>
    </w:p>
    <w:p w14:paraId="79B6A0C3" w14:textId="77777777" w:rsidR="00ED7834" w:rsidRPr="006B5A53" w:rsidRDefault="00ED7834" w:rsidP="00416FEF">
      <w:r w:rsidRPr="006B5A53">
        <w:t xml:space="preserve">  + Đến năm 2025: vẫn giữ là đô thị loại V</w:t>
      </w:r>
    </w:p>
    <w:p w14:paraId="6E4247E2" w14:textId="77777777" w:rsidR="00ED7834" w:rsidRPr="006B5A53" w:rsidRDefault="00ED7834" w:rsidP="00416FEF">
      <w:pPr>
        <w:rPr>
          <w:lang w:val="vi-VN"/>
        </w:rPr>
      </w:pPr>
      <w:r w:rsidRPr="006B5A53">
        <w:t xml:space="preserve"> </w:t>
      </w:r>
      <w:r w:rsidRPr="006B5A53">
        <w:rPr>
          <w:lang w:val="vi-VN"/>
        </w:rPr>
        <w:t xml:space="preserve">+ Đến năm 2035: </w:t>
      </w:r>
      <w:r w:rsidRPr="006B5A53">
        <w:t>vẫn giữ là đô thị loại V</w:t>
      </w:r>
    </w:p>
    <w:p w14:paraId="7FCC8A6E" w14:textId="77777777" w:rsidR="00ED7834" w:rsidRPr="006B5A53" w:rsidRDefault="00ED7834" w:rsidP="00416FEF">
      <w:pPr>
        <w:rPr>
          <w:lang w:val="vi-VN"/>
        </w:rPr>
      </w:pPr>
      <w:r w:rsidRPr="006B5A53">
        <w:rPr>
          <w:lang w:val="vi-VN"/>
        </w:rPr>
        <w:t xml:space="preserve">- Diện tích đất tự nhiên: </w:t>
      </w:r>
    </w:p>
    <w:p w14:paraId="64E79C5D" w14:textId="77777777" w:rsidR="00ED7834" w:rsidRPr="006B5A53" w:rsidRDefault="00ED7834" w:rsidP="00416FEF">
      <w:pPr>
        <w:rPr>
          <w:lang w:val="vi-VN"/>
        </w:rPr>
      </w:pPr>
      <w:r w:rsidRPr="006B5A53">
        <w:rPr>
          <w:lang w:val="vi-VN"/>
        </w:rPr>
        <w:t>+ Hiện trạng (2020): 41,2km2</w:t>
      </w:r>
    </w:p>
    <w:p w14:paraId="2466861C" w14:textId="77777777" w:rsidR="00ED7834" w:rsidRPr="006B5A53" w:rsidRDefault="00ED7834" w:rsidP="00416FEF">
      <w:pPr>
        <w:rPr>
          <w:lang w:val="vi-VN"/>
        </w:rPr>
      </w:pPr>
      <w:r w:rsidRPr="006B5A53">
        <w:rPr>
          <w:lang w:val="vi-VN"/>
        </w:rPr>
        <w:t>+ Đến năm 2025: 41,2km2</w:t>
      </w:r>
    </w:p>
    <w:p w14:paraId="0C33B059" w14:textId="77777777" w:rsidR="00ED7834" w:rsidRPr="006B5A53" w:rsidRDefault="00ED7834" w:rsidP="00416FEF">
      <w:pPr>
        <w:rPr>
          <w:lang w:val="vi-VN"/>
        </w:rPr>
      </w:pPr>
      <w:r w:rsidRPr="006B5A53">
        <w:rPr>
          <w:lang w:val="vi-VN"/>
        </w:rPr>
        <w:t>+ Đến năm 2035: 41,2km2</w:t>
      </w:r>
    </w:p>
    <w:p w14:paraId="36010772" w14:textId="77777777" w:rsidR="00ED7834" w:rsidRPr="006B5A53" w:rsidRDefault="00ED7834" w:rsidP="00416FEF">
      <w:pPr>
        <w:rPr>
          <w:lang w:val="vi-VN"/>
        </w:rPr>
      </w:pPr>
      <w:r w:rsidRPr="006B5A53">
        <w:rPr>
          <w:lang w:val="vi-VN"/>
        </w:rPr>
        <w:t>- Quy mô dân số:</w:t>
      </w:r>
    </w:p>
    <w:p w14:paraId="60877455" w14:textId="77777777" w:rsidR="00ED7834" w:rsidRPr="006B5A53" w:rsidRDefault="00ED7834" w:rsidP="00416FEF">
      <w:pPr>
        <w:rPr>
          <w:lang w:val="vi-VN"/>
        </w:rPr>
      </w:pPr>
      <w:r w:rsidRPr="006B5A53">
        <w:rPr>
          <w:lang w:val="vi-VN"/>
        </w:rPr>
        <w:t>+ Đến năm 2025: 10.397 người</w:t>
      </w:r>
    </w:p>
    <w:p w14:paraId="4786CB80" w14:textId="77777777" w:rsidR="00ED7834" w:rsidRPr="006B5A53" w:rsidRDefault="00ED7834" w:rsidP="00416FEF">
      <w:pPr>
        <w:rPr>
          <w:lang w:val="vi-VN"/>
        </w:rPr>
      </w:pPr>
      <w:r w:rsidRPr="006B5A53">
        <w:rPr>
          <w:lang w:val="vi-VN"/>
        </w:rPr>
        <w:t>+ Đến năm 2035: 10.450 người</w:t>
      </w:r>
    </w:p>
    <w:p w14:paraId="1939D98D" w14:textId="77777777" w:rsidR="00ED7834" w:rsidRPr="006B5A53" w:rsidRDefault="00ED7834" w:rsidP="00416FEF">
      <w:pPr>
        <w:rPr>
          <w:lang w:val="vi-VN"/>
        </w:rPr>
      </w:pPr>
      <w:r w:rsidRPr="006B5A53">
        <w:rPr>
          <w:lang w:val="vi-VN"/>
        </w:rPr>
        <w:t>- Đất xây dựng đô thị:</w:t>
      </w:r>
    </w:p>
    <w:p w14:paraId="5B5BA6DA" w14:textId="77777777" w:rsidR="00ED7834" w:rsidRPr="006B5A53" w:rsidRDefault="00ED7834" w:rsidP="00416FEF">
      <w:pPr>
        <w:rPr>
          <w:lang w:val="vi-VN"/>
        </w:rPr>
      </w:pPr>
      <w:r w:rsidRPr="006B5A53">
        <w:rPr>
          <w:lang w:val="vi-VN"/>
        </w:rPr>
        <w:t>+ Hiện trạng (2020): 183ha</w:t>
      </w:r>
    </w:p>
    <w:p w14:paraId="661CCE9D" w14:textId="77777777" w:rsidR="00ED7834" w:rsidRPr="006B5A53" w:rsidRDefault="00ED7834" w:rsidP="00416FEF">
      <w:pPr>
        <w:rPr>
          <w:lang w:val="vi-VN"/>
        </w:rPr>
      </w:pPr>
      <w:r w:rsidRPr="006B5A53">
        <w:rPr>
          <w:lang w:val="vi-VN"/>
        </w:rPr>
        <w:t>+ Đến năm 2025: 190ha</w:t>
      </w:r>
    </w:p>
    <w:p w14:paraId="7A2F3992" w14:textId="77777777" w:rsidR="00ED7834" w:rsidRPr="006B5A53" w:rsidRDefault="00ED7834" w:rsidP="00416FEF">
      <w:pPr>
        <w:rPr>
          <w:lang w:val="vi-VN"/>
        </w:rPr>
      </w:pPr>
      <w:r w:rsidRPr="006B5A53">
        <w:rPr>
          <w:lang w:val="vi-VN"/>
        </w:rPr>
        <w:t>+ Đến năm 2035: 205ha</w:t>
      </w:r>
    </w:p>
    <w:p w14:paraId="00C07C65" w14:textId="77777777" w:rsidR="00ED7834" w:rsidRPr="006B5A53" w:rsidRDefault="00ED7834" w:rsidP="00416FEF">
      <w:pPr>
        <w:rPr>
          <w:lang w:val="vi-VN"/>
        </w:rPr>
      </w:pPr>
      <w:r w:rsidRPr="006B5A53">
        <w:rPr>
          <w:lang w:val="vi-VN"/>
        </w:rPr>
        <w:t>- Tính chất: là đô thị thương mại, dịch vụ và công nghiệp</w:t>
      </w:r>
    </w:p>
    <w:p w14:paraId="7370E6F6" w14:textId="77777777" w:rsidR="00ED7834" w:rsidRPr="006B5A53" w:rsidRDefault="00ED7834" w:rsidP="00416FEF">
      <w:pPr>
        <w:rPr>
          <w:lang w:val="vi-VN"/>
        </w:rPr>
      </w:pPr>
      <w:r w:rsidRPr="006B5A53">
        <w:rPr>
          <w:lang w:val="vi-VN"/>
        </w:rPr>
        <w:t xml:space="preserve">- Động lực: </w:t>
      </w:r>
    </w:p>
    <w:p w14:paraId="4D595504" w14:textId="77777777" w:rsidR="00ED7834" w:rsidRPr="006B5A53" w:rsidRDefault="00ED7834" w:rsidP="00416FEF">
      <w:pPr>
        <w:rPr>
          <w:lang w:val="vi-VN"/>
        </w:rPr>
      </w:pPr>
      <w:r w:rsidRPr="006B5A53">
        <w:rPr>
          <w:lang w:val="vi-VN"/>
        </w:rPr>
        <w:t>+ Nằm trên tuyến ĐT 629</w:t>
      </w:r>
    </w:p>
    <w:p w14:paraId="771F642D" w14:textId="77777777" w:rsidR="00ED7834" w:rsidRPr="006B5A53" w:rsidRDefault="00ED7834" w:rsidP="00416FEF">
      <w:pPr>
        <w:rPr>
          <w:lang w:val="vi-VN"/>
        </w:rPr>
      </w:pPr>
      <w:r w:rsidRPr="006B5A53">
        <w:rPr>
          <w:lang w:val="vi-VN"/>
        </w:rPr>
        <w:t>+ Dân cư đông đúc, nguồn nhân lực sẵn có</w:t>
      </w:r>
    </w:p>
    <w:p w14:paraId="0A52F781" w14:textId="77777777" w:rsidR="00ED7834" w:rsidRPr="006B5A53" w:rsidRDefault="00ED7834" w:rsidP="00416FEF">
      <w:r w:rsidRPr="006B5A53">
        <w:rPr>
          <w:lang w:val="vi-VN"/>
        </w:rPr>
        <w:t xml:space="preserve">Định hướng chủ đạo: Cải tạo chỉnh trang đô thị hiện hữu, bổ sung các chức năng cây xanh, hạ tầng xã hội, hạ tầng kỹ thuật đô thị. Bảo tồn cảnh quan thoát lũ dọc sông An Lão, hình thành các không gian mở, cây xanh ven sông. </w:t>
      </w:r>
      <w:r w:rsidRPr="006B5A53">
        <w:t>Phát triển đô thị về hướng Đông.</w:t>
      </w:r>
    </w:p>
    <w:p w14:paraId="4F68264F" w14:textId="00EDB23E" w:rsidR="004C3B81" w:rsidRPr="006B5A53" w:rsidRDefault="004C3B81" w:rsidP="00416FEF">
      <w:pPr>
        <w:pStyle w:val="Heading3"/>
        <w:spacing w:line="276" w:lineRule="auto"/>
        <w:rPr>
          <w:rFonts w:eastAsia="Times New Roman" w:cs="Times New Roman"/>
          <w:lang w:val="vi-VN"/>
        </w:rPr>
      </w:pPr>
      <w:bookmarkStart w:id="398" w:name="_Toc156833125"/>
      <w:r w:rsidRPr="006B5A53">
        <w:rPr>
          <w:rFonts w:eastAsia="Times New Roman" w:cs="Times New Roman"/>
          <w:lang w:val="vi-VN"/>
        </w:rPr>
        <w:t>Định hướng tổ chức khu dân cư nông thôn</w:t>
      </w:r>
      <w:bookmarkEnd w:id="394"/>
      <w:bookmarkEnd w:id="395"/>
      <w:bookmarkEnd w:id="396"/>
      <w:bookmarkEnd w:id="397"/>
      <w:bookmarkEnd w:id="398"/>
    </w:p>
    <w:p w14:paraId="6B2F7116" w14:textId="77777777" w:rsidR="00133C0B" w:rsidRPr="006B5A53" w:rsidRDefault="00133C0B" w:rsidP="00416FEF">
      <w:pPr>
        <w:spacing w:before="60" w:after="60"/>
        <w:ind w:firstLine="567"/>
        <w:rPr>
          <w:spacing w:val="-4"/>
          <w:szCs w:val="26"/>
          <w:lang w:val="vi-VN"/>
        </w:rPr>
      </w:pPr>
      <w:r w:rsidRPr="006B5A53">
        <w:rPr>
          <w:spacing w:val="-4"/>
          <w:szCs w:val="26"/>
          <w:lang w:val="nl-NL"/>
        </w:rPr>
        <w:t xml:space="preserve">- </w:t>
      </w:r>
      <w:r w:rsidRPr="006B5A53">
        <w:rPr>
          <w:spacing w:val="-4"/>
          <w:szCs w:val="26"/>
          <w:lang w:val="vi-VN"/>
        </w:rPr>
        <w:t>Phát triển khu dân c</w:t>
      </w:r>
      <w:r w:rsidRPr="006B5A53">
        <w:rPr>
          <w:rFonts w:hint="eastAsia"/>
          <w:spacing w:val="-4"/>
          <w:szCs w:val="26"/>
          <w:lang w:val="vi-VN"/>
        </w:rPr>
        <w:t>ư</w:t>
      </w:r>
      <w:r w:rsidRPr="006B5A53">
        <w:rPr>
          <w:spacing w:val="-4"/>
          <w:szCs w:val="26"/>
          <w:lang w:val="vi-VN"/>
        </w:rPr>
        <w:t xml:space="preserve"> nông thôn trên c</w:t>
      </w:r>
      <w:r w:rsidRPr="006B5A53">
        <w:rPr>
          <w:rFonts w:hint="eastAsia"/>
          <w:spacing w:val="-4"/>
          <w:szCs w:val="26"/>
          <w:lang w:val="vi-VN"/>
        </w:rPr>
        <w:t>ơ</w:t>
      </w:r>
      <w:r w:rsidRPr="006B5A53">
        <w:rPr>
          <w:spacing w:val="-4"/>
          <w:szCs w:val="26"/>
          <w:lang w:val="vi-VN"/>
        </w:rPr>
        <w:t xml:space="preserve"> sở ổn </w:t>
      </w:r>
      <w:r w:rsidRPr="006B5A53">
        <w:rPr>
          <w:rFonts w:hint="eastAsia"/>
          <w:spacing w:val="-4"/>
          <w:szCs w:val="26"/>
          <w:lang w:val="vi-VN"/>
        </w:rPr>
        <w:t>đ</w:t>
      </w:r>
      <w:r w:rsidRPr="006B5A53">
        <w:rPr>
          <w:spacing w:val="-4"/>
          <w:szCs w:val="26"/>
          <w:lang w:val="vi-VN"/>
        </w:rPr>
        <w:t>ịnh hệ thống dân c</w:t>
      </w:r>
      <w:r w:rsidRPr="006B5A53">
        <w:rPr>
          <w:rFonts w:hint="eastAsia"/>
          <w:spacing w:val="-4"/>
          <w:szCs w:val="26"/>
          <w:lang w:val="vi-VN"/>
        </w:rPr>
        <w:t>ư</w:t>
      </w:r>
      <w:r w:rsidRPr="006B5A53">
        <w:rPr>
          <w:spacing w:val="-4"/>
          <w:szCs w:val="26"/>
          <w:lang w:val="vi-VN"/>
        </w:rPr>
        <w:t xml:space="preserve"> hiện có, khoanh vùng phát triển mở rộng</w:t>
      </w:r>
      <w:r w:rsidRPr="006B5A53">
        <w:rPr>
          <w:spacing w:val="-4"/>
          <w:szCs w:val="26"/>
          <w:lang w:val="nl-NL"/>
        </w:rPr>
        <w:t>;</w:t>
      </w:r>
      <w:r w:rsidRPr="006B5A53">
        <w:rPr>
          <w:spacing w:val="-4"/>
          <w:szCs w:val="26"/>
          <w:lang w:val="vi-VN"/>
        </w:rPr>
        <w:t xml:space="preserve"> </w:t>
      </w:r>
      <w:r w:rsidRPr="006B5A53">
        <w:rPr>
          <w:spacing w:val="-4"/>
          <w:szCs w:val="26"/>
          <w:lang w:val="nl-NL"/>
        </w:rPr>
        <w:t>t</w:t>
      </w:r>
      <w:r w:rsidRPr="006B5A53">
        <w:rPr>
          <w:spacing w:val="-4"/>
          <w:szCs w:val="26"/>
          <w:lang w:val="vi-VN"/>
        </w:rPr>
        <w:t xml:space="preserve">ập trung phát triển các </w:t>
      </w:r>
      <w:r w:rsidRPr="006B5A53">
        <w:rPr>
          <w:rFonts w:hint="eastAsia"/>
          <w:spacing w:val="-4"/>
          <w:szCs w:val="26"/>
          <w:lang w:val="vi-VN"/>
        </w:rPr>
        <w:t>đ</w:t>
      </w:r>
      <w:r w:rsidRPr="006B5A53">
        <w:rPr>
          <w:spacing w:val="-4"/>
          <w:szCs w:val="26"/>
          <w:lang w:val="vi-VN"/>
        </w:rPr>
        <w:t>iểm dân c</w:t>
      </w:r>
      <w:r w:rsidRPr="006B5A53">
        <w:rPr>
          <w:rFonts w:hint="eastAsia"/>
          <w:spacing w:val="-4"/>
          <w:szCs w:val="26"/>
          <w:lang w:val="vi-VN"/>
        </w:rPr>
        <w:t>ư</w:t>
      </w:r>
      <w:r w:rsidRPr="006B5A53">
        <w:rPr>
          <w:spacing w:val="-4"/>
          <w:szCs w:val="26"/>
          <w:lang w:val="vi-VN"/>
        </w:rPr>
        <w:t xml:space="preserve"> ở khu vực trung tâm xã, dọc các trục </w:t>
      </w:r>
      <w:r w:rsidRPr="006B5A53">
        <w:rPr>
          <w:rFonts w:hint="eastAsia"/>
          <w:spacing w:val="-4"/>
          <w:szCs w:val="26"/>
          <w:lang w:val="vi-VN"/>
        </w:rPr>
        <w:t>đư</w:t>
      </w:r>
      <w:r w:rsidRPr="006B5A53">
        <w:rPr>
          <w:spacing w:val="-4"/>
          <w:szCs w:val="26"/>
          <w:lang w:val="vi-VN"/>
        </w:rPr>
        <w:t>ờng chính của xã và trên c</w:t>
      </w:r>
      <w:r w:rsidRPr="006B5A53">
        <w:rPr>
          <w:rFonts w:hint="eastAsia"/>
          <w:spacing w:val="-4"/>
          <w:szCs w:val="26"/>
          <w:lang w:val="vi-VN"/>
        </w:rPr>
        <w:t>ơ</w:t>
      </w:r>
      <w:r w:rsidRPr="006B5A53">
        <w:rPr>
          <w:spacing w:val="-4"/>
          <w:szCs w:val="26"/>
          <w:lang w:val="vi-VN"/>
        </w:rPr>
        <w:t xml:space="preserve"> sở lấp </w:t>
      </w:r>
      <w:r w:rsidRPr="006B5A53">
        <w:rPr>
          <w:rFonts w:hint="eastAsia"/>
          <w:spacing w:val="-4"/>
          <w:szCs w:val="26"/>
          <w:lang w:val="vi-VN"/>
        </w:rPr>
        <w:t>đ</w:t>
      </w:r>
      <w:r w:rsidRPr="006B5A53">
        <w:rPr>
          <w:spacing w:val="-4"/>
          <w:szCs w:val="26"/>
          <w:lang w:val="vi-VN"/>
        </w:rPr>
        <w:t>ầy theo dân c</w:t>
      </w:r>
      <w:r w:rsidRPr="006B5A53">
        <w:rPr>
          <w:rFonts w:hint="eastAsia"/>
          <w:spacing w:val="-4"/>
          <w:szCs w:val="26"/>
          <w:lang w:val="vi-VN"/>
        </w:rPr>
        <w:t>ư</w:t>
      </w:r>
      <w:r w:rsidRPr="006B5A53">
        <w:rPr>
          <w:spacing w:val="-4"/>
          <w:szCs w:val="26"/>
          <w:lang w:val="vi-VN"/>
        </w:rPr>
        <w:t xml:space="preserve"> hiện hữu.</w:t>
      </w:r>
    </w:p>
    <w:p w14:paraId="6269A6C1" w14:textId="31B5C686" w:rsidR="00133C0B" w:rsidRPr="006B5A53" w:rsidRDefault="00133C0B" w:rsidP="00416FEF">
      <w:pPr>
        <w:spacing w:before="60" w:after="60"/>
        <w:ind w:firstLine="567"/>
        <w:rPr>
          <w:spacing w:val="-8"/>
          <w:szCs w:val="26"/>
          <w:lang w:val="vi-VN"/>
        </w:rPr>
      </w:pPr>
      <w:r w:rsidRPr="006B5A53">
        <w:rPr>
          <w:spacing w:val="-8"/>
          <w:szCs w:val="26"/>
          <w:lang w:val="vi-VN"/>
        </w:rPr>
        <w:t>- Tiếp tục phấn đấu để huyện An Lão đạt chuẩn nông thôn mới trong năm 20</w:t>
      </w:r>
      <w:r w:rsidR="0050134F" w:rsidRPr="006B5A53">
        <w:rPr>
          <w:spacing w:val="-8"/>
          <w:szCs w:val="26"/>
          <w:lang w:val="vi-VN"/>
        </w:rPr>
        <w:t>30</w:t>
      </w:r>
      <w:r w:rsidRPr="006B5A53">
        <w:rPr>
          <w:spacing w:val="-8"/>
          <w:szCs w:val="26"/>
          <w:lang w:val="vi-VN"/>
        </w:rPr>
        <w:t>; xây dựng, nâng cao chất l</w:t>
      </w:r>
      <w:r w:rsidRPr="006B5A53">
        <w:rPr>
          <w:rFonts w:hint="eastAsia"/>
          <w:spacing w:val="-8"/>
          <w:szCs w:val="26"/>
          <w:lang w:val="vi-VN"/>
        </w:rPr>
        <w:t>ư</w:t>
      </w:r>
      <w:r w:rsidRPr="006B5A53">
        <w:rPr>
          <w:spacing w:val="-8"/>
          <w:szCs w:val="26"/>
          <w:lang w:val="vi-VN"/>
        </w:rPr>
        <w:t xml:space="preserve">ợng tiêu chí các xã nông thôn mới theo tiêu chí nông thôn mới nâng cao </w:t>
      </w:r>
      <w:r w:rsidRPr="006B5A53">
        <w:rPr>
          <w:spacing w:val="-8"/>
          <w:szCs w:val="26"/>
          <w:lang w:val="vi-VN"/>
        </w:rPr>
        <w:lastRenderedPageBreak/>
        <w:t>và nông thôn mới kiểu mẫu theo h</w:t>
      </w:r>
      <w:r w:rsidRPr="006B5A53">
        <w:rPr>
          <w:rFonts w:hint="eastAsia"/>
          <w:spacing w:val="-8"/>
          <w:szCs w:val="26"/>
          <w:lang w:val="vi-VN"/>
        </w:rPr>
        <w:t>ư</w:t>
      </w:r>
      <w:r w:rsidRPr="006B5A53">
        <w:rPr>
          <w:spacing w:val="-8"/>
          <w:szCs w:val="26"/>
          <w:lang w:val="vi-VN"/>
        </w:rPr>
        <w:t xml:space="preserve">ớng công nghiệp, hiện </w:t>
      </w:r>
      <w:r w:rsidRPr="006B5A53">
        <w:rPr>
          <w:rFonts w:hint="eastAsia"/>
          <w:spacing w:val="-8"/>
          <w:szCs w:val="26"/>
          <w:lang w:val="vi-VN"/>
        </w:rPr>
        <w:t>đ</w:t>
      </w:r>
      <w:r w:rsidRPr="006B5A53">
        <w:rPr>
          <w:spacing w:val="-8"/>
          <w:szCs w:val="26"/>
          <w:lang w:val="vi-VN"/>
        </w:rPr>
        <w:t xml:space="preserve">ại, </w:t>
      </w:r>
      <w:r w:rsidRPr="006B5A53">
        <w:rPr>
          <w:rFonts w:hint="eastAsia"/>
          <w:spacing w:val="-8"/>
          <w:szCs w:val="26"/>
          <w:lang w:val="vi-VN"/>
        </w:rPr>
        <w:t>đ</w:t>
      </w:r>
      <w:r w:rsidRPr="006B5A53">
        <w:rPr>
          <w:spacing w:val="-8"/>
          <w:szCs w:val="26"/>
          <w:lang w:val="vi-VN"/>
        </w:rPr>
        <w:t>ồng thời phải giữ gìn và phát huy bản sắc v</w:t>
      </w:r>
      <w:r w:rsidRPr="006B5A53">
        <w:rPr>
          <w:rFonts w:hint="eastAsia"/>
          <w:spacing w:val="-8"/>
          <w:szCs w:val="26"/>
          <w:lang w:val="vi-VN"/>
        </w:rPr>
        <w:t>ă</w:t>
      </w:r>
      <w:r w:rsidRPr="006B5A53">
        <w:rPr>
          <w:spacing w:val="-8"/>
          <w:szCs w:val="26"/>
          <w:lang w:val="vi-VN"/>
        </w:rPr>
        <w:t xml:space="preserve">n hóa truyền thống của </w:t>
      </w:r>
      <w:r w:rsidRPr="006B5A53">
        <w:rPr>
          <w:rFonts w:hint="eastAsia"/>
          <w:spacing w:val="-8"/>
          <w:szCs w:val="26"/>
          <w:lang w:val="vi-VN"/>
        </w:rPr>
        <w:t>đ</w:t>
      </w:r>
      <w:r w:rsidRPr="006B5A53">
        <w:rPr>
          <w:spacing w:val="-8"/>
          <w:szCs w:val="26"/>
          <w:lang w:val="vi-VN"/>
        </w:rPr>
        <w:t>ịa ph</w:t>
      </w:r>
      <w:r w:rsidRPr="006B5A53">
        <w:rPr>
          <w:rFonts w:hint="eastAsia"/>
          <w:spacing w:val="-8"/>
          <w:szCs w:val="26"/>
          <w:lang w:val="vi-VN"/>
        </w:rPr>
        <w:t>ươ</w:t>
      </w:r>
      <w:r w:rsidRPr="006B5A53">
        <w:rPr>
          <w:spacing w:val="-8"/>
          <w:szCs w:val="26"/>
          <w:lang w:val="vi-VN"/>
        </w:rPr>
        <w:t xml:space="preserve">ng; định hướng đến năm 2030 có 3 xã đạt chuẩn nông thôn mới nâng cao và có ít nhất 04 xã đạt chuẩn nông thôn mới kiểu mẫu. </w:t>
      </w:r>
    </w:p>
    <w:p w14:paraId="3AC8A965" w14:textId="38E708AC" w:rsidR="001A5427" w:rsidRPr="006B5A53" w:rsidRDefault="001A5427" w:rsidP="00416FEF">
      <w:pPr>
        <w:spacing w:before="60" w:after="60"/>
        <w:ind w:firstLine="567"/>
        <w:rPr>
          <w:spacing w:val="-8"/>
          <w:szCs w:val="26"/>
          <w:lang w:val="vi-VN"/>
        </w:rPr>
      </w:pPr>
      <w:r w:rsidRPr="006B5A53">
        <w:rPr>
          <w:spacing w:val="-8"/>
          <w:szCs w:val="26"/>
          <w:lang w:val="vi-VN"/>
        </w:rPr>
        <w:t xml:space="preserve">- </w:t>
      </w:r>
      <w:r w:rsidR="007C023B" w:rsidRPr="006B5A53">
        <w:rPr>
          <w:rFonts w:cs="Times New Roman"/>
          <w:sz w:val="28"/>
          <w:szCs w:val="28"/>
          <w:lang w:val="vi-VN"/>
        </w:rPr>
        <w:t>Bố trí các điểm dân cư mới không nằm trong các vùng sạt lở núi.</w:t>
      </w:r>
    </w:p>
    <w:p w14:paraId="306C4A6B" w14:textId="77777777" w:rsidR="009B53CD" w:rsidRPr="006B5A53" w:rsidRDefault="009B53CD" w:rsidP="00416FEF">
      <w:pPr>
        <w:pStyle w:val="ListParagraph"/>
        <w:numPr>
          <w:ilvl w:val="0"/>
          <w:numId w:val="17"/>
        </w:numPr>
        <w:tabs>
          <w:tab w:val="left" w:pos="284"/>
        </w:tabs>
        <w:spacing w:before="120" w:after="0" w:line="240" w:lineRule="auto"/>
        <w:ind w:hanging="1440"/>
        <w:rPr>
          <w:rFonts w:cs="Times New Roman"/>
          <w:szCs w:val="26"/>
          <w:lang w:val="vi-VN"/>
        </w:rPr>
      </w:pPr>
      <w:r w:rsidRPr="006B5A53">
        <w:rPr>
          <w:rFonts w:cs="Times New Roman"/>
          <w:szCs w:val="26"/>
          <w:lang w:val="vi-VN"/>
        </w:rPr>
        <w:t>Tổ chức trung tâm cho các cụm xã.</w:t>
      </w:r>
    </w:p>
    <w:p w14:paraId="456FBBB8" w14:textId="77777777" w:rsidR="009B53CD" w:rsidRPr="006B5A53" w:rsidRDefault="009B53CD" w:rsidP="00416FEF">
      <w:pPr>
        <w:spacing w:before="120" w:after="0" w:line="240" w:lineRule="auto"/>
        <w:rPr>
          <w:szCs w:val="26"/>
          <w:lang w:val="vi-VN"/>
        </w:rPr>
      </w:pPr>
      <w:r w:rsidRPr="006B5A53">
        <w:rPr>
          <w:szCs w:val="26"/>
          <w:lang w:val="vi-VN"/>
        </w:rPr>
        <w:t>Do địa hình phức tạp, dân cư phần lớn chỉ tập trung ở dọc tuyến ĐT629, các điểm dân cư khác tập trung với quy mô vừa và nhỏ. Xác định các khu vực trung tâm chính là hạt nhân để bố chí các công trình hạ tầng xã hội, thương mại dịch vụ phục vụ cho các xã hoặc các điểm dân cư nông thôn lân cận:</w:t>
      </w:r>
    </w:p>
    <w:p w14:paraId="6A815B4E" w14:textId="77777777" w:rsidR="009B53CD" w:rsidRPr="006B5A53" w:rsidRDefault="009B53CD" w:rsidP="00416FEF">
      <w:pPr>
        <w:pStyle w:val="ListParagraph"/>
        <w:numPr>
          <w:ilvl w:val="0"/>
          <w:numId w:val="37"/>
        </w:numPr>
        <w:spacing w:before="120" w:after="0" w:line="240" w:lineRule="auto"/>
        <w:rPr>
          <w:szCs w:val="26"/>
        </w:rPr>
      </w:pPr>
      <w:r w:rsidRPr="006B5A53">
        <w:rPr>
          <w:szCs w:val="26"/>
        </w:rPr>
        <w:t xml:space="preserve">Chuỗi đô thị An Lão, An Tân, An Hòa là trung tâm cho xã An Hưng, An Trung, phía Đông An Quang, phía Đông An Nghĩa; </w:t>
      </w:r>
    </w:p>
    <w:p w14:paraId="7F98BAE4" w14:textId="77777777" w:rsidR="009B53CD" w:rsidRPr="006B5A53" w:rsidRDefault="009B53CD" w:rsidP="00416FEF">
      <w:pPr>
        <w:pStyle w:val="ListParagraph"/>
        <w:numPr>
          <w:ilvl w:val="0"/>
          <w:numId w:val="37"/>
        </w:numPr>
        <w:spacing w:before="120" w:after="0" w:line="240" w:lineRule="auto"/>
        <w:rPr>
          <w:szCs w:val="26"/>
        </w:rPr>
      </w:pPr>
      <w:r w:rsidRPr="006B5A53">
        <w:rPr>
          <w:szCs w:val="26"/>
        </w:rPr>
        <w:t>An Vinh là trung tâm cho các xã An Toàn, An Dũng, phía Tây An Quang, phía Tây An Nghĩa</w:t>
      </w:r>
    </w:p>
    <w:p w14:paraId="2146AAD3" w14:textId="77777777" w:rsidR="009B53CD" w:rsidRPr="006B5A53" w:rsidRDefault="009B53CD" w:rsidP="00416FEF">
      <w:pPr>
        <w:pStyle w:val="ListParagraph"/>
        <w:numPr>
          <w:ilvl w:val="0"/>
          <w:numId w:val="17"/>
        </w:numPr>
        <w:tabs>
          <w:tab w:val="left" w:pos="284"/>
        </w:tabs>
        <w:spacing w:before="120" w:after="0" w:line="240" w:lineRule="auto"/>
        <w:ind w:hanging="1440"/>
        <w:rPr>
          <w:rFonts w:cs="Times New Roman"/>
          <w:szCs w:val="26"/>
          <w:lang w:val="vi-VN"/>
        </w:rPr>
      </w:pPr>
      <w:r w:rsidRPr="006B5A53">
        <w:rPr>
          <w:rFonts w:cs="Times New Roman"/>
          <w:szCs w:val="26"/>
          <w:lang w:val="vi-VN"/>
        </w:rPr>
        <w:t>Tổ chức không gian khu vực làng xóm</w:t>
      </w:r>
    </w:p>
    <w:p w14:paraId="2F142D01" w14:textId="77777777" w:rsidR="009B53CD" w:rsidRPr="006B5A53" w:rsidRDefault="009B53CD" w:rsidP="00416FEF">
      <w:pPr>
        <w:numPr>
          <w:ilvl w:val="0"/>
          <w:numId w:val="19"/>
        </w:numPr>
        <w:spacing w:before="120" w:after="0" w:line="240" w:lineRule="auto"/>
        <w:ind w:left="0" w:firstLine="426"/>
        <w:rPr>
          <w:rFonts w:eastAsia="Times New Roman" w:cs="Times New Roman"/>
          <w:kern w:val="28"/>
          <w:szCs w:val="26"/>
          <w:lang w:val="vi-VN"/>
        </w:rPr>
      </w:pPr>
      <w:r w:rsidRPr="006B5A53">
        <w:rPr>
          <w:rFonts w:eastAsia="Times New Roman" w:cs="Times New Roman"/>
          <w:kern w:val="28"/>
          <w:szCs w:val="26"/>
          <w:lang w:val="vi-VN"/>
        </w:rPr>
        <w:t xml:space="preserve">Kiểm soát phát triển đảm bảo được giữ được không gian định cư truyền thống về về tầng cao và mật độ xây dựng, mật độ cư trú; </w:t>
      </w:r>
    </w:p>
    <w:p w14:paraId="340F5CBA" w14:textId="77777777" w:rsidR="009B53CD" w:rsidRPr="006B5A53" w:rsidRDefault="009B53CD" w:rsidP="00416FEF">
      <w:pPr>
        <w:numPr>
          <w:ilvl w:val="0"/>
          <w:numId w:val="19"/>
        </w:numPr>
        <w:spacing w:before="120" w:after="0" w:line="240" w:lineRule="auto"/>
        <w:ind w:left="0" w:firstLine="426"/>
        <w:rPr>
          <w:rFonts w:eastAsia="Times New Roman" w:cs="Times New Roman"/>
          <w:kern w:val="28"/>
          <w:szCs w:val="26"/>
          <w:lang w:val="vi-VN"/>
        </w:rPr>
      </w:pPr>
      <w:r w:rsidRPr="006B5A53">
        <w:rPr>
          <w:rFonts w:eastAsia="Times New Roman" w:cs="Times New Roman"/>
          <w:kern w:val="28"/>
          <w:szCs w:val="26"/>
          <w:lang w:val="vi-VN"/>
        </w:rPr>
        <w:t>Bảo tồn cấu trúc bản làng truyền thống đặc biệt làng văn hóa đồng bào dân tộc H’rê; bổ sung các chức năng mới phục vụ du lịch đối vác khu làng bản xác định khai thác du lịch văn hóa cộng đồng.</w:t>
      </w:r>
    </w:p>
    <w:p w14:paraId="4C650B7C" w14:textId="595E9C58" w:rsidR="009B53CD" w:rsidRPr="006B5A53" w:rsidRDefault="009B53CD" w:rsidP="00416FEF">
      <w:pPr>
        <w:numPr>
          <w:ilvl w:val="0"/>
          <w:numId w:val="19"/>
        </w:numPr>
        <w:spacing w:before="120" w:after="0" w:line="240" w:lineRule="auto"/>
        <w:ind w:left="0" w:firstLine="426"/>
        <w:rPr>
          <w:rFonts w:eastAsia="Times New Roman" w:cs="Times New Roman"/>
          <w:kern w:val="28"/>
          <w:szCs w:val="26"/>
          <w:lang w:val="vi-VN"/>
        </w:rPr>
      </w:pPr>
      <w:r w:rsidRPr="006B5A53">
        <w:rPr>
          <w:rFonts w:eastAsia="Times New Roman" w:cs="Times New Roman"/>
          <w:kern w:val="28"/>
          <w:szCs w:val="26"/>
          <w:lang w:val="vi-VN"/>
        </w:rPr>
        <w:t>Bổ sung hệ thống hạ tầng kỹ thuật, hạ tầng xã hội  theo đồ án quy hoạch chung xã.</w:t>
      </w:r>
    </w:p>
    <w:p w14:paraId="5B766B90" w14:textId="77777777" w:rsidR="009B53CD" w:rsidRPr="006B5A53" w:rsidRDefault="009B53CD" w:rsidP="00416FEF">
      <w:pPr>
        <w:pStyle w:val="ListParagraph"/>
        <w:numPr>
          <w:ilvl w:val="0"/>
          <w:numId w:val="17"/>
        </w:numPr>
        <w:tabs>
          <w:tab w:val="left" w:pos="284"/>
        </w:tabs>
        <w:spacing w:before="120" w:after="0" w:line="240" w:lineRule="auto"/>
        <w:ind w:hanging="1440"/>
        <w:rPr>
          <w:rFonts w:cs="Times New Roman"/>
          <w:szCs w:val="26"/>
          <w:lang w:val="vi-VN"/>
        </w:rPr>
      </w:pPr>
      <w:r w:rsidRPr="006B5A53">
        <w:rPr>
          <w:rFonts w:cs="Times New Roman"/>
          <w:szCs w:val="26"/>
          <w:lang w:val="vi-VN"/>
        </w:rPr>
        <w:t xml:space="preserve">Định hướng phát triển nông thôn mới </w:t>
      </w:r>
    </w:p>
    <w:p w14:paraId="69095325" w14:textId="1A1C935B" w:rsidR="009B53CD" w:rsidRPr="006B5A53" w:rsidRDefault="009B53CD" w:rsidP="00416FEF">
      <w:pPr>
        <w:pStyle w:val="Noidung"/>
        <w:spacing w:before="120" w:after="0" w:line="240" w:lineRule="auto"/>
        <w:rPr>
          <w:lang w:val="vi-VN"/>
        </w:rPr>
      </w:pPr>
      <w:r w:rsidRPr="006B5A53">
        <w:rPr>
          <w:lang w:val="vi-VN"/>
        </w:rPr>
        <w:t>Xây dựng, nâng cao chất l</w:t>
      </w:r>
      <w:r w:rsidRPr="006B5A53">
        <w:rPr>
          <w:rFonts w:hint="eastAsia"/>
          <w:lang w:val="vi-VN"/>
        </w:rPr>
        <w:t>ư</w:t>
      </w:r>
      <w:r w:rsidRPr="006B5A53">
        <w:rPr>
          <w:lang w:val="vi-VN"/>
        </w:rPr>
        <w:t>ợng tiêu chí các xã nông thôn mới theo tiêu chí nông thôn mới nâng cao và nông thôn mới kiểu mẫu theo h</w:t>
      </w:r>
      <w:r w:rsidRPr="006B5A53">
        <w:rPr>
          <w:rFonts w:hint="eastAsia"/>
          <w:lang w:val="vi-VN"/>
        </w:rPr>
        <w:t>ư</w:t>
      </w:r>
      <w:r w:rsidRPr="006B5A53">
        <w:rPr>
          <w:lang w:val="vi-VN"/>
        </w:rPr>
        <w:t xml:space="preserve">ớng công nghiệp, hiện </w:t>
      </w:r>
      <w:r w:rsidRPr="006B5A53">
        <w:rPr>
          <w:rFonts w:hint="eastAsia"/>
          <w:lang w:val="vi-VN"/>
        </w:rPr>
        <w:t>đ</w:t>
      </w:r>
      <w:r w:rsidRPr="006B5A53">
        <w:rPr>
          <w:lang w:val="vi-VN"/>
        </w:rPr>
        <w:t xml:space="preserve">ại, </w:t>
      </w:r>
      <w:r w:rsidRPr="006B5A53">
        <w:rPr>
          <w:rFonts w:hint="eastAsia"/>
          <w:lang w:val="vi-VN"/>
        </w:rPr>
        <w:t>đ</w:t>
      </w:r>
      <w:r w:rsidRPr="006B5A53">
        <w:rPr>
          <w:lang w:val="vi-VN"/>
        </w:rPr>
        <w:t>ồng thời phải giữ gìn và phát huy bản sắc v</w:t>
      </w:r>
      <w:r w:rsidRPr="006B5A53">
        <w:rPr>
          <w:rFonts w:hint="eastAsia"/>
          <w:lang w:val="vi-VN"/>
        </w:rPr>
        <w:t>ă</w:t>
      </w:r>
      <w:r w:rsidRPr="006B5A53">
        <w:rPr>
          <w:lang w:val="vi-VN"/>
        </w:rPr>
        <w:t xml:space="preserve">n hóa truyền thống của </w:t>
      </w:r>
      <w:r w:rsidRPr="006B5A53">
        <w:rPr>
          <w:rFonts w:hint="eastAsia"/>
          <w:lang w:val="vi-VN"/>
        </w:rPr>
        <w:t>đ</w:t>
      </w:r>
      <w:r w:rsidRPr="006B5A53">
        <w:rPr>
          <w:lang w:val="vi-VN"/>
        </w:rPr>
        <w:t>ịa ph</w:t>
      </w:r>
      <w:r w:rsidRPr="006B5A53">
        <w:rPr>
          <w:rFonts w:hint="eastAsia"/>
          <w:lang w:val="vi-VN"/>
        </w:rPr>
        <w:t>ươ</w:t>
      </w:r>
      <w:r w:rsidRPr="006B5A53">
        <w:rPr>
          <w:lang w:val="vi-VN"/>
        </w:rPr>
        <w:t xml:space="preserve">ng; định hướng giai đoạn 2026- 2030, toàn huyện có 100% xã đạt nông thôn mới, có ít nhất 1 xã đạt nông thôn mới nâng cao, toàn huyện về đích nông thôn mới. </w:t>
      </w:r>
    </w:p>
    <w:p w14:paraId="25C7987F" w14:textId="77777777" w:rsidR="009B53CD" w:rsidRPr="006B5A53" w:rsidRDefault="009B53CD" w:rsidP="00416FEF">
      <w:pPr>
        <w:keepNext/>
        <w:keepLines/>
        <w:numPr>
          <w:ilvl w:val="1"/>
          <w:numId w:val="1"/>
        </w:numPr>
        <w:spacing w:before="120" w:after="0" w:line="240" w:lineRule="auto"/>
        <w:outlineLvl w:val="1"/>
        <w:rPr>
          <w:rFonts w:eastAsia="Times New Roman" w:cs="Times New Roman"/>
          <w:b/>
          <w:szCs w:val="26"/>
          <w:lang w:val="vi-VN"/>
        </w:rPr>
      </w:pPr>
      <w:bookmarkStart w:id="399" w:name="_Toc32080172"/>
      <w:bookmarkStart w:id="400" w:name="_Toc36328899"/>
      <w:bookmarkStart w:id="401" w:name="_Toc36332152"/>
      <w:bookmarkStart w:id="402" w:name="_Toc39770748"/>
      <w:bookmarkStart w:id="403" w:name="_Toc131862166"/>
      <w:bookmarkStart w:id="404" w:name="_Toc156833126"/>
      <w:r w:rsidRPr="006B5A53">
        <w:rPr>
          <w:rFonts w:eastAsia="Times New Roman" w:cs="Times New Roman"/>
          <w:b/>
          <w:szCs w:val="26"/>
          <w:lang w:val="vi-VN"/>
        </w:rPr>
        <w:t>Định hướng phát triển công nghiệp</w:t>
      </w:r>
      <w:bookmarkEnd w:id="399"/>
      <w:bookmarkEnd w:id="400"/>
      <w:bookmarkEnd w:id="401"/>
      <w:bookmarkEnd w:id="402"/>
      <w:bookmarkEnd w:id="403"/>
      <w:bookmarkEnd w:id="404"/>
    </w:p>
    <w:p w14:paraId="753202BF" w14:textId="77777777" w:rsidR="009B53CD" w:rsidRPr="006B5A53" w:rsidRDefault="009B53CD" w:rsidP="00416FEF">
      <w:pPr>
        <w:pStyle w:val="Noidung"/>
        <w:spacing w:before="120" w:after="0" w:line="240" w:lineRule="auto"/>
        <w:rPr>
          <w:lang w:val="vi-VN"/>
        </w:rPr>
      </w:pPr>
      <w:r w:rsidRPr="006B5A53">
        <w:rPr>
          <w:lang w:val="vi-VN"/>
        </w:rPr>
        <w:t>- Duy trì CCN Gò Bùi với quy mô 11,7 ha</w:t>
      </w:r>
    </w:p>
    <w:p w14:paraId="1AA04596" w14:textId="6BF905FC" w:rsidR="009B53CD" w:rsidRPr="006B5A53" w:rsidRDefault="009B53CD" w:rsidP="00416FEF">
      <w:pPr>
        <w:pStyle w:val="Noidung"/>
        <w:spacing w:before="120" w:after="0" w:line="240" w:lineRule="auto"/>
        <w:rPr>
          <w:lang w:val="vi-VN"/>
        </w:rPr>
      </w:pPr>
      <w:r w:rsidRPr="006B5A53">
        <w:rPr>
          <w:lang w:val="vi-VN"/>
        </w:rPr>
        <w:t xml:space="preserve">- Mở rộng CCN Gò Cây Duối từ 33ha lên 47, 1 ha </w:t>
      </w:r>
    </w:p>
    <w:p w14:paraId="4B678ED4" w14:textId="70107537" w:rsidR="0023487A" w:rsidRPr="006B5A53" w:rsidRDefault="0023487A" w:rsidP="00416FEF">
      <w:pPr>
        <w:pStyle w:val="Noidung"/>
        <w:spacing w:before="120" w:after="0" w:line="240" w:lineRule="auto"/>
        <w:rPr>
          <w:lang w:val="vi-VN"/>
        </w:rPr>
      </w:pPr>
      <w:r w:rsidRPr="006B5A53">
        <w:rPr>
          <w:lang w:val="vi-VN"/>
        </w:rPr>
        <w:t xml:space="preserve">- Sau 2035, </w:t>
      </w:r>
      <w:r w:rsidR="000E2735" w:rsidRPr="006B5A53">
        <w:rPr>
          <w:lang w:val="vi-VN"/>
        </w:rPr>
        <w:t xml:space="preserve">có lộ trình </w:t>
      </w:r>
      <w:r w:rsidRPr="006B5A53">
        <w:rPr>
          <w:lang w:val="vi-VN"/>
        </w:rPr>
        <w:t>di dời CCN gò Bùi về xã An Hưng;</w:t>
      </w:r>
    </w:p>
    <w:tbl>
      <w:tblPr>
        <w:tblpPr w:leftFromText="180" w:rightFromText="180" w:vertAnchor="text" w:horzAnchor="page" w:tblpX="2121" w:tblpY="30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2139"/>
        <w:gridCol w:w="2746"/>
        <w:gridCol w:w="946"/>
        <w:gridCol w:w="875"/>
        <w:gridCol w:w="933"/>
        <w:gridCol w:w="814"/>
      </w:tblGrid>
      <w:tr w:rsidR="006B5A53" w:rsidRPr="006B5A53" w14:paraId="18C7F655" w14:textId="77777777" w:rsidTr="00065C09">
        <w:trPr>
          <w:trHeight w:val="986"/>
          <w:tblHeader/>
        </w:trPr>
        <w:tc>
          <w:tcPr>
            <w:tcW w:w="336" w:type="pct"/>
            <w:shd w:val="clear" w:color="auto" w:fill="auto"/>
            <w:vAlign w:val="center"/>
          </w:tcPr>
          <w:p w14:paraId="35D875E2" w14:textId="77777777" w:rsidR="00065C09" w:rsidRPr="006B5A53" w:rsidRDefault="00065C09" w:rsidP="00416FEF">
            <w:pPr>
              <w:spacing w:beforeLines="30" w:before="72" w:afterLines="30" w:after="72" w:line="288" w:lineRule="auto"/>
              <w:ind w:firstLine="0"/>
              <w:jc w:val="center"/>
              <w:rPr>
                <w:rFonts w:eastAsia="Calibri" w:cs="Times New Roman"/>
                <w:b/>
                <w:sz w:val="24"/>
                <w:szCs w:val="24"/>
              </w:rPr>
            </w:pPr>
            <w:r w:rsidRPr="006B5A53">
              <w:rPr>
                <w:rFonts w:eastAsia="Calibri" w:cs="Times New Roman"/>
                <w:b/>
                <w:sz w:val="24"/>
                <w:szCs w:val="24"/>
              </w:rPr>
              <w:t>TT</w:t>
            </w:r>
          </w:p>
        </w:tc>
        <w:tc>
          <w:tcPr>
            <w:tcW w:w="1180" w:type="pct"/>
            <w:shd w:val="clear" w:color="auto" w:fill="auto"/>
            <w:vAlign w:val="center"/>
          </w:tcPr>
          <w:p w14:paraId="4C2F33EC" w14:textId="77777777" w:rsidR="00065C09" w:rsidRPr="006B5A53" w:rsidRDefault="00065C09" w:rsidP="00416FEF">
            <w:pPr>
              <w:spacing w:beforeLines="30" w:before="72" w:afterLines="30" w:after="72" w:line="288" w:lineRule="auto"/>
              <w:ind w:firstLine="0"/>
              <w:jc w:val="center"/>
              <w:rPr>
                <w:rFonts w:eastAsia="Calibri" w:cs="Times New Roman"/>
                <w:b/>
                <w:sz w:val="24"/>
                <w:szCs w:val="24"/>
              </w:rPr>
            </w:pPr>
            <w:r w:rsidRPr="006B5A53">
              <w:rPr>
                <w:rFonts w:eastAsia="Calibri" w:cs="Times New Roman"/>
                <w:b/>
                <w:sz w:val="24"/>
                <w:szCs w:val="24"/>
              </w:rPr>
              <w:t xml:space="preserve">Danh mục KCN,CCN, khu vực CN, </w:t>
            </w:r>
          </w:p>
        </w:tc>
        <w:tc>
          <w:tcPr>
            <w:tcW w:w="1515" w:type="pct"/>
            <w:shd w:val="clear" w:color="auto" w:fill="auto"/>
            <w:vAlign w:val="center"/>
          </w:tcPr>
          <w:p w14:paraId="49E7AFE3" w14:textId="77777777" w:rsidR="00065C09" w:rsidRPr="006B5A53" w:rsidRDefault="00065C09" w:rsidP="00416FEF">
            <w:pPr>
              <w:spacing w:beforeLines="30" w:before="72" w:afterLines="30" w:after="72" w:line="288" w:lineRule="auto"/>
              <w:ind w:firstLine="0"/>
              <w:jc w:val="center"/>
              <w:rPr>
                <w:rFonts w:eastAsia="Calibri" w:cs="Times New Roman"/>
                <w:b/>
                <w:sz w:val="24"/>
                <w:szCs w:val="24"/>
              </w:rPr>
            </w:pPr>
            <w:r w:rsidRPr="006B5A53">
              <w:rPr>
                <w:rFonts w:eastAsia="Calibri" w:cs="Times New Roman"/>
                <w:b/>
                <w:sz w:val="24"/>
                <w:szCs w:val="24"/>
              </w:rPr>
              <w:t>Địa điểm</w:t>
            </w:r>
          </w:p>
        </w:tc>
        <w:tc>
          <w:tcPr>
            <w:tcW w:w="522" w:type="pct"/>
            <w:shd w:val="clear" w:color="auto" w:fill="auto"/>
            <w:vAlign w:val="center"/>
          </w:tcPr>
          <w:p w14:paraId="5853786C" w14:textId="77777777" w:rsidR="00065C09" w:rsidRPr="006B5A53" w:rsidRDefault="00065C09" w:rsidP="00416FEF">
            <w:pPr>
              <w:spacing w:beforeLines="30" w:before="72" w:afterLines="30" w:after="72" w:line="288" w:lineRule="auto"/>
              <w:ind w:firstLine="0"/>
              <w:jc w:val="center"/>
              <w:rPr>
                <w:rFonts w:eastAsia="Calibri" w:cs="Times New Roman"/>
                <w:b/>
                <w:sz w:val="24"/>
                <w:szCs w:val="24"/>
              </w:rPr>
            </w:pPr>
            <w:r w:rsidRPr="006B5A53">
              <w:rPr>
                <w:rFonts w:eastAsia="Calibri" w:cs="Times New Roman"/>
                <w:b/>
                <w:sz w:val="24"/>
                <w:szCs w:val="24"/>
              </w:rPr>
              <w:t>Hiện</w:t>
            </w:r>
            <w:r w:rsidRPr="006B5A53">
              <w:rPr>
                <w:rFonts w:eastAsia="Calibri" w:cs="Times New Roman"/>
                <w:b/>
                <w:sz w:val="24"/>
                <w:szCs w:val="24"/>
              </w:rPr>
              <w:br/>
              <w:t>trạng</w:t>
            </w:r>
          </w:p>
        </w:tc>
        <w:tc>
          <w:tcPr>
            <w:tcW w:w="483" w:type="pct"/>
            <w:shd w:val="clear" w:color="auto" w:fill="auto"/>
            <w:vAlign w:val="center"/>
          </w:tcPr>
          <w:p w14:paraId="153FA2BA" w14:textId="77777777" w:rsidR="00065C09" w:rsidRPr="006B5A53" w:rsidRDefault="00065C09" w:rsidP="00416FEF">
            <w:pPr>
              <w:spacing w:beforeLines="30" w:before="72" w:afterLines="30" w:after="72" w:line="288" w:lineRule="auto"/>
              <w:ind w:firstLine="0"/>
              <w:jc w:val="center"/>
              <w:rPr>
                <w:rFonts w:eastAsia="Calibri" w:cs="Times New Roman"/>
                <w:b/>
                <w:sz w:val="24"/>
                <w:szCs w:val="24"/>
              </w:rPr>
            </w:pPr>
            <w:r w:rsidRPr="006B5A53">
              <w:rPr>
                <w:rFonts w:eastAsia="Calibri" w:cs="Times New Roman"/>
                <w:b/>
                <w:sz w:val="24"/>
                <w:szCs w:val="24"/>
              </w:rPr>
              <w:t>Xây dựng mới</w:t>
            </w:r>
          </w:p>
        </w:tc>
        <w:tc>
          <w:tcPr>
            <w:tcW w:w="515" w:type="pct"/>
            <w:shd w:val="clear" w:color="auto" w:fill="auto"/>
            <w:vAlign w:val="center"/>
          </w:tcPr>
          <w:p w14:paraId="455264BB" w14:textId="77777777" w:rsidR="00065C09" w:rsidRPr="006B5A53" w:rsidRDefault="00065C09" w:rsidP="00416FEF">
            <w:pPr>
              <w:spacing w:beforeLines="30" w:before="72" w:afterLines="30" w:after="72" w:line="288" w:lineRule="auto"/>
              <w:ind w:firstLine="0"/>
              <w:jc w:val="center"/>
              <w:rPr>
                <w:rFonts w:eastAsia="Calibri" w:cs="Times New Roman"/>
                <w:b/>
                <w:sz w:val="24"/>
                <w:szCs w:val="24"/>
              </w:rPr>
            </w:pPr>
            <w:r w:rsidRPr="006B5A53">
              <w:rPr>
                <w:rFonts w:eastAsia="Calibri" w:cs="Times New Roman"/>
                <w:b/>
                <w:sz w:val="24"/>
                <w:szCs w:val="24"/>
              </w:rPr>
              <w:t>Quy</w:t>
            </w:r>
            <w:r w:rsidRPr="006B5A53">
              <w:rPr>
                <w:rFonts w:eastAsia="Calibri" w:cs="Times New Roman"/>
                <w:b/>
                <w:sz w:val="24"/>
                <w:szCs w:val="24"/>
              </w:rPr>
              <w:br/>
              <w:t>mô  ht</w:t>
            </w:r>
            <w:r w:rsidRPr="006B5A53">
              <w:rPr>
                <w:rFonts w:eastAsia="Calibri" w:cs="Times New Roman"/>
                <w:b/>
                <w:sz w:val="24"/>
                <w:szCs w:val="24"/>
              </w:rPr>
              <w:br/>
              <w:t>(ha)</w:t>
            </w:r>
          </w:p>
        </w:tc>
        <w:tc>
          <w:tcPr>
            <w:tcW w:w="449" w:type="pct"/>
          </w:tcPr>
          <w:p w14:paraId="04EF2564" w14:textId="77777777" w:rsidR="00065C09" w:rsidRPr="006B5A53" w:rsidRDefault="00065C09" w:rsidP="00416FEF">
            <w:pPr>
              <w:spacing w:beforeLines="30" w:before="72" w:afterLines="30" w:after="72" w:line="288" w:lineRule="auto"/>
              <w:ind w:firstLine="0"/>
              <w:jc w:val="center"/>
              <w:rPr>
                <w:rFonts w:eastAsia="Calibri" w:cs="Times New Roman"/>
                <w:b/>
                <w:sz w:val="24"/>
                <w:szCs w:val="24"/>
              </w:rPr>
            </w:pPr>
            <w:r w:rsidRPr="006B5A53">
              <w:rPr>
                <w:rFonts w:eastAsia="Calibri" w:cs="Times New Roman"/>
                <w:b/>
                <w:sz w:val="24"/>
                <w:szCs w:val="24"/>
              </w:rPr>
              <w:t>Quy mô</w:t>
            </w:r>
          </w:p>
          <w:p w14:paraId="657A1D6E" w14:textId="77777777" w:rsidR="00065C09" w:rsidRPr="006B5A53" w:rsidRDefault="00065C09" w:rsidP="00416FEF">
            <w:pPr>
              <w:spacing w:beforeLines="30" w:before="72" w:afterLines="30" w:after="72" w:line="288" w:lineRule="auto"/>
              <w:ind w:firstLine="0"/>
              <w:jc w:val="center"/>
              <w:rPr>
                <w:rFonts w:eastAsia="Calibri" w:cs="Times New Roman"/>
                <w:b/>
                <w:sz w:val="24"/>
                <w:szCs w:val="24"/>
              </w:rPr>
            </w:pPr>
            <w:r w:rsidRPr="006B5A53">
              <w:rPr>
                <w:rFonts w:eastAsia="Calibri" w:cs="Times New Roman"/>
                <w:b/>
                <w:sz w:val="24"/>
                <w:szCs w:val="24"/>
              </w:rPr>
              <w:t>QH (ha</w:t>
            </w:r>
          </w:p>
        </w:tc>
      </w:tr>
      <w:tr w:rsidR="006B5A53" w:rsidRPr="006B5A53" w14:paraId="51F1B7DE" w14:textId="77777777" w:rsidTr="00065C09">
        <w:tc>
          <w:tcPr>
            <w:tcW w:w="336" w:type="pct"/>
            <w:shd w:val="clear" w:color="auto" w:fill="auto"/>
            <w:vAlign w:val="center"/>
          </w:tcPr>
          <w:p w14:paraId="4A41C789"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r w:rsidRPr="006B5A53">
              <w:rPr>
                <w:rFonts w:eastAsia="Calibri" w:cs="Times New Roman"/>
                <w:sz w:val="24"/>
                <w:szCs w:val="24"/>
              </w:rPr>
              <w:t>1</w:t>
            </w:r>
          </w:p>
        </w:tc>
        <w:tc>
          <w:tcPr>
            <w:tcW w:w="1180" w:type="pct"/>
            <w:shd w:val="clear" w:color="auto" w:fill="auto"/>
            <w:vAlign w:val="center"/>
          </w:tcPr>
          <w:p w14:paraId="5890B67F" w14:textId="77777777" w:rsidR="00065C09" w:rsidRPr="006B5A53" w:rsidRDefault="00065C09" w:rsidP="00416FEF">
            <w:pPr>
              <w:spacing w:beforeLines="30" w:before="72" w:afterLines="30" w:after="72" w:line="288" w:lineRule="auto"/>
              <w:ind w:firstLine="0"/>
              <w:jc w:val="left"/>
              <w:rPr>
                <w:rFonts w:eastAsia="Calibri" w:cs="Times New Roman"/>
                <w:sz w:val="24"/>
                <w:szCs w:val="24"/>
              </w:rPr>
            </w:pPr>
            <w:r w:rsidRPr="006B5A53">
              <w:rPr>
                <w:rFonts w:eastAsia="Calibri" w:cs="Times New Roman"/>
                <w:sz w:val="24"/>
                <w:szCs w:val="24"/>
              </w:rPr>
              <w:t>CCN Gò Bùi</w:t>
            </w:r>
          </w:p>
        </w:tc>
        <w:tc>
          <w:tcPr>
            <w:tcW w:w="1515" w:type="pct"/>
            <w:shd w:val="clear" w:color="auto" w:fill="auto"/>
            <w:vAlign w:val="center"/>
          </w:tcPr>
          <w:p w14:paraId="42B61D46" w14:textId="77777777" w:rsidR="00065C09" w:rsidRPr="006B5A53" w:rsidRDefault="00065C09" w:rsidP="00416FEF">
            <w:pPr>
              <w:spacing w:beforeLines="30" w:before="72" w:afterLines="30" w:after="72" w:line="288" w:lineRule="auto"/>
              <w:ind w:firstLine="0"/>
              <w:jc w:val="left"/>
              <w:rPr>
                <w:rFonts w:eastAsia="Calibri" w:cs="Times New Roman"/>
                <w:sz w:val="24"/>
                <w:szCs w:val="24"/>
              </w:rPr>
            </w:pPr>
            <w:r w:rsidRPr="006B5A53">
              <w:rPr>
                <w:rFonts w:eastAsia="Calibri" w:cs="Times New Roman"/>
                <w:sz w:val="24"/>
                <w:szCs w:val="24"/>
              </w:rPr>
              <w:t>An Lão</w:t>
            </w:r>
          </w:p>
        </w:tc>
        <w:tc>
          <w:tcPr>
            <w:tcW w:w="522" w:type="pct"/>
            <w:shd w:val="clear" w:color="auto" w:fill="auto"/>
            <w:vAlign w:val="center"/>
          </w:tcPr>
          <w:p w14:paraId="5F8DD8ED"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r w:rsidRPr="006B5A53">
              <w:rPr>
                <w:rFonts w:eastAsia="Calibri" w:cs="Times New Roman"/>
                <w:sz w:val="24"/>
                <w:szCs w:val="24"/>
              </w:rPr>
              <w:t>x</w:t>
            </w:r>
          </w:p>
        </w:tc>
        <w:tc>
          <w:tcPr>
            <w:tcW w:w="483" w:type="pct"/>
            <w:shd w:val="clear" w:color="auto" w:fill="auto"/>
            <w:vAlign w:val="center"/>
          </w:tcPr>
          <w:p w14:paraId="5FC7D569"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p>
        </w:tc>
        <w:tc>
          <w:tcPr>
            <w:tcW w:w="515" w:type="pct"/>
            <w:shd w:val="clear" w:color="auto" w:fill="auto"/>
            <w:vAlign w:val="center"/>
          </w:tcPr>
          <w:p w14:paraId="10530AC5"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r w:rsidRPr="006B5A53">
              <w:rPr>
                <w:rFonts w:eastAsia="Calibri" w:cs="Times New Roman"/>
                <w:sz w:val="24"/>
                <w:szCs w:val="24"/>
              </w:rPr>
              <w:t>11,7</w:t>
            </w:r>
          </w:p>
        </w:tc>
        <w:tc>
          <w:tcPr>
            <w:tcW w:w="449" w:type="pct"/>
          </w:tcPr>
          <w:p w14:paraId="5CD0D113"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r w:rsidRPr="006B5A53">
              <w:rPr>
                <w:rFonts w:eastAsia="Calibri" w:cs="Times New Roman"/>
                <w:sz w:val="24"/>
                <w:szCs w:val="24"/>
              </w:rPr>
              <w:t>11,7</w:t>
            </w:r>
          </w:p>
        </w:tc>
      </w:tr>
      <w:tr w:rsidR="006B5A53" w:rsidRPr="006B5A53" w14:paraId="08FBE606" w14:textId="77777777" w:rsidTr="00065C09">
        <w:tc>
          <w:tcPr>
            <w:tcW w:w="336" w:type="pct"/>
            <w:shd w:val="clear" w:color="auto" w:fill="auto"/>
            <w:vAlign w:val="center"/>
          </w:tcPr>
          <w:p w14:paraId="4127A40D"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r w:rsidRPr="006B5A53">
              <w:rPr>
                <w:rFonts w:eastAsia="Calibri" w:cs="Times New Roman"/>
                <w:sz w:val="24"/>
                <w:szCs w:val="24"/>
              </w:rPr>
              <w:t>2</w:t>
            </w:r>
          </w:p>
        </w:tc>
        <w:tc>
          <w:tcPr>
            <w:tcW w:w="1180" w:type="pct"/>
            <w:shd w:val="clear" w:color="auto" w:fill="auto"/>
            <w:vAlign w:val="center"/>
          </w:tcPr>
          <w:p w14:paraId="28CD6FD9" w14:textId="77777777" w:rsidR="00065C09" w:rsidRPr="006B5A53" w:rsidRDefault="00065C09" w:rsidP="00416FEF">
            <w:pPr>
              <w:spacing w:beforeLines="30" w:before="72" w:afterLines="30" w:after="72" w:line="288" w:lineRule="auto"/>
              <w:ind w:firstLine="0"/>
              <w:jc w:val="left"/>
              <w:rPr>
                <w:rFonts w:eastAsia="Calibri" w:cs="Times New Roman"/>
                <w:sz w:val="24"/>
                <w:szCs w:val="24"/>
              </w:rPr>
            </w:pPr>
            <w:r w:rsidRPr="006B5A53">
              <w:rPr>
                <w:rFonts w:eastAsia="Calibri" w:cs="Times New Roman"/>
                <w:sz w:val="24"/>
                <w:szCs w:val="24"/>
              </w:rPr>
              <w:t>CCN Gò Cây Duối</w:t>
            </w:r>
          </w:p>
        </w:tc>
        <w:tc>
          <w:tcPr>
            <w:tcW w:w="1515" w:type="pct"/>
            <w:shd w:val="clear" w:color="auto" w:fill="auto"/>
            <w:vAlign w:val="center"/>
          </w:tcPr>
          <w:p w14:paraId="6C48AB99" w14:textId="77777777" w:rsidR="00065C09" w:rsidRPr="006B5A53" w:rsidRDefault="00065C09" w:rsidP="00416FEF">
            <w:pPr>
              <w:spacing w:beforeLines="30" w:before="72" w:afterLines="30" w:after="72" w:line="288" w:lineRule="auto"/>
              <w:ind w:firstLine="0"/>
              <w:jc w:val="left"/>
              <w:rPr>
                <w:rFonts w:eastAsia="Calibri" w:cs="Times New Roman"/>
                <w:sz w:val="24"/>
                <w:szCs w:val="24"/>
              </w:rPr>
            </w:pPr>
            <w:r w:rsidRPr="006B5A53">
              <w:rPr>
                <w:rFonts w:eastAsia="Calibri" w:cs="Times New Roman"/>
                <w:sz w:val="24"/>
                <w:szCs w:val="24"/>
              </w:rPr>
              <w:t xml:space="preserve">An Hòa </w:t>
            </w:r>
          </w:p>
        </w:tc>
        <w:tc>
          <w:tcPr>
            <w:tcW w:w="522" w:type="pct"/>
            <w:shd w:val="clear" w:color="auto" w:fill="auto"/>
            <w:vAlign w:val="center"/>
          </w:tcPr>
          <w:p w14:paraId="3AEC0FA2"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r w:rsidRPr="006B5A53">
              <w:rPr>
                <w:rFonts w:eastAsia="Calibri" w:cs="Times New Roman"/>
                <w:sz w:val="24"/>
                <w:szCs w:val="24"/>
              </w:rPr>
              <w:t>x</w:t>
            </w:r>
          </w:p>
        </w:tc>
        <w:tc>
          <w:tcPr>
            <w:tcW w:w="483" w:type="pct"/>
            <w:shd w:val="clear" w:color="auto" w:fill="auto"/>
            <w:vAlign w:val="center"/>
          </w:tcPr>
          <w:p w14:paraId="0D2087DB"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p>
        </w:tc>
        <w:tc>
          <w:tcPr>
            <w:tcW w:w="515" w:type="pct"/>
            <w:shd w:val="clear" w:color="auto" w:fill="auto"/>
            <w:vAlign w:val="center"/>
          </w:tcPr>
          <w:p w14:paraId="34089368"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r w:rsidRPr="006B5A53">
              <w:rPr>
                <w:rFonts w:eastAsia="Times New Roman" w:cs="Times New Roman"/>
                <w:szCs w:val="24"/>
                <w:lang w:eastAsia="vi-VN"/>
              </w:rPr>
              <w:t>33,00</w:t>
            </w:r>
          </w:p>
        </w:tc>
        <w:tc>
          <w:tcPr>
            <w:tcW w:w="449" w:type="pct"/>
          </w:tcPr>
          <w:p w14:paraId="480BD51F" w14:textId="77777777" w:rsidR="00065C09" w:rsidRPr="006B5A53" w:rsidRDefault="00065C09" w:rsidP="00416FEF">
            <w:pPr>
              <w:spacing w:beforeLines="30" w:before="72" w:afterLines="30" w:after="72" w:line="288" w:lineRule="auto"/>
              <w:ind w:firstLine="0"/>
              <w:jc w:val="center"/>
              <w:rPr>
                <w:rFonts w:eastAsia="Calibri" w:cs="Times New Roman"/>
                <w:sz w:val="24"/>
                <w:szCs w:val="24"/>
              </w:rPr>
            </w:pPr>
            <w:r w:rsidRPr="006B5A53">
              <w:rPr>
                <w:rFonts w:eastAsia="Times New Roman" w:cs="Times New Roman"/>
                <w:szCs w:val="24"/>
                <w:lang w:eastAsia="vi-VN"/>
              </w:rPr>
              <w:t>47,10</w:t>
            </w:r>
          </w:p>
        </w:tc>
      </w:tr>
    </w:tbl>
    <w:p w14:paraId="66ED9283" w14:textId="0A063435" w:rsidR="009B53CD" w:rsidRPr="006B5A53" w:rsidRDefault="009B53CD" w:rsidP="00416FEF">
      <w:pPr>
        <w:keepNext/>
        <w:keepLines/>
        <w:numPr>
          <w:ilvl w:val="1"/>
          <w:numId w:val="1"/>
        </w:numPr>
        <w:spacing w:before="120" w:after="0" w:line="240" w:lineRule="auto"/>
        <w:outlineLvl w:val="1"/>
        <w:rPr>
          <w:rFonts w:eastAsia="Times New Roman" w:cs="Times New Roman"/>
          <w:b/>
          <w:szCs w:val="26"/>
          <w:lang w:val="vi-VN"/>
        </w:rPr>
      </w:pPr>
      <w:bookmarkStart w:id="405" w:name="_Toc131862167"/>
      <w:bookmarkStart w:id="406" w:name="_Toc156833127"/>
      <w:r w:rsidRPr="006B5A53">
        <w:rPr>
          <w:rFonts w:eastAsia="Times New Roman" w:cs="Times New Roman"/>
          <w:b/>
          <w:szCs w:val="26"/>
          <w:lang w:val="vi-VN"/>
        </w:rPr>
        <w:lastRenderedPageBreak/>
        <w:t>Định hướng phát triển không gian du lịch</w:t>
      </w:r>
      <w:bookmarkEnd w:id="405"/>
      <w:bookmarkEnd w:id="406"/>
    </w:p>
    <w:p w14:paraId="013F63A9" w14:textId="7C967FAC" w:rsidR="004B24D4" w:rsidRPr="006B5A53" w:rsidRDefault="004B24D4" w:rsidP="00416FEF">
      <w:pPr>
        <w:spacing w:before="60" w:after="60"/>
        <w:ind w:firstLine="567"/>
        <w:rPr>
          <w:szCs w:val="28"/>
          <w:lang w:val="vi-VN"/>
        </w:rPr>
      </w:pPr>
      <w:r w:rsidRPr="006B5A53">
        <w:rPr>
          <w:szCs w:val="28"/>
          <w:lang w:val="vi-VN"/>
        </w:rPr>
        <w:t>- Kết nối du lịch huyện An Lão với không gian du lịch tỉnh Quảng Ngãi, huyện Vĩnh Thạnh thông qua QL 19B, với không gian du lịch ven biển thông qua tuyến ĐT 638B (Hoài Sơn – An Vinh);</w:t>
      </w:r>
    </w:p>
    <w:p w14:paraId="77DEE90A" w14:textId="75346550" w:rsidR="004B24D4" w:rsidRPr="006B5A53" w:rsidRDefault="004B24D4" w:rsidP="00416FEF">
      <w:pPr>
        <w:spacing w:before="60" w:after="60"/>
        <w:ind w:firstLine="567"/>
        <w:rPr>
          <w:szCs w:val="28"/>
          <w:lang w:val="vi-VN"/>
        </w:rPr>
      </w:pPr>
      <w:r w:rsidRPr="006B5A53">
        <w:rPr>
          <w:szCs w:val="28"/>
          <w:lang w:val="vi-VN"/>
        </w:rPr>
        <w:t xml:space="preserve">- Hình thành tuyến du lịch dựa trên tuyến giao thông ĐT 629,  ĐH 01 (An Lão – An Vinh), ĐH 03 (An Hòa – An Toàn), ĐT 638B (Hoài Sơn – An Vinh) kết nối các điểm du lịch: Khu vực La Vuông, Thị trấn An Lão, hồ Sông Vố, thác Đá Ghe,  KDL Hồ Đồng Mít, làng văn hóa cộng đồng An Vinh, KDL An Toàn, khu dự trữ sinh quyển An Toàn, Đỉnh ngắm mây, cổng trời, </w:t>
      </w:r>
      <w:r w:rsidR="0046285C" w:rsidRPr="006B5A53">
        <w:rPr>
          <w:szCs w:val="28"/>
          <w:lang w:val="vi-VN"/>
        </w:rPr>
        <w:t>Thác Bốn Tầng</w:t>
      </w:r>
      <w:r w:rsidRPr="006B5A53">
        <w:rPr>
          <w:szCs w:val="28"/>
          <w:lang w:val="vi-VN"/>
        </w:rPr>
        <w:t>, hồ Hưng Long…</w:t>
      </w:r>
    </w:p>
    <w:p w14:paraId="3D9F09A3" w14:textId="77777777" w:rsidR="004B24D4" w:rsidRPr="006B5A53" w:rsidRDefault="004B24D4" w:rsidP="00416FEF">
      <w:pPr>
        <w:spacing w:before="60" w:after="60"/>
        <w:ind w:firstLine="567"/>
        <w:rPr>
          <w:szCs w:val="28"/>
        </w:rPr>
      </w:pPr>
      <w:r w:rsidRPr="006B5A53">
        <w:rPr>
          <w:szCs w:val="28"/>
        </w:rPr>
        <w:t>- Phát triển Khu Du lịch:</w:t>
      </w:r>
    </w:p>
    <w:p w14:paraId="194191E7" w14:textId="4A432EF7" w:rsidR="004B24D4" w:rsidRPr="006B5A53" w:rsidRDefault="004B24D4" w:rsidP="00416FEF">
      <w:pPr>
        <w:spacing w:before="60" w:after="60"/>
        <w:ind w:firstLine="567"/>
        <w:rPr>
          <w:szCs w:val="28"/>
        </w:rPr>
      </w:pPr>
      <w:r w:rsidRPr="006B5A53">
        <w:rPr>
          <w:szCs w:val="28"/>
        </w:rPr>
        <w:t>+ Khu DLST Hồ Đồng Mít, quy mô khoảng 2500ha, tại xã An Dũng và xã An Trung. Phát triển du lịch sinh thái, nghỉ dưỡng, vui chơi giải trí gắn với cảnh quan hồ Đồng Mít;</w:t>
      </w:r>
    </w:p>
    <w:p w14:paraId="0386FCAD" w14:textId="77777777" w:rsidR="004B24D4" w:rsidRPr="006B5A53" w:rsidRDefault="004B24D4" w:rsidP="00416FEF">
      <w:pPr>
        <w:spacing w:before="60" w:after="60"/>
        <w:ind w:firstLine="567"/>
        <w:rPr>
          <w:szCs w:val="28"/>
        </w:rPr>
      </w:pPr>
      <w:r w:rsidRPr="006B5A53">
        <w:rPr>
          <w:szCs w:val="28"/>
        </w:rPr>
        <w:t>+ Khu DLST văn hóa cộng đồng kết hợp với phát triển dược liệu An Toàn, quy mô khoảng 1000ha, tại xã An Toàn. Phát triển du lịch sinh thái, nghỉ dưỡng, du lịch văn hóa cộng đồng, du lịch điều dưỡng gắn kết hợp phát triển vùng dược liệu dưới tán rừng.</w:t>
      </w:r>
    </w:p>
    <w:p w14:paraId="6C981D56" w14:textId="4E49E252" w:rsidR="004B24D4" w:rsidRPr="006B5A53" w:rsidRDefault="004B24D4" w:rsidP="00416FEF">
      <w:pPr>
        <w:spacing w:before="60" w:after="60"/>
        <w:ind w:firstLine="567"/>
        <w:rPr>
          <w:szCs w:val="28"/>
        </w:rPr>
      </w:pPr>
      <w:r w:rsidRPr="006B5A53">
        <w:rPr>
          <w:szCs w:val="28"/>
        </w:rPr>
        <w:t xml:space="preserve">+ Khu DLST </w:t>
      </w:r>
      <w:r w:rsidR="0046285C" w:rsidRPr="006B5A53">
        <w:rPr>
          <w:szCs w:val="28"/>
        </w:rPr>
        <w:t>Thác Bốn Tầng</w:t>
      </w:r>
      <w:r w:rsidRPr="006B5A53">
        <w:rPr>
          <w:szCs w:val="28"/>
        </w:rPr>
        <w:t xml:space="preserve"> (thác 4 tầng), quy mô khoảng 40ha, tại xã An Quang. Phát triển du lịch sinh thái, ngắm cảnh gắn với cảnh quan </w:t>
      </w:r>
      <w:r w:rsidR="0046285C" w:rsidRPr="006B5A53">
        <w:rPr>
          <w:szCs w:val="28"/>
        </w:rPr>
        <w:t>Thác Bốn Tầng</w:t>
      </w:r>
      <w:r w:rsidRPr="006B5A53">
        <w:rPr>
          <w:szCs w:val="28"/>
        </w:rPr>
        <w:t>.</w:t>
      </w:r>
    </w:p>
    <w:p w14:paraId="22AA57B1" w14:textId="77777777" w:rsidR="004B24D4" w:rsidRPr="006B5A53" w:rsidRDefault="004B24D4" w:rsidP="00416FEF">
      <w:pPr>
        <w:spacing w:before="60" w:after="60"/>
        <w:ind w:firstLine="567"/>
        <w:rPr>
          <w:szCs w:val="28"/>
        </w:rPr>
      </w:pPr>
      <w:r w:rsidRPr="006B5A53">
        <w:rPr>
          <w:szCs w:val="28"/>
        </w:rPr>
        <w:t>+ Khu DLST La Vuông (quy mô 150 ha, trong đó 100ha thuộc Hoài Nhơn, 50 ha thuộc An Lão)</w:t>
      </w:r>
    </w:p>
    <w:p w14:paraId="3EBEC266" w14:textId="5C9B5DFC" w:rsidR="004C3B81" w:rsidRPr="006B5A53" w:rsidRDefault="004C3B81" w:rsidP="00416FEF">
      <w:pPr>
        <w:keepNext/>
        <w:keepLines/>
        <w:numPr>
          <w:ilvl w:val="1"/>
          <w:numId w:val="1"/>
        </w:numPr>
        <w:spacing w:after="120" w:line="276" w:lineRule="auto"/>
        <w:outlineLvl w:val="1"/>
        <w:rPr>
          <w:rFonts w:eastAsia="Times New Roman" w:cs="Times New Roman"/>
          <w:b/>
          <w:i/>
          <w:szCs w:val="24"/>
          <w:lang w:val="vi-VN"/>
        </w:rPr>
      </w:pPr>
      <w:bookmarkStart w:id="407" w:name="_Toc36328904"/>
      <w:bookmarkStart w:id="408" w:name="_Toc36332157"/>
      <w:bookmarkStart w:id="409" w:name="_Toc39770753"/>
      <w:bookmarkStart w:id="410" w:name="_Toc156833128"/>
      <w:r w:rsidRPr="006B5A53">
        <w:rPr>
          <w:rFonts w:eastAsia="Times New Roman" w:cs="Times New Roman"/>
          <w:b/>
          <w:szCs w:val="26"/>
          <w:lang w:val="vi-VN"/>
        </w:rPr>
        <w:t xml:space="preserve">Định </w:t>
      </w:r>
      <w:commentRangeStart w:id="411"/>
      <w:r w:rsidRPr="006B5A53">
        <w:rPr>
          <w:rFonts w:eastAsia="Times New Roman" w:cs="Times New Roman"/>
          <w:b/>
          <w:szCs w:val="26"/>
          <w:lang w:val="vi-VN"/>
        </w:rPr>
        <w:t>hướng</w:t>
      </w:r>
      <w:commentRangeEnd w:id="411"/>
      <w:r w:rsidR="004C1AE1" w:rsidRPr="006B5A53">
        <w:rPr>
          <w:rStyle w:val="CommentReference"/>
        </w:rPr>
        <w:commentReference w:id="411"/>
      </w:r>
      <w:r w:rsidRPr="006B5A53">
        <w:rPr>
          <w:rFonts w:eastAsia="Times New Roman" w:cs="Times New Roman"/>
          <w:b/>
          <w:szCs w:val="26"/>
          <w:lang w:val="vi-VN"/>
        </w:rPr>
        <w:t xml:space="preserve"> phát triển hạ tầng xã hội</w:t>
      </w:r>
      <w:bookmarkEnd w:id="407"/>
      <w:bookmarkEnd w:id="408"/>
      <w:bookmarkEnd w:id="409"/>
      <w:bookmarkEnd w:id="410"/>
    </w:p>
    <w:p w14:paraId="2C156809" w14:textId="4245BA8F" w:rsidR="00AE2F70" w:rsidRPr="006B5A53" w:rsidRDefault="00AE2F70" w:rsidP="00416FEF">
      <w:pPr>
        <w:pStyle w:val="Heading3"/>
        <w:spacing w:line="276" w:lineRule="auto"/>
        <w:rPr>
          <w:rFonts w:eastAsia="Times New Roman" w:cs="Times New Roman"/>
          <w:lang w:val="vi-VN"/>
        </w:rPr>
      </w:pPr>
      <w:bookmarkStart w:id="412" w:name="_Toc97715967"/>
      <w:bookmarkStart w:id="413" w:name="_Toc156833129"/>
      <w:bookmarkStart w:id="414" w:name="_Toc36328905"/>
      <w:bookmarkStart w:id="415" w:name="_Toc36332158"/>
      <w:bookmarkStart w:id="416" w:name="_Toc39770754"/>
      <w:r w:rsidRPr="006B5A53">
        <w:rPr>
          <w:rFonts w:eastAsia="Times New Roman" w:cs="Times New Roman"/>
          <w:lang w:val="vi-VN"/>
        </w:rPr>
        <w:t>Công trình giáo dục đào tạo</w:t>
      </w:r>
      <w:bookmarkEnd w:id="412"/>
      <w:bookmarkEnd w:id="413"/>
    </w:p>
    <w:p w14:paraId="179BD1F5" w14:textId="6544FF33" w:rsidR="00D41D14" w:rsidRPr="006B5A53" w:rsidRDefault="00D41D14" w:rsidP="00416FEF">
      <w:pPr>
        <w:rPr>
          <w:rStyle w:val="fontstyle01"/>
          <w:color w:val="auto"/>
          <w:lang w:val="vi-VN"/>
        </w:rPr>
      </w:pPr>
      <w:r w:rsidRPr="006B5A53">
        <w:rPr>
          <w:rStyle w:val="fontstyle01"/>
          <w:color w:val="auto"/>
          <w:lang w:val="vi-VN"/>
        </w:rPr>
        <w:t>- Phát triển hệ thống, mạng lưới trường lớp mầm non, phổ thông phù hợp theo hướng đồng bộ, chuẩn hóa và hiện đại hóa. Khuyến khích xã hội hóa phát triển các cơ sở giáo dục ngoài công lập phù hợp với tình hình phát triển của huyện.</w:t>
      </w:r>
    </w:p>
    <w:p w14:paraId="0812E050" w14:textId="74C75FFA" w:rsidR="00A00C35" w:rsidRPr="006B5A53" w:rsidRDefault="00720365" w:rsidP="00416FEF">
      <w:pPr>
        <w:rPr>
          <w:rStyle w:val="fontstyle01"/>
          <w:color w:val="auto"/>
          <w:lang w:val="vi-VN"/>
        </w:rPr>
      </w:pPr>
      <w:r w:rsidRPr="006B5A53">
        <w:rPr>
          <w:rStyle w:val="fontstyle01"/>
          <w:color w:val="auto"/>
          <w:lang w:val="vi-VN"/>
        </w:rPr>
        <w:t xml:space="preserve">- </w:t>
      </w:r>
      <w:r w:rsidR="00D41D14" w:rsidRPr="006B5A53">
        <w:rPr>
          <w:rStyle w:val="fontstyle01"/>
          <w:color w:val="auto"/>
          <w:lang w:val="vi-VN"/>
        </w:rPr>
        <w:t>Duy trì, nâng cấp cơ sở vật chất, trang thiết bị tại 28 trường các cấp trên địa bàn huyện.</w:t>
      </w:r>
    </w:p>
    <w:p w14:paraId="0A8253F4" w14:textId="0163DB39" w:rsidR="00AE2F70" w:rsidRPr="006B5A53" w:rsidRDefault="00AE2F70" w:rsidP="00416FEF">
      <w:pPr>
        <w:pStyle w:val="Heading3"/>
        <w:spacing w:line="276" w:lineRule="auto"/>
        <w:rPr>
          <w:rFonts w:eastAsia="Times New Roman" w:cs="Times New Roman"/>
        </w:rPr>
      </w:pPr>
      <w:bookmarkStart w:id="417" w:name="_Toc92636433"/>
      <w:bookmarkStart w:id="418" w:name="_Toc97715968"/>
      <w:bookmarkStart w:id="419" w:name="_Toc156833130"/>
      <w:r w:rsidRPr="006B5A53">
        <w:rPr>
          <w:rFonts w:eastAsia="Times New Roman" w:cs="Times New Roman"/>
        </w:rPr>
        <w:t>Công trình y tế</w:t>
      </w:r>
      <w:bookmarkEnd w:id="417"/>
      <w:bookmarkEnd w:id="418"/>
      <w:bookmarkEnd w:id="419"/>
    </w:p>
    <w:p w14:paraId="0158F631" w14:textId="77777777" w:rsidR="00A00C35" w:rsidRPr="006B5A53" w:rsidRDefault="00A00C35" w:rsidP="00416FEF">
      <w:pPr>
        <w:rPr>
          <w:rStyle w:val="fontstyle01"/>
          <w:color w:val="auto"/>
        </w:rPr>
      </w:pPr>
      <w:r w:rsidRPr="006B5A53">
        <w:rPr>
          <w:rStyle w:val="fontstyle01"/>
          <w:color w:val="auto"/>
        </w:rPr>
        <w:t>- Phát triển hệ thống y tế đáp ứng nhu cầu khám, chữa bệnh của nhân dân trong tỉnh theo hướng công bằng, hiệu quả, chất lượng ngày càng cao trên địa bàn huyện. Phát triển mạnh y tế cơ sở; nâng cao hiệu quả hoạt động của hệ thống y tế dự phòng và kiểm soát bệnh tật, đảm bảo đủ năng lực dự báo, kiểm soát các bệnh tật.</w:t>
      </w:r>
    </w:p>
    <w:p w14:paraId="1D6B787D" w14:textId="636675DD" w:rsidR="00A00C35" w:rsidRPr="006B5A53" w:rsidRDefault="002D42B6" w:rsidP="00416FEF">
      <w:pPr>
        <w:rPr>
          <w:rStyle w:val="fontstyle01"/>
          <w:color w:val="auto"/>
        </w:rPr>
      </w:pPr>
      <w:r w:rsidRPr="006B5A53">
        <w:rPr>
          <w:rStyle w:val="fontstyle01"/>
          <w:color w:val="auto"/>
        </w:rPr>
        <w:t xml:space="preserve">- </w:t>
      </w:r>
      <w:r w:rsidR="00A00C35" w:rsidRPr="006B5A53">
        <w:rPr>
          <w:rStyle w:val="fontstyle01"/>
          <w:color w:val="auto"/>
        </w:rPr>
        <w:t>P</w:t>
      </w:r>
      <w:r w:rsidR="00D41D14" w:rsidRPr="006B5A53">
        <w:rPr>
          <w:rStyle w:val="fontstyle01"/>
          <w:color w:val="auto"/>
        </w:rPr>
        <w:t xml:space="preserve">hát </w:t>
      </w:r>
      <w:r w:rsidR="00A00C35" w:rsidRPr="006B5A53">
        <w:rPr>
          <w:rStyle w:val="fontstyle01"/>
          <w:color w:val="auto"/>
        </w:rPr>
        <w:t xml:space="preserve">triển nguồn nhân lực y tế, đẩy mạnh công tác đào tạo, đặc biệt là đội ngũ bác sĩ và dược sĩ. Đẩy mạnh ứng dụng khoa học y tế hiện đại; triển khai có hiệu quả chương trình Chính phủ điện tử trong lĩnh vực y tế. </w:t>
      </w:r>
    </w:p>
    <w:p w14:paraId="3EFA096F" w14:textId="3F5E6612" w:rsidR="00A00C35" w:rsidRPr="006B5A53" w:rsidRDefault="00A00C35" w:rsidP="00416FEF">
      <w:pPr>
        <w:rPr>
          <w:rStyle w:val="fontstyle01"/>
          <w:color w:val="auto"/>
        </w:rPr>
      </w:pPr>
      <w:r w:rsidRPr="006B5A53">
        <w:rPr>
          <w:rStyle w:val="fontstyle01"/>
          <w:color w:val="auto"/>
        </w:rPr>
        <w:t>- Phát triển đồng bộ mạng lưới và cơ sở hạ tầng, vật chất khám chữa bệnh, Khuyến khích xã hội hóa đầu tư xây dựng cơ sở y tế ngoài công lập.</w:t>
      </w:r>
    </w:p>
    <w:p w14:paraId="6EDDC995" w14:textId="0300A51C" w:rsidR="00A00C35" w:rsidRPr="006B5A53" w:rsidRDefault="002D42B6" w:rsidP="00416FEF">
      <w:r w:rsidRPr="006B5A53">
        <w:rPr>
          <w:rStyle w:val="fontstyle01"/>
          <w:color w:val="auto"/>
        </w:rPr>
        <w:t xml:space="preserve">- </w:t>
      </w:r>
      <w:r w:rsidR="00A00C35" w:rsidRPr="006B5A53">
        <w:rPr>
          <w:rStyle w:val="fontstyle01"/>
          <w:color w:val="auto"/>
        </w:rPr>
        <w:t>Định hướng mở rộng, cải tạo cơ sở vật chất 8 trạm y tế chưa đạt chuẩn yêu cầu về diện tích tối thiểu, đảm bảo chất lượng khám chữa bệnh cho người dân.</w:t>
      </w:r>
    </w:p>
    <w:p w14:paraId="16563619" w14:textId="0411E608" w:rsidR="00AE2F70" w:rsidRPr="006B5A53" w:rsidRDefault="00AE2F70" w:rsidP="00416FEF">
      <w:pPr>
        <w:pStyle w:val="Heading3"/>
        <w:spacing w:line="276" w:lineRule="auto"/>
        <w:rPr>
          <w:rFonts w:eastAsia="Times New Roman" w:cs="Times New Roman"/>
        </w:rPr>
      </w:pPr>
      <w:bookmarkStart w:id="420" w:name="_Toc92636434"/>
      <w:bookmarkStart w:id="421" w:name="_Toc97715969"/>
      <w:bookmarkStart w:id="422" w:name="_Toc156833131"/>
      <w:r w:rsidRPr="006B5A53">
        <w:rPr>
          <w:rFonts w:eastAsia="Times New Roman" w:cs="Times New Roman"/>
        </w:rPr>
        <w:lastRenderedPageBreak/>
        <w:t>Công trình văn hóa thể dục thể thao</w:t>
      </w:r>
      <w:bookmarkEnd w:id="420"/>
      <w:bookmarkEnd w:id="421"/>
      <w:bookmarkEnd w:id="422"/>
    </w:p>
    <w:p w14:paraId="00C86C63" w14:textId="30F42D96" w:rsidR="00D41D14" w:rsidRPr="006B5A53" w:rsidRDefault="00D41D14" w:rsidP="00416FEF">
      <w:pPr>
        <w:spacing w:before="120"/>
        <w:ind w:firstLine="567"/>
        <w:rPr>
          <w:lang w:val="de-DE"/>
        </w:rPr>
      </w:pPr>
      <w:r w:rsidRPr="006B5A53">
        <w:rPr>
          <w:lang w:val="nl-NL"/>
        </w:rPr>
        <w:t>- Chú trọng giữ gìn và bảo vệ, phát huy được bản sắc văn hóa của huyện. Bảo tồn, tôn tạo và phát huy giá trị của hệ thống các di tích lịch sử - văn hóa, danh lam thắng cảnh; tăng cường liên kết với ngành du lịch trong phát triển bền vững các dịch vụ văn hóa. Đẩy mạnh phong trào thể thao quần chúng và phát triển thể thao thành tích cao ở những môn có thế mạnh.</w:t>
      </w:r>
    </w:p>
    <w:p w14:paraId="3DB26373" w14:textId="2953645F" w:rsidR="00A00C35" w:rsidRPr="006B5A53" w:rsidRDefault="00D41D14" w:rsidP="00416FEF">
      <w:pPr>
        <w:rPr>
          <w:bCs/>
          <w:lang w:val="nl-NL"/>
        </w:rPr>
      </w:pPr>
      <w:r w:rsidRPr="006B5A53">
        <w:rPr>
          <w:lang w:val="nl-NL"/>
        </w:rPr>
        <w:t xml:space="preserve">- Phát triển hệ thống thiết chế công trình văn hóa, thể thao đáp ứng nhu cầu sáng tạo, hưởng thụ các giá trị văn hóa, thể thao của người dân trên địa bàn. </w:t>
      </w:r>
      <w:r w:rsidRPr="006B5A53">
        <w:rPr>
          <w:bCs/>
          <w:lang w:val="nl-NL"/>
        </w:rPr>
        <w:t>Đầu tư tôn tạo, bảo tồn và phát huy hiệu quả các di  tích lịch sử - văn hóa, ưu tiên các di tích văn hóa, lịch sử được xếp hạng cấp quốc gia.</w:t>
      </w:r>
    </w:p>
    <w:p w14:paraId="7F3E63E7" w14:textId="29F34BF9" w:rsidR="00E04190" w:rsidRPr="006B5A53" w:rsidRDefault="00E04190" w:rsidP="00416FEF">
      <w:pPr>
        <w:rPr>
          <w:lang w:val="nl-NL"/>
        </w:rPr>
      </w:pPr>
      <w:r w:rsidRPr="006B5A53">
        <w:rPr>
          <w:bCs/>
          <w:lang w:val="nl-NL"/>
        </w:rPr>
        <w:t>Xây dựng trụ sở làm việc UBND xã An Toàn từ nguồn ngân sách tỉnh và vốn huyện.</w:t>
      </w:r>
    </w:p>
    <w:p w14:paraId="5F697E63" w14:textId="30216107" w:rsidR="00AE2F70" w:rsidRPr="006B5A53" w:rsidRDefault="00AE2F70" w:rsidP="00416FEF">
      <w:pPr>
        <w:pStyle w:val="Heading3"/>
        <w:spacing w:line="276" w:lineRule="auto"/>
        <w:rPr>
          <w:rFonts w:eastAsia="Times New Roman" w:cs="Times New Roman"/>
          <w:lang w:val="nl-NL"/>
        </w:rPr>
      </w:pPr>
      <w:bookmarkStart w:id="423" w:name="_Toc92636435"/>
      <w:bookmarkStart w:id="424" w:name="_Toc97715970"/>
      <w:bookmarkStart w:id="425" w:name="_Toc156833132"/>
      <w:r w:rsidRPr="006B5A53">
        <w:rPr>
          <w:rFonts w:eastAsia="Times New Roman" w:cs="Times New Roman"/>
          <w:lang w:val="nl-NL"/>
        </w:rPr>
        <w:t>Công trình trình thương mại, chợ</w:t>
      </w:r>
      <w:bookmarkEnd w:id="423"/>
      <w:bookmarkEnd w:id="424"/>
      <w:bookmarkEnd w:id="425"/>
    </w:p>
    <w:p w14:paraId="64ABE8B7" w14:textId="042274CD" w:rsidR="00D41D14" w:rsidRPr="006B5A53" w:rsidRDefault="00D41D14" w:rsidP="00416FEF">
      <w:pPr>
        <w:spacing w:before="120"/>
        <w:ind w:firstLine="567"/>
        <w:rPr>
          <w:spacing w:val="-2"/>
          <w:lang w:val="nl-NL"/>
        </w:rPr>
      </w:pPr>
      <w:r w:rsidRPr="006B5A53">
        <w:rPr>
          <w:spacing w:val="-2"/>
          <w:lang w:val="nl-NL"/>
        </w:rPr>
        <w:t>- Phát triển các trung tâm thương mại, chợ hạng 1,2 tại trung tâm huyện, thị trấn. Tổ chức hệ thống các siêu thị ở các trung tâm thị trấn và các khu du lịch.</w:t>
      </w:r>
    </w:p>
    <w:p w14:paraId="320B90F1" w14:textId="11247C92" w:rsidR="00D41D14" w:rsidRPr="006B5A53" w:rsidRDefault="00D41D14" w:rsidP="00416FEF">
      <w:pPr>
        <w:spacing w:before="120"/>
        <w:ind w:firstLine="567"/>
        <w:rPr>
          <w:spacing w:val="-2"/>
          <w:lang w:val="nl-NL"/>
        </w:rPr>
      </w:pPr>
      <w:r w:rsidRPr="006B5A53">
        <w:rPr>
          <w:spacing w:val="-2"/>
          <w:lang w:val="nl-NL"/>
        </w:rPr>
        <w:t xml:space="preserve">Hoàn chỉnh hệ thống chợ nông thôn, nhất là vùng sâu, vùng xa tạo điều kiện phát triển giao lưu buôn bán, trao đổi hàng hóa của nông dân. </w:t>
      </w:r>
    </w:p>
    <w:p w14:paraId="70C2AD00" w14:textId="77777777" w:rsidR="00930804" w:rsidRPr="006B5A53" w:rsidRDefault="00930804" w:rsidP="00416FEF">
      <w:pPr>
        <w:spacing w:before="120"/>
        <w:ind w:firstLine="567"/>
        <w:rPr>
          <w:spacing w:val="-2"/>
          <w:lang w:val="nl-NL"/>
        </w:rPr>
      </w:pPr>
    </w:p>
    <w:p w14:paraId="20F4191A" w14:textId="77777777" w:rsidR="00930804" w:rsidRPr="006B5A53" w:rsidRDefault="00930804" w:rsidP="00416FEF">
      <w:pPr>
        <w:spacing w:before="120"/>
        <w:ind w:firstLine="567"/>
        <w:rPr>
          <w:spacing w:val="-2"/>
          <w:lang w:val="nl-NL"/>
        </w:rPr>
      </w:pPr>
    </w:p>
    <w:p w14:paraId="309550A8" w14:textId="77777777" w:rsidR="00930804" w:rsidRPr="006B5A53" w:rsidRDefault="00930804" w:rsidP="00416FEF">
      <w:pPr>
        <w:spacing w:before="120"/>
        <w:ind w:firstLine="567"/>
        <w:rPr>
          <w:spacing w:val="-2"/>
          <w:lang w:val="nl-NL"/>
        </w:rPr>
      </w:pPr>
    </w:p>
    <w:p w14:paraId="6F6D55C5" w14:textId="77777777" w:rsidR="00930804" w:rsidRPr="006B5A53" w:rsidRDefault="00930804" w:rsidP="00416FEF">
      <w:pPr>
        <w:spacing w:before="120"/>
        <w:ind w:firstLine="567"/>
        <w:rPr>
          <w:spacing w:val="-2"/>
          <w:lang w:val="nl-NL"/>
        </w:rPr>
      </w:pPr>
    </w:p>
    <w:p w14:paraId="1D21F898" w14:textId="77777777" w:rsidR="00930804" w:rsidRPr="006B5A53" w:rsidRDefault="00930804" w:rsidP="00416FEF">
      <w:pPr>
        <w:spacing w:before="120"/>
        <w:ind w:firstLine="567"/>
        <w:rPr>
          <w:spacing w:val="-2"/>
          <w:lang w:val="nl-NL"/>
        </w:rPr>
      </w:pPr>
    </w:p>
    <w:p w14:paraId="543BC57B" w14:textId="77777777" w:rsidR="00930804" w:rsidRPr="006B5A53" w:rsidRDefault="00930804" w:rsidP="00416FEF">
      <w:pPr>
        <w:spacing w:before="120"/>
        <w:ind w:firstLine="567"/>
        <w:rPr>
          <w:spacing w:val="-2"/>
          <w:lang w:val="nl-NL"/>
        </w:rPr>
      </w:pPr>
    </w:p>
    <w:p w14:paraId="4BBC122B" w14:textId="77777777" w:rsidR="00930804" w:rsidRPr="006B5A53" w:rsidRDefault="00930804" w:rsidP="00416FEF">
      <w:pPr>
        <w:spacing w:before="120"/>
        <w:ind w:firstLine="567"/>
        <w:rPr>
          <w:spacing w:val="-2"/>
          <w:lang w:val="nl-NL"/>
        </w:rPr>
      </w:pPr>
    </w:p>
    <w:p w14:paraId="4E496D8F" w14:textId="77777777" w:rsidR="00930804" w:rsidRPr="006B5A53" w:rsidRDefault="00930804" w:rsidP="00416FEF">
      <w:pPr>
        <w:spacing w:before="120"/>
        <w:ind w:firstLine="567"/>
        <w:rPr>
          <w:spacing w:val="-2"/>
          <w:lang w:val="nl-NL"/>
        </w:rPr>
      </w:pPr>
    </w:p>
    <w:p w14:paraId="13A18A92" w14:textId="77777777" w:rsidR="00930804" w:rsidRPr="006B5A53" w:rsidRDefault="00930804" w:rsidP="00416FEF">
      <w:pPr>
        <w:spacing w:before="120"/>
        <w:ind w:firstLine="567"/>
        <w:rPr>
          <w:spacing w:val="-2"/>
          <w:lang w:val="nl-NL"/>
        </w:rPr>
      </w:pPr>
    </w:p>
    <w:p w14:paraId="64D15DA7" w14:textId="77777777" w:rsidR="00930804" w:rsidRPr="006B5A53" w:rsidRDefault="00930804" w:rsidP="00416FEF">
      <w:pPr>
        <w:spacing w:before="120"/>
        <w:ind w:firstLine="567"/>
        <w:rPr>
          <w:spacing w:val="-2"/>
          <w:lang w:val="nl-NL"/>
        </w:rPr>
      </w:pPr>
    </w:p>
    <w:p w14:paraId="4F93B378" w14:textId="77777777" w:rsidR="00930804" w:rsidRPr="006B5A53" w:rsidRDefault="00930804" w:rsidP="00416FEF">
      <w:pPr>
        <w:spacing w:before="120"/>
        <w:ind w:firstLine="567"/>
        <w:rPr>
          <w:spacing w:val="-2"/>
          <w:lang w:val="nl-NL"/>
        </w:rPr>
      </w:pPr>
    </w:p>
    <w:p w14:paraId="69D60195" w14:textId="77777777" w:rsidR="00930804" w:rsidRPr="006B5A53" w:rsidRDefault="00930804" w:rsidP="00416FEF">
      <w:pPr>
        <w:spacing w:before="120"/>
        <w:ind w:firstLine="567"/>
        <w:rPr>
          <w:spacing w:val="-2"/>
          <w:lang w:val="nl-NL"/>
        </w:rPr>
      </w:pPr>
    </w:p>
    <w:p w14:paraId="33E67D07" w14:textId="77777777" w:rsidR="00930804" w:rsidRPr="006B5A53" w:rsidRDefault="00930804" w:rsidP="00416FEF">
      <w:pPr>
        <w:spacing w:before="120"/>
        <w:ind w:firstLine="567"/>
        <w:rPr>
          <w:spacing w:val="-2"/>
          <w:lang w:val="nl-NL"/>
        </w:rPr>
      </w:pPr>
    </w:p>
    <w:p w14:paraId="2F4CF59A" w14:textId="77777777" w:rsidR="00930804" w:rsidRPr="006B5A53" w:rsidRDefault="00930804" w:rsidP="00416FEF">
      <w:pPr>
        <w:spacing w:before="120"/>
        <w:ind w:firstLine="567"/>
        <w:rPr>
          <w:spacing w:val="-2"/>
          <w:lang w:val="nl-NL"/>
        </w:rPr>
      </w:pPr>
    </w:p>
    <w:p w14:paraId="0F6405D3" w14:textId="77777777" w:rsidR="00930804" w:rsidRPr="006B5A53" w:rsidRDefault="00930804" w:rsidP="00416FEF">
      <w:pPr>
        <w:spacing w:before="120"/>
        <w:ind w:firstLine="567"/>
        <w:rPr>
          <w:spacing w:val="-2"/>
          <w:lang w:val="nl-NL"/>
        </w:rPr>
      </w:pPr>
    </w:p>
    <w:p w14:paraId="3618878C" w14:textId="45C1373E" w:rsidR="00B07F29" w:rsidRPr="006B5A53" w:rsidRDefault="00B07F29" w:rsidP="00416FEF">
      <w:pPr>
        <w:keepNext/>
        <w:numPr>
          <w:ilvl w:val="0"/>
          <w:numId w:val="1"/>
        </w:numPr>
        <w:tabs>
          <w:tab w:val="left" w:pos="270"/>
          <w:tab w:val="left" w:pos="540"/>
          <w:tab w:val="left" w:pos="1701"/>
        </w:tabs>
        <w:spacing w:before="360" w:after="240" w:line="276" w:lineRule="auto"/>
        <w:outlineLvl w:val="0"/>
        <w:rPr>
          <w:rFonts w:eastAsia="Times New Roman" w:cs="Times New Roman"/>
          <w:b/>
          <w:szCs w:val="26"/>
          <w:lang w:val="nl-NL"/>
        </w:rPr>
      </w:pPr>
      <w:bookmarkStart w:id="426" w:name="_Toc119679901"/>
      <w:bookmarkStart w:id="427" w:name="_Toc156833133"/>
      <w:bookmarkEnd w:id="414"/>
      <w:bookmarkEnd w:id="415"/>
      <w:bookmarkEnd w:id="416"/>
      <w:r w:rsidRPr="006B5A53">
        <w:rPr>
          <w:rFonts w:eastAsia="Times New Roman" w:cs="Times New Roman"/>
          <w:b/>
          <w:szCs w:val="26"/>
          <w:lang w:val="nl-NL"/>
        </w:rPr>
        <w:lastRenderedPageBreak/>
        <w:t>ĐỊNH HƯỚNG PHÁT TRIỂN HỆ THỐNG HẠ TẦNG KỸ THUẬT</w:t>
      </w:r>
      <w:bookmarkEnd w:id="426"/>
      <w:bookmarkEnd w:id="427"/>
    </w:p>
    <w:p w14:paraId="6614C8D8" w14:textId="4195189B" w:rsidR="00B07F29" w:rsidRPr="006B5A53" w:rsidRDefault="00B07F29" w:rsidP="00416FEF">
      <w:pPr>
        <w:keepNext/>
        <w:keepLines/>
        <w:numPr>
          <w:ilvl w:val="1"/>
          <w:numId w:val="1"/>
        </w:numPr>
        <w:spacing w:after="0" w:line="276" w:lineRule="auto"/>
        <w:outlineLvl w:val="1"/>
        <w:rPr>
          <w:rFonts w:eastAsia="Times New Roman" w:cs="Times New Roman"/>
          <w:b/>
          <w:szCs w:val="26"/>
        </w:rPr>
      </w:pPr>
      <w:bookmarkStart w:id="428" w:name="_Toc35355710"/>
      <w:bookmarkStart w:id="429" w:name="_Toc36328906"/>
      <w:bookmarkStart w:id="430" w:name="_Toc36332159"/>
      <w:bookmarkStart w:id="431" w:name="_Toc39770755"/>
      <w:bookmarkStart w:id="432" w:name="_Toc89350222"/>
      <w:bookmarkStart w:id="433" w:name="_Toc97106735"/>
      <w:bookmarkStart w:id="434" w:name="_Toc100929315"/>
      <w:bookmarkStart w:id="435" w:name="_Toc119679902"/>
      <w:bookmarkStart w:id="436" w:name="_Toc156833134"/>
      <w:r w:rsidRPr="006B5A53">
        <w:rPr>
          <w:rFonts w:eastAsia="Times New Roman" w:cs="Times New Roman"/>
          <w:b/>
          <w:szCs w:val="26"/>
        </w:rPr>
        <w:t>Định hướng giao thông</w:t>
      </w:r>
      <w:bookmarkEnd w:id="428"/>
      <w:bookmarkEnd w:id="429"/>
      <w:bookmarkEnd w:id="430"/>
      <w:bookmarkEnd w:id="431"/>
      <w:bookmarkEnd w:id="432"/>
      <w:bookmarkEnd w:id="433"/>
      <w:bookmarkEnd w:id="434"/>
      <w:bookmarkEnd w:id="435"/>
      <w:bookmarkEnd w:id="436"/>
    </w:p>
    <w:p w14:paraId="4669EF25" w14:textId="17BC03E4" w:rsidR="00B07F29" w:rsidRPr="006B5A53" w:rsidRDefault="00B07F29" w:rsidP="00416FEF">
      <w:pPr>
        <w:keepNext/>
        <w:keepLines/>
        <w:numPr>
          <w:ilvl w:val="2"/>
          <w:numId w:val="1"/>
        </w:numPr>
        <w:spacing w:before="40" w:after="0" w:line="276" w:lineRule="auto"/>
        <w:outlineLvl w:val="2"/>
        <w:rPr>
          <w:rFonts w:eastAsiaTheme="majorEastAsia" w:cs="Times New Roman"/>
          <w:b/>
          <w:szCs w:val="24"/>
        </w:rPr>
      </w:pPr>
      <w:bookmarkStart w:id="437" w:name="_Toc97106736"/>
      <w:bookmarkStart w:id="438" w:name="_Toc100929316"/>
      <w:bookmarkStart w:id="439" w:name="_Toc119679903"/>
      <w:bookmarkStart w:id="440" w:name="_Toc156833135"/>
      <w:r w:rsidRPr="006B5A53">
        <w:rPr>
          <w:rFonts w:eastAsiaTheme="majorEastAsia" w:cs="Times New Roman"/>
          <w:b/>
          <w:szCs w:val="24"/>
        </w:rPr>
        <w:t>Cơ sở thiết kế và nguyên tắc thiết kế</w:t>
      </w:r>
      <w:bookmarkEnd w:id="437"/>
      <w:bookmarkEnd w:id="438"/>
      <w:bookmarkEnd w:id="439"/>
      <w:bookmarkEnd w:id="440"/>
    </w:p>
    <w:p w14:paraId="69082EC3" w14:textId="77777777" w:rsidR="00B07F29" w:rsidRPr="006B5A53" w:rsidRDefault="00B07F29" w:rsidP="00416FEF">
      <w:pPr>
        <w:numPr>
          <w:ilvl w:val="0"/>
          <w:numId w:val="25"/>
        </w:numPr>
        <w:tabs>
          <w:tab w:val="left" w:pos="993"/>
        </w:tabs>
        <w:spacing w:before="60" w:after="60" w:line="276" w:lineRule="auto"/>
        <w:ind w:left="0" w:firstLine="709"/>
        <w:rPr>
          <w:rFonts w:eastAsia="Times New Roman" w:cs="Times New Roman"/>
          <w:b/>
          <w:kern w:val="28"/>
          <w:szCs w:val="26"/>
        </w:rPr>
      </w:pPr>
      <w:r w:rsidRPr="006B5A53">
        <w:rPr>
          <w:rFonts w:eastAsia="Times New Roman" w:cs="Times New Roman"/>
          <w:b/>
          <w:kern w:val="28"/>
          <w:szCs w:val="26"/>
        </w:rPr>
        <w:t>Cơ sở thiết kế</w:t>
      </w:r>
    </w:p>
    <w:p w14:paraId="6FCACB67"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Quy hoạch mạng lưới đường bộ thời kỳ 2021-2030, tầm nhìn đến năm 2050 đã được Thủ Tướng Chính phủ phê duyệt tại Quyết định số 1454/QĐ-TTg ngày 01/09/2021; </w:t>
      </w:r>
    </w:p>
    <w:p w14:paraId="51EA215B" w14:textId="2048853B" w:rsidR="00B07F29" w:rsidRPr="006B5A53" w:rsidRDefault="00A343BF"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Quy hoạch tỉnh Bình Định thời kỳ 2021-2030 </w:t>
      </w:r>
      <w:r w:rsidR="001C7C85" w:rsidRPr="006B5A53">
        <w:rPr>
          <w:rFonts w:eastAsia="Times New Roman" w:cs="Times New Roman"/>
          <w:kern w:val="28"/>
          <w:szCs w:val="26"/>
        </w:rPr>
        <w:t>tầm nhìn đến năm 2050</w:t>
      </w:r>
      <w:r w:rsidRPr="006B5A53">
        <w:rPr>
          <w:rFonts w:eastAsia="Times New Roman" w:cs="Times New Roman"/>
          <w:kern w:val="28"/>
          <w:szCs w:val="26"/>
        </w:rPr>
        <w:t>.</w:t>
      </w:r>
    </w:p>
    <w:p w14:paraId="1E0E927A" w14:textId="1CDA73B0"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Các dự án chuyên ngành giao thông đang triển khai trên địa bàn huyện;</w:t>
      </w:r>
    </w:p>
    <w:p w14:paraId="301613CF"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Các Quy chuẩn và tiêu chuẩn hiện hành có liên quan.</w:t>
      </w:r>
    </w:p>
    <w:p w14:paraId="5A02BC99" w14:textId="77777777" w:rsidR="00B07F29" w:rsidRPr="006B5A53" w:rsidRDefault="00B07F29" w:rsidP="00416FEF">
      <w:pPr>
        <w:numPr>
          <w:ilvl w:val="0"/>
          <w:numId w:val="25"/>
        </w:numPr>
        <w:tabs>
          <w:tab w:val="left" w:pos="993"/>
        </w:tabs>
        <w:spacing w:before="60" w:after="60" w:line="276" w:lineRule="auto"/>
        <w:ind w:left="0" w:firstLine="709"/>
        <w:rPr>
          <w:rFonts w:eastAsia="Times New Roman" w:cs="Times New Roman"/>
          <w:b/>
          <w:kern w:val="28"/>
          <w:szCs w:val="26"/>
        </w:rPr>
      </w:pPr>
      <w:r w:rsidRPr="006B5A53">
        <w:rPr>
          <w:rFonts w:eastAsia="Times New Roman" w:cs="Times New Roman"/>
          <w:b/>
          <w:kern w:val="28"/>
          <w:szCs w:val="26"/>
        </w:rPr>
        <w:t>Nguyên tắc thiết kế</w:t>
      </w:r>
    </w:p>
    <w:p w14:paraId="360A0F9A" w14:textId="77777777" w:rsidR="00B07F29" w:rsidRPr="006B5A53" w:rsidRDefault="00B07F29" w:rsidP="00416FEF">
      <w:pPr>
        <w:spacing w:before="60" w:after="60" w:line="276" w:lineRule="auto"/>
        <w:ind w:firstLine="709"/>
        <w:rPr>
          <w:rFonts w:cs="Times New Roman"/>
          <w:b/>
          <w:szCs w:val="26"/>
        </w:rPr>
      </w:pPr>
      <w:r w:rsidRPr="006B5A53">
        <w:rPr>
          <w:rFonts w:cs="Times New Roman"/>
          <w:b/>
          <w:szCs w:val="26"/>
        </w:rPr>
        <w:t>b.1) Quan điểm</w:t>
      </w:r>
    </w:p>
    <w:p w14:paraId="3B054E81" w14:textId="431CD265"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Kết nối chặt chẽ với chiến lược Giao thông vận tải Việt Nam</w:t>
      </w:r>
      <w:r w:rsidR="00637311" w:rsidRPr="006B5A53">
        <w:rPr>
          <w:rFonts w:eastAsia="Times New Roman" w:cs="Times New Roman"/>
          <w:kern w:val="28"/>
          <w:szCs w:val="26"/>
        </w:rPr>
        <w:t xml:space="preserve">. </w:t>
      </w:r>
      <w:r w:rsidRPr="006B5A53">
        <w:rPr>
          <w:rFonts w:eastAsia="Times New Roman" w:cs="Times New Roman"/>
          <w:kern w:val="28"/>
          <w:szCs w:val="26"/>
        </w:rPr>
        <w:t>Tuân thủ các dự án đã được phê duyệt, có rà soát, khớp nối đảm bảo tính thống nhất và đồng bộ.</w:t>
      </w:r>
    </w:p>
    <w:p w14:paraId="55A1703F" w14:textId="57B05990"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Tận dụng tối đa cơ sở hạ tầng giao thông hiện có kết hợp xây dựng mới trên cơ sở đảm bảo mục tiêu kinh tế xã hội, an ninh quốc phòng</w:t>
      </w:r>
      <w:r w:rsidR="00637311" w:rsidRPr="006B5A53">
        <w:rPr>
          <w:rFonts w:eastAsia="Times New Roman" w:cs="Times New Roman"/>
          <w:kern w:val="28"/>
          <w:szCs w:val="26"/>
        </w:rPr>
        <w:t>.</w:t>
      </w:r>
      <w:r w:rsidRPr="006B5A53">
        <w:rPr>
          <w:rFonts w:eastAsia="Times New Roman" w:cs="Times New Roman"/>
          <w:kern w:val="28"/>
          <w:szCs w:val="26"/>
        </w:rPr>
        <w:t xml:space="preserve">  </w:t>
      </w:r>
    </w:p>
    <w:p w14:paraId="2D5C025F"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Đề xuất các dự án mới trên quan điểm hạ tầng xây dựng trước, tạo động lực thúc đẩy phát triển kinh tế - xã hội của huyện, bảo vệ môi trường sinh thái bền vững. </w:t>
      </w:r>
    </w:p>
    <w:p w14:paraId="3DD3B60D" w14:textId="0992077E"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Từng bước hoàn thiện hệ thống giao thông đường trên địa bàn huyện, sửa chữa và nâng cấp, mở rộng theo đúng tiêu chuẩn, phù hợp với nhu cầu vận tải hàng hóa, nâng cao năng lực thông hành, tiết kiệm chi phí và thời gian vận chuyển hàng hóa. Ưu tiên sửa chữa nâng cấp, gia cố lề và thực hiện việc mở rộng mặt đường các tuyến đường đạt tối thiểu </w:t>
      </w:r>
      <w:r w:rsidR="00637311" w:rsidRPr="006B5A53">
        <w:rPr>
          <w:rFonts w:eastAsia="Times New Roman" w:cs="Times New Roman"/>
          <w:kern w:val="28"/>
          <w:szCs w:val="26"/>
        </w:rPr>
        <w:t>đường cấp V,</w:t>
      </w:r>
      <w:r w:rsidRPr="006B5A53">
        <w:rPr>
          <w:rFonts w:eastAsia="Times New Roman" w:cs="Times New Roman"/>
          <w:kern w:val="28"/>
          <w:szCs w:val="26"/>
        </w:rPr>
        <w:t xml:space="preserve"> cải tạo mặt đường để phục vụ phát triển kinh tế - xã hội của huyện, đảm bảo quốc phòng an ninh.</w:t>
      </w:r>
    </w:p>
    <w:p w14:paraId="7DFBEBC2"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Xóa bỏ các điểm đen, điểm tiềm ẩn tai nạn giao thông, tăng cường hệ thống ATGT trên các tuyến đường qua đó giảm thiểu tai nạn giao thông xảy ra.</w:t>
      </w:r>
    </w:p>
    <w:p w14:paraId="449065EA"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Có kế hoạch đầu tư sửa chữa hoặc thay thế các công trình thoát nước bị hư hỏng nặng, xuống cấp.</w:t>
      </w:r>
    </w:p>
    <w:p w14:paraId="72A2A656"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Phân kỳ đầu tư các hạng mục công trình theo kế hoạch, ưu tiên đầu tư các đoạn qua khu đông dân cư trước.</w:t>
      </w:r>
    </w:p>
    <w:p w14:paraId="64D41365"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Lồng ghép nhiều nguồn vốn để thực hiện đề án bảo trì và xây dựng thay thế các cầu yếu trên các tuyến đường tỉnh.</w:t>
      </w:r>
    </w:p>
    <w:p w14:paraId="36F90819" w14:textId="77777777" w:rsidR="00B07F29" w:rsidRPr="006B5A53" w:rsidRDefault="00B07F29" w:rsidP="00416FEF">
      <w:pPr>
        <w:spacing w:before="60" w:after="60" w:line="276" w:lineRule="auto"/>
        <w:ind w:firstLine="709"/>
        <w:rPr>
          <w:rFonts w:cs="Times New Roman"/>
          <w:b/>
          <w:szCs w:val="26"/>
          <w:lang w:val="pt-BR"/>
        </w:rPr>
      </w:pPr>
      <w:r w:rsidRPr="006B5A53">
        <w:rPr>
          <w:rFonts w:cs="Times New Roman"/>
          <w:b/>
          <w:szCs w:val="26"/>
          <w:lang w:val="pt-BR"/>
        </w:rPr>
        <w:t>b.2) Mục tiêu</w:t>
      </w:r>
    </w:p>
    <w:p w14:paraId="0AB86AF8" w14:textId="6496FEDD" w:rsidR="00B07F29" w:rsidRPr="006B5A53" w:rsidRDefault="00B07F29"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t xml:space="preserve">Tăng cường tính kết nối của Bình Định nói chung và vùng huyện </w:t>
      </w:r>
      <w:r w:rsidR="00160F98" w:rsidRPr="006B5A53">
        <w:rPr>
          <w:rFonts w:eastAsia="Times New Roman" w:cs="Times New Roman"/>
          <w:kern w:val="28"/>
          <w:szCs w:val="26"/>
          <w:lang w:val="pt-BR"/>
        </w:rPr>
        <w:t>An Lão</w:t>
      </w:r>
      <w:r w:rsidRPr="006B5A53">
        <w:rPr>
          <w:rFonts w:eastAsia="Times New Roman" w:cs="Times New Roman"/>
          <w:kern w:val="28"/>
          <w:szCs w:val="26"/>
          <w:lang w:val="pt-BR"/>
        </w:rPr>
        <w:t xml:space="preserve"> nói riêng với khu vực lân cận.</w:t>
      </w:r>
    </w:p>
    <w:p w14:paraId="5FEC754C"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lastRenderedPageBreak/>
        <w:t>Phát triển đồng bộ, hình thành mạng lưới giao thông liên hoàn kết hợp đường bộ, đường sắt phục vụ hiệu quả quá trình phát triển kinh tế - xã hội và quốc phòng - an ninh trên địa bàn tỉnh. Nâng cấp các tuyến giao thông đối ngoại, đường trục, đường tỉnh, đường liên kết với các tuyến cao tốc, quốc lộ để phục vụ các khu vực định hướng phát triển khu du lịch, khu dịch vụ - đô thị.</w:t>
      </w:r>
    </w:p>
    <w:p w14:paraId="0D5CD036"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t>Đảm bảo vận chuyển hàng hóa và hành khách an toàn và hiệu quả cũng như môi trường tốt trong tỉnh bằng cách tránh gây ra các vấn đề giao thông như tắc nghẽn, tai nạn và ô nhiễm không khí.</w:t>
      </w:r>
    </w:p>
    <w:p w14:paraId="3CAC54CD"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t>Thiết lập cơ chế tổ chức và thể chế phù hợp để tạo dựng và quản lý mạng lưới và dịch vụ vận tải một cách hữu hiệu.</w:t>
      </w:r>
    </w:p>
    <w:p w14:paraId="3A3E0441" w14:textId="5D808E61" w:rsidR="00B07F29" w:rsidRPr="006B5A53" w:rsidRDefault="00B07F29" w:rsidP="00416FEF">
      <w:pPr>
        <w:keepNext/>
        <w:keepLines/>
        <w:numPr>
          <w:ilvl w:val="2"/>
          <w:numId w:val="1"/>
        </w:numPr>
        <w:spacing w:before="40" w:after="0" w:line="276" w:lineRule="auto"/>
        <w:outlineLvl w:val="2"/>
        <w:rPr>
          <w:rFonts w:eastAsiaTheme="majorEastAsia" w:cs="Times New Roman"/>
          <w:b/>
          <w:szCs w:val="24"/>
          <w:lang w:val="pt-BR"/>
        </w:rPr>
      </w:pPr>
      <w:bookmarkStart w:id="441" w:name="_Toc33347101"/>
      <w:bookmarkStart w:id="442" w:name="_Toc89350224"/>
      <w:bookmarkStart w:id="443" w:name="_Toc97106737"/>
      <w:bookmarkStart w:id="444" w:name="_Toc100929317"/>
      <w:bookmarkStart w:id="445" w:name="_Toc119679904"/>
      <w:bookmarkStart w:id="446" w:name="_Toc156833136"/>
      <w:r w:rsidRPr="006B5A53">
        <w:rPr>
          <w:rFonts w:eastAsiaTheme="majorEastAsia" w:cs="Times New Roman"/>
          <w:b/>
          <w:szCs w:val="24"/>
          <w:lang w:val="pt-BR"/>
        </w:rPr>
        <w:t xml:space="preserve">Định hướng </w:t>
      </w:r>
      <w:r w:rsidR="00E8367D" w:rsidRPr="006B5A53">
        <w:rPr>
          <w:rFonts w:eastAsiaTheme="majorEastAsia" w:cs="Times New Roman"/>
          <w:b/>
          <w:szCs w:val="24"/>
          <w:lang w:val="pt-BR"/>
        </w:rPr>
        <w:t xml:space="preserve">phát triển hệ thống </w:t>
      </w:r>
      <w:r w:rsidRPr="006B5A53">
        <w:rPr>
          <w:rFonts w:eastAsiaTheme="majorEastAsia" w:cs="Times New Roman"/>
          <w:b/>
          <w:szCs w:val="24"/>
          <w:lang w:val="pt-BR"/>
        </w:rPr>
        <w:t>giao thông</w:t>
      </w:r>
      <w:bookmarkEnd w:id="441"/>
      <w:bookmarkEnd w:id="442"/>
      <w:bookmarkEnd w:id="443"/>
      <w:bookmarkEnd w:id="444"/>
      <w:bookmarkEnd w:id="445"/>
      <w:bookmarkEnd w:id="446"/>
    </w:p>
    <w:p w14:paraId="78360BE6" w14:textId="295D5102" w:rsidR="00B07F29" w:rsidRPr="006B5A53" w:rsidRDefault="00B07F29" w:rsidP="00416FEF">
      <w:pPr>
        <w:tabs>
          <w:tab w:val="left" w:pos="993"/>
        </w:tabs>
        <w:spacing w:before="60" w:after="60" w:line="276" w:lineRule="auto"/>
        <w:ind w:left="720" w:firstLine="0"/>
        <w:rPr>
          <w:rFonts w:eastAsia="Times New Roman" w:cs="Times New Roman"/>
          <w:b/>
          <w:kern w:val="28"/>
          <w:szCs w:val="26"/>
          <w:lang w:val="pt-BR"/>
        </w:rPr>
      </w:pPr>
      <w:bookmarkStart w:id="447" w:name="_Toc35355711"/>
      <w:bookmarkStart w:id="448" w:name="_Toc36328907"/>
      <w:bookmarkStart w:id="449" w:name="_Toc36332160"/>
      <w:bookmarkStart w:id="450" w:name="_Toc39770759"/>
      <w:bookmarkStart w:id="451" w:name="_Toc89350225"/>
      <w:bookmarkStart w:id="452" w:name="_Toc97106738"/>
      <w:bookmarkStart w:id="453" w:name="_Toc100929318"/>
      <w:r w:rsidRPr="006B5A53">
        <w:rPr>
          <w:rFonts w:eastAsia="Times New Roman" w:cs="Times New Roman"/>
          <w:b/>
          <w:kern w:val="28"/>
          <w:szCs w:val="26"/>
          <w:lang w:val="pt-BR"/>
        </w:rPr>
        <w:t>a. Giao thông đường bộ</w:t>
      </w:r>
    </w:p>
    <w:p w14:paraId="4C737209" w14:textId="77777777" w:rsidR="00B07F29" w:rsidRPr="006B5A53" w:rsidRDefault="00B07F29" w:rsidP="00416FEF">
      <w:pPr>
        <w:tabs>
          <w:tab w:val="num" w:pos="426"/>
          <w:tab w:val="num" w:pos="709"/>
        </w:tabs>
        <w:spacing w:before="60" w:after="60" w:line="276" w:lineRule="auto"/>
        <w:rPr>
          <w:rFonts w:eastAsia="Times New Roman" w:cs="Times New Roman"/>
          <w:b/>
          <w:szCs w:val="26"/>
          <w:lang w:val="pt-BR"/>
        </w:rPr>
      </w:pPr>
      <w:r w:rsidRPr="006B5A53">
        <w:rPr>
          <w:rFonts w:eastAsia="Times New Roman" w:cs="Times New Roman"/>
          <w:b/>
          <w:szCs w:val="26"/>
          <w:lang w:val="pt-BR"/>
        </w:rPr>
        <w:t>a.1 Giao thông đối ngoại</w:t>
      </w:r>
    </w:p>
    <w:p w14:paraId="3354609E" w14:textId="1FF35BA9" w:rsidR="00B07F29" w:rsidRPr="006B5A53" w:rsidRDefault="00B07F29" w:rsidP="00416FEF">
      <w:pPr>
        <w:spacing w:line="276" w:lineRule="auto"/>
        <w:rPr>
          <w:rFonts w:cs="Times New Roman"/>
          <w:lang w:val="pt-BR"/>
        </w:rPr>
      </w:pPr>
      <w:r w:rsidRPr="006B5A53">
        <w:rPr>
          <w:rFonts w:cs="Times New Roman"/>
          <w:lang w:val="pt-BR"/>
        </w:rPr>
        <w:t>a.1.</w:t>
      </w:r>
      <w:r w:rsidR="007F4061" w:rsidRPr="006B5A53">
        <w:rPr>
          <w:rFonts w:cs="Times New Roman"/>
          <w:lang w:val="pt-BR"/>
        </w:rPr>
        <w:t>1</w:t>
      </w:r>
      <w:r w:rsidRPr="006B5A53">
        <w:rPr>
          <w:rFonts w:cs="Times New Roman"/>
          <w:lang w:val="pt-BR"/>
        </w:rPr>
        <w:t xml:space="preserve">Quốc lộ: </w:t>
      </w:r>
    </w:p>
    <w:p w14:paraId="1AB0787E" w14:textId="3721C090" w:rsidR="00C57009" w:rsidRPr="006B5A53" w:rsidRDefault="00B07F29" w:rsidP="00416FEF">
      <w:pPr>
        <w:spacing w:line="276" w:lineRule="auto"/>
        <w:rPr>
          <w:rFonts w:cs="Times New Roman"/>
          <w:lang w:val="pt-BR"/>
        </w:rPr>
      </w:pPr>
      <w:bookmarkStart w:id="454" w:name="_Hlk141780042"/>
      <w:r w:rsidRPr="006B5A53">
        <w:rPr>
          <w:rFonts w:cs="Times New Roman"/>
          <w:lang w:val="pt-BR"/>
        </w:rPr>
        <w:t>Quốc lộ 1</w:t>
      </w:r>
      <w:r w:rsidR="007F4061" w:rsidRPr="006B5A53">
        <w:rPr>
          <w:rFonts w:cs="Times New Roman"/>
          <w:lang w:val="pt-BR"/>
        </w:rPr>
        <w:t>9B</w:t>
      </w:r>
      <w:r w:rsidRPr="006B5A53">
        <w:rPr>
          <w:rFonts w:cs="Times New Roman"/>
          <w:lang w:val="pt-BR"/>
        </w:rPr>
        <w:t xml:space="preserve">: </w:t>
      </w:r>
      <w:r w:rsidR="002B435D" w:rsidRPr="006B5A53">
        <w:rPr>
          <w:rFonts w:cs="Times New Roman"/>
          <w:lang w:val="pt-BR"/>
        </w:rPr>
        <w:t>Cập nhật định hướng quy hoạch tuyến QL</w:t>
      </w:r>
      <w:r w:rsidR="00756715" w:rsidRPr="006B5A53">
        <w:rPr>
          <w:rFonts w:cs="Times New Roman"/>
          <w:lang w:val="pt-BR"/>
        </w:rPr>
        <w:t xml:space="preserve"> </w:t>
      </w:r>
      <w:r w:rsidR="002B435D" w:rsidRPr="006B5A53">
        <w:rPr>
          <w:rFonts w:cs="Times New Roman"/>
          <w:lang w:val="pt-BR"/>
        </w:rPr>
        <w:t xml:space="preserve">19B theo </w:t>
      </w:r>
      <w:r w:rsidR="00115EA7" w:rsidRPr="006B5A53">
        <w:rPr>
          <w:rFonts w:cs="Times New Roman"/>
          <w:lang w:val="pt-BR"/>
        </w:rPr>
        <w:t>định hướng quy hoạch quốc gia</w:t>
      </w:r>
      <w:r w:rsidR="001864B5" w:rsidRPr="006B5A53">
        <w:rPr>
          <w:rFonts w:cs="Times New Roman"/>
          <w:lang w:val="pt-BR"/>
        </w:rPr>
        <w:t xml:space="preserve"> và Quy hoạch tỉnh Bình Định thời kỳ 2021-2030</w:t>
      </w:r>
      <w:bookmarkEnd w:id="454"/>
      <w:r w:rsidR="00115EA7" w:rsidRPr="006B5A53">
        <w:rPr>
          <w:rFonts w:cs="Times New Roman"/>
          <w:lang w:val="pt-BR"/>
        </w:rPr>
        <w:t xml:space="preserve">, cụ thể: </w:t>
      </w:r>
      <w:r w:rsidR="00C57009" w:rsidRPr="006B5A53">
        <w:rPr>
          <w:rFonts w:cs="Times New Roman"/>
          <w:lang w:val="pt-BR"/>
        </w:rPr>
        <w:t>Nâng cấp mở rộng đoạn tuyến 19B hiện hữu trên địa bàn tỉnh chiều dài khoảng 60 km đạt tiêu chuẩn cấp III, quy mô 2-4 làn xe, chuyển đường trục KKT nối dài thành đoạn tuyến QL19B. Quy hoạch xây dựng quốc lộ 19B kéo dài kết nối với quốc lộ 24 tại khu vực huyện Ba Tơ (tỉnh Quảng Ngãi) có chiều dài khoảng 131 km, đạt cấp III-IV, quy mô 2-4 làn xe. Đoạn trên địa bàn tỉnh Bình Định có chiều dài khoảng 112 km.</w:t>
      </w:r>
    </w:p>
    <w:p w14:paraId="5FF99992" w14:textId="30C2EDC2" w:rsidR="00115EA7" w:rsidRPr="006B5A53" w:rsidRDefault="00115EA7" w:rsidP="00416FEF">
      <w:pPr>
        <w:spacing w:line="276" w:lineRule="auto"/>
        <w:rPr>
          <w:rFonts w:cs="Times New Roman"/>
          <w:lang w:val="pt-BR"/>
        </w:rPr>
      </w:pPr>
      <w:r w:rsidRPr="006B5A53">
        <w:rPr>
          <w:rFonts w:cs="Times New Roman"/>
          <w:lang w:val="pt-BR"/>
        </w:rPr>
        <w:t>Đoạn tuyến QL19B qua huyện An Lão có chiều dài</w:t>
      </w:r>
      <w:r w:rsidR="001864B5" w:rsidRPr="006B5A53">
        <w:rPr>
          <w:rFonts w:cs="Times New Roman"/>
          <w:lang w:val="pt-BR"/>
        </w:rPr>
        <w:t xml:space="preserve"> khoảng</w:t>
      </w:r>
      <w:r w:rsidRPr="006B5A53">
        <w:rPr>
          <w:rFonts w:cs="Times New Roman"/>
          <w:lang w:val="pt-BR"/>
        </w:rPr>
        <w:t xml:space="preserve"> 35km nằm về phía Tây</w:t>
      </w:r>
      <w:r w:rsidR="0002768C" w:rsidRPr="006B5A53">
        <w:rPr>
          <w:rFonts w:cs="Times New Roman"/>
          <w:lang w:val="pt-BR"/>
        </w:rPr>
        <w:t xml:space="preserve"> đi qua các xã</w:t>
      </w:r>
      <w:r w:rsidR="00C75260" w:rsidRPr="006B5A53">
        <w:rPr>
          <w:rFonts w:cs="Times New Roman"/>
          <w:lang w:val="pt-BR"/>
        </w:rPr>
        <w:t xml:space="preserve"> An Toàn và xã An Vinh.</w:t>
      </w:r>
    </w:p>
    <w:p w14:paraId="1828E781" w14:textId="1BCD2D34" w:rsidR="00B07F29" w:rsidRPr="006B5A53" w:rsidRDefault="00B07F29" w:rsidP="00416FEF">
      <w:pPr>
        <w:spacing w:line="276" w:lineRule="auto"/>
        <w:rPr>
          <w:rFonts w:cs="Times New Roman"/>
          <w:lang w:val="pt-BR"/>
        </w:rPr>
      </w:pPr>
      <w:r w:rsidRPr="006B5A53">
        <w:rPr>
          <w:rFonts w:cs="Times New Roman"/>
          <w:lang w:val="pt-BR"/>
        </w:rPr>
        <w:t xml:space="preserve">a.1.3 </w:t>
      </w:r>
      <w:r w:rsidR="001C7C85" w:rsidRPr="006B5A53">
        <w:rPr>
          <w:rFonts w:cs="Times New Roman"/>
          <w:lang w:val="pt-BR"/>
        </w:rPr>
        <w:t>Đường tỉnh</w:t>
      </w:r>
    </w:p>
    <w:p w14:paraId="7445F775" w14:textId="77777777" w:rsidR="00B07F29" w:rsidRPr="006B5A53" w:rsidRDefault="00B07F29" w:rsidP="00416FEF">
      <w:pPr>
        <w:spacing w:line="276" w:lineRule="auto"/>
        <w:rPr>
          <w:rFonts w:cs="Times New Roman"/>
          <w:lang w:val="pt-BR"/>
        </w:rPr>
      </w:pPr>
      <w:bookmarkStart w:id="455" w:name="_Hlk141780990"/>
      <w:r w:rsidRPr="006B5A53">
        <w:rPr>
          <w:rFonts w:cs="Times New Roman"/>
          <w:lang w:val="pt-BR"/>
        </w:rPr>
        <w:t xml:space="preserve">Xây dựng hệ thống đường tỉnh kết nối các tuyến đường Cao tốc, Quốc lộ đến các khu kinh tế, khu du lịch, dịch vụ trọng điểm, đường vào khu cụm công nghiệp tạo nên mạng lưới đường bộ hoàn chỉnh liên hoàn liên kết giữa các phương thức vận tải, giữa đô thị và nông thôn. </w:t>
      </w:r>
    </w:p>
    <w:p w14:paraId="6D52544F" w14:textId="4DC0157A" w:rsidR="00B9101A" w:rsidRPr="00BE7CC0" w:rsidRDefault="00B9101A" w:rsidP="00416FEF">
      <w:pPr>
        <w:spacing w:line="276" w:lineRule="auto"/>
        <w:rPr>
          <w:rFonts w:cs="Times New Roman"/>
          <w:color w:val="FF0000"/>
          <w:lang w:val="pt-BR"/>
        </w:rPr>
      </w:pPr>
      <w:r w:rsidRPr="00BE7CC0">
        <w:rPr>
          <w:rFonts w:cs="Times New Roman"/>
          <w:color w:val="FF0000"/>
          <w:lang w:val="pt-BR"/>
        </w:rPr>
        <w:t>Đ</w:t>
      </w:r>
      <w:r w:rsidR="00E13BD0" w:rsidRPr="00BE7CC0">
        <w:rPr>
          <w:rFonts w:cs="Times New Roman"/>
          <w:color w:val="FF0000"/>
          <w:lang w:val="pt-BR"/>
        </w:rPr>
        <w:t>ường tỉnh</w:t>
      </w:r>
      <w:r w:rsidRPr="00BE7CC0">
        <w:rPr>
          <w:rFonts w:cs="Times New Roman"/>
          <w:color w:val="FF0000"/>
          <w:lang w:val="pt-BR"/>
        </w:rPr>
        <w:t xml:space="preserve"> 629 (</w:t>
      </w:r>
      <w:r w:rsidR="0074158E" w:rsidRPr="00BE7CC0">
        <w:rPr>
          <w:rFonts w:cs="Times New Roman"/>
          <w:color w:val="FF0000"/>
          <w:lang w:val="pt-BR"/>
        </w:rPr>
        <w:t>Bồng Sơn – Quảng Ngãi</w:t>
      </w:r>
      <w:r w:rsidRPr="00BE7CC0">
        <w:rPr>
          <w:rFonts w:cs="Times New Roman"/>
          <w:color w:val="FF0000"/>
          <w:lang w:val="pt-BR"/>
        </w:rPr>
        <w:t xml:space="preserve">): Từ Hoài Nhơn (giao với QL1) đến thị trấn An Lão dài 31,2km, tuyến qua địa bàn 3 huyện Hoài Nhơn, Hoài Ân, An Lão. Nâng cấp tuyến đạt tối thiểu tiêu chuẩn đường cấp IV. Kéo dài ĐT629 từ Xuân Phong (An Lão) đến ranh giới tỉnh Quảng Ngãi trên cơ sở tuyến đường 5B dài 18,8km. </w:t>
      </w:r>
      <w:r w:rsidR="00706FED" w:rsidRPr="00BE7CC0">
        <w:rPr>
          <w:rFonts w:cs="Times New Roman"/>
          <w:color w:val="FF0000"/>
          <w:lang w:val="pt-BR"/>
        </w:rPr>
        <w:t>Đoạn đi qua huyện An Lão nâng cấp tối thiểu đường cấp V</w:t>
      </w:r>
      <w:r w:rsidR="00322506" w:rsidRPr="00BE7CC0">
        <w:rPr>
          <w:rFonts w:cs="Times New Roman"/>
          <w:color w:val="FF0000"/>
          <w:lang w:val="pt-BR"/>
        </w:rPr>
        <w:t>, xây dựng đoạn tuyến tránh đ</w:t>
      </w:r>
      <w:r w:rsidR="000B5EDA" w:rsidRPr="00BE7CC0">
        <w:rPr>
          <w:rFonts w:cs="Times New Roman"/>
          <w:color w:val="FF0000"/>
          <w:lang w:val="pt-BR"/>
        </w:rPr>
        <w:t xml:space="preserve">i qua trung tâm thị trấn An </w:t>
      </w:r>
      <w:r w:rsidR="00F54FC2" w:rsidRPr="00BE7CC0">
        <w:rPr>
          <w:rFonts w:cs="Times New Roman"/>
          <w:color w:val="FF0000"/>
          <w:lang w:val="pt-BR"/>
        </w:rPr>
        <w:t>Hòa</w:t>
      </w:r>
      <w:r w:rsidRPr="00BE7CC0">
        <w:rPr>
          <w:rFonts w:cs="Times New Roman"/>
          <w:color w:val="FF0000"/>
          <w:lang w:val="pt-BR"/>
        </w:rPr>
        <w:t>.</w:t>
      </w:r>
    </w:p>
    <w:p w14:paraId="55EF13D4" w14:textId="29AB1DA0" w:rsidR="00E13BD0" w:rsidRPr="00BE7CC0" w:rsidRDefault="00E13BD0" w:rsidP="00416FEF">
      <w:pPr>
        <w:spacing w:line="276" w:lineRule="auto"/>
        <w:rPr>
          <w:rFonts w:cs="Times New Roman"/>
          <w:color w:val="FF0000"/>
          <w:lang w:val="pt-BR"/>
        </w:rPr>
      </w:pPr>
      <w:r w:rsidRPr="00BE7CC0">
        <w:rPr>
          <w:rFonts w:cs="Times New Roman"/>
          <w:color w:val="FF0000"/>
          <w:lang w:val="pt-BR"/>
        </w:rPr>
        <w:t xml:space="preserve">Đường </w:t>
      </w:r>
      <w:r w:rsidR="00E164C1" w:rsidRPr="00BE7CC0">
        <w:rPr>
          <w:rFonts w:cs="Times New Roman"/>
          <w:color w:val="FF0000"/>
          <w:lang w:val="pt-BR"/>
        </w:rPr>
        <w:t xml:space="preserve">tránh </w:t>
      </w:r>
      <w:r w:rsidR="00762B28" w:rsidRPr="00BE7CC0">
        <w:rPr>
          <w:rFonts w:cs="Times New Roman"/>
          <w:color w:val="FF0000"/>
          <w:lang w:val="pt-BR"/>
        </w:rPr>
        <w:t>Thị trấn An Lão</w:t>
      </w:r>
      <w:r w:rsidR="00E164C1" w:rsidRPr="00BE7CC0">
        <w:rPr>
          <w:rFonts w:cs="Times New Roman"/>
          <w:color w:val="FF0000"/>
          <w:lang w:val="pt-BR"/>
        </w:rPr>
        <w:t xml:space="preserve">, song song với ĐT 629 </w:t>
      </w:r>
      <w:r w:rsidR="00886095" w:rsidRPr="00BE7CC0">
        <w:rPr>
          <w:rFonts w:cs="Times New Roman"/>
          <w:color w:val="FF0000"/>
          <w:lang w:val="pt-BR"/>
        </w:rPr>
        <w:t xml:space="preserve">đoạn đi qua </w:t>
      </w:r>
      <w:r w:rsidR="005508BC" w:rsidRPr="00BE7CC0">
        <w:rPr>
          <w:rFonts w:cs="Times New Roman"/>
          <w:color w:val="FF0000"/>
          <w:lang w:val="pt-BR"/>
        </w:rPr>
        <w:t>trung tâm thị trấn An Lão</w:t>
      </w:r>
      <w:r w:rsidR="009D01DE" w:rsidRPr="00BE7CC0">
        <w:rPr>
          <w:rFonts w:cs="Times New Roman"/>
          <w:color w:val="FF0000"/>
          <w:lang w:val="pt-BR"/>
        </w:rPr>
        <w:t xml:space="preserve"> chiều dài khoảng 8km</w:t>
      </w:r>
      <w:r w:rsidR="00F359CF" w:rsidRPr="00BE7CC0">
        <w:rPr>
          <w:rFonts w:cs="Times New Roman"/>
          <w:color w:val="FF0000"/>
          <w:lang w:val="pt-BR"/>
        </w:rPr>
        <w:t>, tiêu chuẩn tối thiểu đường cấp IV.</w:t>
      </w:r>
    </w:p>
    <w:p w14:paraId="35B9BBF5" w14:textId="46BC8B87" w:rsidR="00377007" w:rsidRPr="00BE7CC0" w:rsidRDefault="00377007" w:rsidP="00416FEF">
      <w:pPr>
        <w:spacing w:line="276" w:lineRule="auto"/>
        <w:rPr>
          <w:rFonts w:cs="Times New Roman"/>
          <w:color w:val="FF0000"/>
          <w:lang w:val="pt-BR"/>
        </w:rPr>
      </w:pPr>
      <w:r w:rsidRPr="00BE7CC0">
        <w:rPr>
          <w:rFonts w:cs="Times New Roman"/>
          <w:color w:val="FF0000"/>
          <w:lang w:val="pt-BR"/>
        </w:rPr>
        <w:lastRenderedPageBreak/>
        <w:t>Đường tỉnh 6</w:t>
      </w:r>
      <w:r w:rsidR="00E164C1" w:rsidRPr="00BE7CC0">
        <w:rPr>
          <w:rFonts w:cs="Times New Roman"/>
          <w:color w:val="FF0000"/>
          <w:lang w:val="pt-BR"/>
        </w:rPr>
        <w:t>29B</w:t>
      </w:r>
      <w:r w:rsidRPr="00BE7CC0">
        <w:rPr>
          <w:rFonts w:cs="Times New Roman"/>
          <w:color w:val="FF0000"/>
          <w:lang w:val="pt-BR"/>
        </w:rPr>
        <w:t xml:space="preserve"> (</w:t>
      </w:r>
      <w:r w:rsidR="006E3BAB" w:rsidRPr="00BE7CC0">
        <w:rPr>
          <w:color w:val="FF0000"/>
          <w:szCs w:val="28"/>
          <w:lang w:val="pt-BR"/>
        </w:rPr>
        <w:t>Hoài Nhơn – An Lão</w:t>
      </w:r>
      <w:r w:rsidR="00E164C1" w:rsidRPr="00BE7CC0">
        <w:rPr>
          <w:color w:val="FF0000"/>
          <w:szCs w:val="28"/>
          <w:lang w:val="pt-BR"/>
        </w:rPr>
        <w:t>)</w:t>
      </w:r>
      <w:r w:rsidRPr="00BE7CC0">
        <w:rPr>
          <w:rFonts w:cs="Times New Roman"/>
          <w:color w:val="FF0000"/>
          <w:lang w:val="pt-BR"/>
        </w:rPr>
        <w:t xml:space="preserve">: Trên địa bàn huyện An Lão tuyến đường tỉnh </w:t>
      </w:r>
      <w:r w:rsidR="00E164C1" w:rsidRPr="00BE7CC0">
        <w:rPr>
          <w:rFonts w:cs="Times New Roman"/>
          <w:color w:val="FF0000"/>
          <w:lang w:val="pt-BR"/>
        </w:rPr>
        <w:t>629B</w:t>
      </w:r>
      <w:r w:rsidRPr="00BE7CC0">
        <w:rPr>
          <w:rFonts w:cs="Times New Roman"/>
          <w:color w:val="FF0000"/>
          <w:lang w:val="pt-BR"/>
        </w:rPr>
        <w:t xml:space="preserve"> được quy hoạch đi qua địa bàn xã An Hoà.</w:t>
      </w:r>
      <w:r w:rsidR="006A4EAB" w:rsidRPr="00BE7CC0">
        <w:rPr>
          <w:rFonts w:cs="Times New Roman"/>
          <w:color w:val="FF0000"/>
          <w:lang w:val="pt-BR"/>
        </w:rPr>
        <w:t xml:space="preserve"> </w:t>
      </w:r>
      <w:r w:rsidR="002861A3" w:rsidRPr="00BE7CC0">
        <w:rPr>
          <w:rFonts w:cs="Times New Roman"/>
          <w:color w:val="FF0000"/>
          <w:lang w:val="pt-BR"/>
        </w:rPr>
        <w:t xml:space="preserve">Tuyến có điểm đầu tại </w:t>
      </w:r>
      <w:r w:rsidR="00D460E4" w:rsidRPr="00BE7CC0">
        <w:rPr>
          <w:rFonts w:cs="Times New Roman"/>
          <w:color w:val="FF0000"/>
          <w:lang w:val="pt-BR"/>
        </w:rPr>
        <w:t xml:space="preserve">nút giao với ĐT.629 tại xã An Hòa, điểm cuối tuyến </w:t>
      </w:r>
      <w:r w:rsidR="00301044" w:rsidRPr="00BE7CC0">
        <w:rPr>
          <w:rFonts w:cs="Times New Roman"/>
          <w:color w:val="FF0000"/>
          <w:lang w:val="pt-BR"/>
        </w:rPr>
        <w:t>tại nút giao với tuyến tránh QL1 tại B</w:t>
      </w:r>
      <w:r w:rsidR="004903FA" w:rsidRPr="00BE7CC0">
        <w:rPr>
          <w:rFonts w:cs="Times New Roman"/>
          <w:color w:val="FF0000"/>
          <w:lang w:val="pt-BR"/>
        </w:rPr>
        <w:t>ồ</w:t>
      </w:r>
      <w:r w:rsidR="00301044" w:rsidRPr="00BE7CC0">
        <w:rPr>
          <w:rFonts w:cs="Times New Roman"/>
          <w:color w:val="FF0000"/>
          <w:lang w:val="pt-BR"/>
        </w:rPr>
        <w:t xml:space="preserve">ng Sơn, đoạn đi qua huyện An Lão dài </w:t>
      </w:r>
      <w:r w:rsidR="00C2166E" w:rsidRPr="00BE7CC0">
        <w:rPr>
          <w:rFonts w:cs="Times New Roman"/>
          <w:color w:val="FF0000"/>
          <w:lang w:val="pt-BR"/>
        </w:rPr>
        <w:t xml:space="preserve">khoảng 6km. </w:t>
      </w:r>
      <w:r w:rsidR="004903FA" w:rsidRPr="00BE7CC0">
        <w:rPr>
          <w:rFonts w:cs="Times New Roman"/>
          <w:color w:val="FF0000"/>
          <w:lang w:val="pt-BR"/>
        </w:rPr>
        <w:t>Quy mô dự kiến đường cấp IV-V.</w:t>
      </w:r>
    </w:p>
    <w:p w14:paraId="316C6B9D" w14:textId="13C13977" w:rsidR="00377007" w:rsidRPr="00BE7CC0" w:rsidRDefault="00377007" w:rsidP="00416FEF">
      <w:pPr>
        <w:spacing w:line="276" w:lineRule="auto"/>
        <w:rPr>
          <w:rFonts w:cs="Times New Roman"/>
          <w:color w:val="FF0000"/>
          <w:lang w:val="pt-BR"/>
        </w:rPr>
      </w:pPr>
      <w:r w:rsidRPr="00BE7CC0">
        <w:rPr>
          <w:rFonts w:cs="Times New Roman"/>
          <w:color w:val="FF0000"/>
          <w:lang w:val="pt-BR"/>
        </w:rPr>
        <w:t>Đường tỉnh 638B (Hoài Nhơn – An Vinh): Trên địa bàn huyện An Lão tuyến đường tỉnh 638B được quy hoạch đi qua địa bàn các xã An Hưng, xã An Trung và xã An Vinh.</w:t>
      </w:r>
      <w:r w:rsidR="006A4EAB" w:rsidRPr="00BE7CC0">
        <w:rPr>
          <w:rFonts w:cs="Times New Roman"/>
          <w:color w:val="FF0000"/>
          <w:lang w:val="pt-BR"/>
        </w:rPr>
        <w:t xml:space="preserve"> </w:t>
      </w:r>
      <w:r w:rsidR="00E6321D" w:rsidRPr="00BE7CC0">
        <w:rPr>
          <w:rFonts w:cs="Times New Roman"/>
          <w:color w:val="FF0000"/>
          <w:lang w:val="pt-BR"/>
        </w:rPr>
        <w:t>Quy mô quy hoạch tối thiểu đạt cấp</w:t>
      </w:r>
      <w:r w:rsidR="00AB2B9F" w:rsidRPr="00BE7CC0">
        <w:rPr>
          <w:rFonts w:cs="Times New Roman"/>
          <w:color w:val="FF0000"/>
          <w:lang w:val="pt-BR"/>
        </w:rPr>
        <w:t xml:space="preserve"> </w:t>
      </w:r>
      <w:r w:rsidR="00E6321D" w:rsidRPr="00BE7CC0">
        <w:rPr>
          <w:rFonts w:cs="Times New Roman"/>
          <w:color w:val="FF0000"/>
          <w:lang w:val="pt-BR"/>
        </w:rPr>
        <w:t>I</w:t>
      </w:r>
      <w:r w:rsidR="00AB2B9F" w:rsidRPr="00BE7CC0">
        <w:rPr>
          <w:rFonts w:cs="Times New Roman"/>
          <w:color w:val="FF0000"/>
          <w:lang w:val="pt-BR"/>
        </w:rPr>
        <w:t>V</w:t>
      </w:r>
      <w:r w:rsidR="00E6321D" w:rsidRPr="00BE7CC0">
        <w:rPr>
          <w:rFonts w:cs="Times New Roman"/>
          <w:color w:val="FF0000"/>
          <w:lang w:val="pt-BR"/>
        </w:rPr>
        <w:t>-V</w:t>
      </w:r>
      <w:r w:rsidR="00AB2B9F" w:rsidRPr="00BE7CC0">
        <w:rPr>
          <w:rFonts w:cs="Times New Roman"/>
          <w:color w:val="FF0000"/>
          <w:lang w:val="pt-BR"/>
        </w:rPr>
        <w:t>.</w:t>
      </w:r>
    </w:p>
    <w:bookmarkEnd w:id="455"/>
    <w:p w14:paraId="7D09664B" w14:textId="77777777" w:rsidR="00B07F29" w:rsidRPr="006B5A53" w:rsidRDefault="00B07F29" w:rsidP="00416FEF">
      <w:pPr>
        <w:tabs>
          <w:tab w:val="num" w:pos="426"/>
          <w:tab w:val="num" w:pos="709"/>
        </w:tabs>
        <w:spacing w:before="60" w:after="60" w:line="276" w:lineRule="auto"/>
        <w:rPr>
          <w:rFonts w:eastAsia="Times New Roman" w:cs="Times New Roman"/>
          <w:b/>
          <w:szCs w:val="26"/>
          <w:lang w:val="pt-BR"/>
        </w:rPr>
      </w:pPr>
      <w:r w:rsidRPr="006B5A53">
        <w:rPr>
          <w:rFonts w:eastAsia="Times New Roman" w:cs="Times New Roman"/>
          <w:b/>
          <w:szCs w:val="26"/>
          <w:lang w:val="pt-BR"/>
        </w:rPr>
        <w:t xml:space="preserve">a.2  Giao thông đối nội </w:t>
      </w:r>
    </w:p>
    <w:p w14:paraId="6CA6350B" w14:textId="77777777" w:rsidR="00B07F29" w:rsidRPr="006B5A53" w:rsidRDefault="00B07F29" w:rsidP="00416FEF">
      <w:pPr>
        <w:spacing w:line="276" w:lineRule="auto"/>
        <w:rPr>
          <w:rFonts w:cs="Times New Roman"/>
          <w:lang w:val="pt-BR"/>
        </w:rPr>
      </w:pPr>
      <w:r w:rsidRPr="006B5A53">
        <w:rPr>
          <w:rFonts w:cs="Times New Roman"/>
          <w:lang w:val="pt-BR"/>
        </w:rPr>
        <w:t>a.2.1. Đường do huyện quản lý</w:t>
      </w:r>
    </w:p>
    <w:p w14:paraId="3F4DD31E" w14:textId="10EFEE11" w:rsidR="00B07F29" w:rsidRPr="006B5A53" w:rsidRDefault="00B07F29" w:rsidP="00416FEF">
      <w:pPr>
        <w:spacing w:line="276" w:lineRule="auto"/>
        <w:rPr>
          <w:rFonts w:cs="Times New Roman"/>
          <w:lang w:val="pt-BR"/>
        </w:rPr>
      </w:pPr>
      <w:bookmarkStart w:id="456" w:name="_Hlk141780472"/>
      <w:r w:rsidRPr="006B5A53">
        <w:rPr>
          <w:rFonts w:cs="Times New Roman"/>
          <w:lang w:val="pt-BR"/>
        </w:rPr>
        <w:t>Nâng cấp và nhựa hóa các tuyến đường huyện, theo tiêu chuẩn là đường cấp V đồng bằng và cấp V miền núi.</w:t>
      </w:r>
    </w:p>
    <w:p w14:paraId="27A903EF" w14:textId="5218D36A" w:rsidR="00B07F29" w:rsidRPr="006B5A53" w:rsidRDefault="00B07F29" w:rsidP="00416FEF">
      <w:pPr>
        <w:spacing w:line="276" w:lineRule="auto"/>
        <w:rPr>
          <w:rFonts w:cs="Times New Roman"/>
          <w:lang w:val="pt-BR"/>
        </w:rPr>
      </w:pPr>
      <w:r w:rsidRPr="006B5A53">
        <w:rPr>
          <w:rFonts w:cs="Times New Roman"/>
          <w:lang w:val="pt-BR"/>
        </w:rPr>
        <w:t xml:space="preserve">Hoàn thiện nâng cấp </w:t>
      </w:r>
      <w:r w:rsidR="00414B2C" w:rsidRPr="006B5A53">
        <w:rPr>
          <w:rFonts w:cs="Times New Roman"/>
          <w:lang w:val="pt-BR"/>
        </w:rPr>
        <w:t>các</w:t>
      </w:r>
      <w:r w:rsidRPr="006B5A53">
        <w:rPr>
          <w:rFonts w:cs="Times New Roman"/>
          <w:lang w:val="pt-BR"/>
        </w:rPr>
        <w:t xml:space="preserve"> tuyến đường huyện quan trọng: </w:t>
      </w:r>
    </w:p>
    <w:p w14:paraId="0A8CED44" w14:textId="36FD06D2" w:rsidR="00414B2C" w:rsidRPr="006B5A53" w:rsidRDefault="00B07F29" w:rsidP="00416FEF">
      <w:pPr>
        <w:spacing w:line="276" w:lineRule="auto"/>
        <w:rPr>
          <w:rFonts w:cs="Times New Roman"/>
          <w:lang w:val="pt-BR"/>
        </w:rPr>
      </w:pPr>
      <w:r w:rsidRPr="006B5A53">
        <w:rPr>
          <w:rFonts w:cs="Times New Roman"/>
          <w:lang w:val="pt-BR"/>
        </w:rPr>
        <w:t xml:space="preserve">+ </w:t>
      </w:r>
      <w:r w:rsidR="00CC7203" w:rsidRPr="006B5A53">
        <w:rPr>
          <w:rFonts w:cs="Times New Roman"/>
          <w:lang w:val="pt-BR"/>
        </w:rPr>
        <w:t>ĐH.</w:t>
      </w:r>
      <w:r w:rsidRPr="006B5A53">
        <w:rPr>
          <w:rFonts w:cs="Times New Roman"/>
          <w:lang w:val="pt-BR"/>
        </w:rPr>
        <w:t xml:space="preserve"> </w:t>
      </w:r>
      <w:r w:rsidR="00CC7203" w:rsidRPr="006B5A53">
        <w:rPr>
          <w:rFonts w:cs="Times New Roman"/>
          <w:lang w:val="pt-BR"/>
        </w:rPr>
        <w:t>01</w:t>
      </w:r>
      <w:r w:rsidRPr="006B5A53">
        <w:rPr>
          <w:rFonts w:cs="Times New Roman"/>
          <w:lang w:val="pt-BR"/>
        </w:rPr>
        <w:t xml:space="preserve"> (</w:t>
      </w:r>
      <w:r w:rsidR="00414B2C" w:rsidRPr="006B5A53">
        <w:rPr>
          <w:rFonts w:cs="Times New Roman"/>
          <w:lang w:val="pt-BR"/>
        </w:rPr>
        <w:t>An Lão – An Vinh</w:t>
      </w:r>
      <w:r w:rsidRPr="006B5A53">
        <w:rPr>
          <w:rFonts w:cs="Times New Roman"/>
          <w:lang w:val="pt-BR"/>
        </w:rPr>
        <w:t>)</w:t>
      </w:r>
      <w:r w:rsidR="003641F6" w:rsidRPr="006B5A53">
        <w:rPr>
          <w:rFonts w:cs="Times New Roman"/>
          <w:lang w:val="pt-BR"/>
        </w:rPr>
        <w:t xml:space="preserve">; </w:t>
      </w:r>
      <w:r w:rsidR="00CC7203" w:rsidRPr="006B5A53">
        <w:rPr>
          <w:rFonts w:cs="Times New Roman"/>
          <w:lang w:val="pt-BR"/>
        </w:rPr>
        <w:t xml:space="preserve">ĐH.02 </w:t>
      </w:r>
      <w:r w:rsidRPr="006B5A53">
        <w:rPr>
          <w:rFonts w:cs="Times New Roman"/>
          <w:lang w:val="pt-BR"/>
        </w:rPr>
        <w:t xml:space="preserve"> (</w:t>
      </w:r>
      <w:r w:rsidR="00790C98" w:rsidRPr="006B5A53">
        <w:rPr>
          <w:rFonts w:cs="Times New Roman"/>
          <w:lang w:val="pt-BR"/>
        </w:rPr>
        <w:t>An Hòa – An Hưng</w:t>
      </w:r>
      <w:r w:rsidRPr="006B5A53">
        <w:rPr>
          <w:rFonts w:cs="Times New Roman"/>
          <w:lang w:val="pt-BR"/>
        </w:rPr>
        <w:t>)</w:t>
      </w:r>
      <w:r w:rsidR="003641F6" w:rsidRPr="006B5A53">
        <w:rPr>
          <w:rFonts w:cs="Times New Roman"/>
          <w:lang w:val="pt-BR"/>
        </w:rPr>
        <w:t>;</w:t>
      </w:r>
      <w:r w:rsidR="00CC7203" w:rsidRPr="006B5A53">
        <w:rPr>
          <w:rFonts w:cs="Times New Roman"/>
          <w:lang w:val="pt-BR"/>
        </w:rPr>
        <w:t>ĐH.03</w:t>
      </w:r>
      <w:r w:rsidRPr="006B5A53">
        <w:rPr>
          <w:rFonts w:cs="Times New Roman"/>
          <w:lang w:val="pt-BR"/>
        </w:rPr>
        <w:t xml:space="preserve"> (</w:t>
      </w:r>
      <w:r w:rsidR="00790C98" w:rsidRPr="006B5A53">
        <w:rPr>
          <w:rFonts w:cs="Times New Roman"/>
          <w:lang w:val="pt-BR"/>
        </w:rPr>
        <w:t>An Hòa – An Toàn</w:t>
      </w:r>
      <w:r w:rsidRPr="006B5A53">
        <w:rPr>
          <w:rFonts w:cs="Times New Roman"/>
          <w:lang w:val="pt-BR"/>
        </w:rPr>
        <w:t>)</w:t>
      </w:r>
      <w:r w:rsidR="003641F6" w:rsidRPr="006B5A53">
        <w:rPr>
          <w:rFonts w:cs="Times New Roman"/>
          <w:lang w:val="pt-BR"/>
        </w:rPr>
        <w:t>;</w:t>
      </w:r>
      <w:r w:rsidR="00CC7203" w:rsidRPr="006B5A53">
        <w:rPr>
          <w:rFonts w:cs="Times New Roman"/>
          <w:lang w:val="pt-BR"/>
        </w:rPr>
        <w:t>ĐH.04</w:t>
      </w:r>
      <w:r w:rsidRPr="006B5A53">
        <w:rPr>
          <w:rFonts w:cs="Times New Roman"/>
          <w:lang w:val="pt-BR"/>
        </w:rPr>
        <w:t xml:space="preserve"> (</w:t>
      </w:r>
      <w:r w:rsidR="006B7FF9" w:rsidRPr="006B5A53">
        <w:rPr>
          <w:rFonts w:cs="Times New Roman"/>
          <w:lang w:val="pt-BR"/>
        </w:rPr>
        <w:t>Ba Ghế - An Nghĩa</w:t>
      </w:r>
      <w:r w:rsidRPr="006B5A53">
        <w:rPr>
          <w:rFonts w:cs="Times New Roman"/>
          <w:lang w:val="pt-BR"/>
        </w:rPr>
        <w:t>)</w:t>
      </w:r>
      <w:r w:rsidR="003641F6" w:rsidRPr="006B5A53">
        <w:rPr>
          <w:rFonts w:cs="Times New Roman"/>
          <w:lang w:val="pt-BR"/>
        </w:rPr>
        <w:t>;</w:t>
      </w:r>
      <w:r w:rsidRPr="006B5A53">
        <w:rPr>
          <w:lang w:val="pt-BR"/>
        </w:rPr>
        <w:t xml:space="preserve"> </w:t>
      </w:r>
      <w:r w:rsidR="00CC7203" w:rsidRPr="006B5A53">
        <w:rPr>
          <w:lang w:val="pt-BR"/>
        </w:rPr>
        <w:t>ĐH.04B</w:t>
      </w:r>
      <w:r w:rsidRPr="006B5A53">
        <w:rPr>
          <w:lang w:val="pt-BR"/>
        </w:rPr>
        <w:t xml:space="preserve"> (</w:t>
      </w:r>
      <w:r w:rsidR="006B7FF9" w:rsidRPr="006B5A53">
        <w:rPr>
          <w:lang w:val="pt-BR"/>
        </w:rPr>
        <w:t>An Hòa – An Hảo Tây</w:t>
      </w:r>
      <w:r w:rsidRPr="006B5A53">
        <w:rPr>
          <w:lang w:val="pt-BR"/>
        </w:rPr>
        <w:t>)</w:t>
      </w:r>
      <w:r w:rsidR="003641F6" w:rsidRPr="006B5A53">
        <w:rPr>
          <w:lang w:val="pt-BR"/>
        </w:rPr>
        <w:t>;</w:t>
      </w:r>
      <w:r w:rsidR="00CC7203" w:rsidRPr="006B5A53">
        <w:rPr>
          <w:rFonts w:cs="Times New Roman"/>
          <w:lang w:val="pt-BR"/>
        </w:rPr>
        <w:t xml:space="preserve"> ĐH.</w:t>
      </w:r>
      <w:r w:rsidR="00414B2C" w:rsidRPr="006B5A53">
        <w:rPr>
          <w:rFonts w:cs="Times New Roman"/>
          <w:lang w:val="pt-BR"/>
        </w:rPr>
        <w:t xml:space="preserve">05 </w:t>
      </w:r>
      <w:r w:rsidR="00414B2C" w:rsidRPr="006B5A53">
        <w:rPr>
          <w:lang w:val="pt-BR"/>
        </w:rPr>
        <w:t>(</w:t>
      </w:r>
      <w:r w:rsidR="006B7FF9" w:rsidRPr="006B5A53">
        <w:rPr>
          <w:lang w:val="pt-BR"/>
        </w:rPr>
        <w:t>An Tân – An Hòa</w:t>
      </w:r>
      <w:r w:rsidR="00414B2C" w:rsidRPr="006B5A53">
        <w:rPr>
          <w:lang w:val="pt-BR"/>
        </w:rPr>
        <w:t>)</w:t>
      </w:r>
      <w:r w:rsidR="006B7FF9" w:rsidRPr="006B5A53">
        <w:rPr>
          <w:lang w:val="pt-BR"/>
        </w:rPr>
        <w:t>:</w:t>
      </w:r>
      <w:r w:rsidR="00414B2C" w:rsidRPr="006B5A53">
        <w:rPr>
          <w:lang w:val="pt-BR"/>
        </w:rPr>
        <w:t xml:space="preserve"> </w:t>
      </w:r>
      <w:r w:rsidR="006B7FF9" w:rsidRPr="006B5A53">
        <w:rPr>
          <w:rFonts w:cs="Times New Roman"/>
          <w:lang w:val="pt-BR"/>
        </w:rPr>
        <w:t>Nâng cấp đường tối thiểu cấp V đồng bằng theo TCVN: 4054-2005.</w:t>
      </w:r>
    </w:p>
    <w:p w14:paraId="40D8B159" w14:textId="3BE2756F" w:rsidR="00B07F29" w:rsidRPr="006B5A53" w:rsidRDefault="00A307C3" w:rsidP="00416FEF">
      <w:pPr>
        <w:spacing w:line="276" w:lineRule="auto"/>
        <w:rPr>
          <w:rFonts w:cs="Times New Roman"/>
          <w:lang w:val="pt-BR"/>
        </w:rPr>
      </w:pPr>
      <w:r>
        <w:rPr>
          <w:rFonts w:cs="Times New Roman"/>
          <w:lang w:val="pt-BR"/>
        </w:rPr>
        <w:t xml:space="preserve">+ </w:t>
      </w:r>
      <w:r w:rsidR="00B07F29" w:rsidRPr="006B5A53">
        <w:rPr>
          <w:rFonts w:cs="Times New Roman"/>
          <w:lang w:val="pt-BR"/>
        </w:rPr>
        <w:t>Bổ sung các tuyến kết nối đường huyện tạo sự liền mạch, rút ngắn khoảng cách giữa các trục giao thông quan trọng, quy hoạch đường đạt tối thiểu đường cấp V:</w:t>
      </w:r>
    </w:p>
    <w:p w14:paraId="54188D6E" w14:textId="45ABA2BD" w:rsidR="00B07F29" w:rsidRPr="006B5A53" w:rsidRDefault="00B07F29" w:rsidP="00416FEF">
      <w:pPr>
        <w:spacing w:line="276" w:lineRule="auto"/>
        <w:rPr>
          <w:lang w:val="pt-BR"/>
        </w:rPr>
      </w:pPr>
      <w:r w:rsidRPr="006B5A53">
        <w:rPr>
          <w:lang w:val="pt-BR"/>
        </w:rPr>
        <w:t xml:space="preserve">+ Tuyến đường nối từ </w:t>
      </w:r>
      <w:r w:rsidR="006512B2" w:rsidRPr="006B5A53">
        <w:rPr>
          <w:lang w:val="pt-BR"/>
        </w:rPr>
        <w:t>ĐH.01</w:t>
      </w:r>
      <w:r w:rsidRPr="006B5A53">
        <w:rPr>
          <w:lang w:val="pt-BR"/>
        </w:rPr>
        <w:t>(</w:t>
      </w:r>
      <w:r w:rsidR="008A05DF" w:rsidRPr="006B5A53">
        <w:rPr>
          <w:lang w:val="pt-BR"/>
        </w:rPr>
        <w:t>An Lão – An Vinh</w:t>
      </w:r>
      <w:r w:rsidRPr="006B5A53">
        <w:rPr>
          <w:lang w:val="pt-BR"/>
        </w:rPr>
        <w:t xml:space="preserve">) </w:t>
      </w:r>
      <w:r w:rsidR="008A05DF" w:rsidRPr="006B5A53">
        <w:rPr>
          <w:lang w:val="pt-BR"/>
        </w:rPr>
        <w:t>đi ĐT.629</w:t>
      </w:r>
      <w:r w:rsidRPr="006B5A53">
        <w:rPr>
          <w:lang w:val="pt-BR"/>
        </w:rPr>
        <w:t xml:space="preserve">; </w:t>
      </w:r>
    </w:p>
    <w:p w14:paraId="4CF69698" w14:textId="62F66AD9" w:rsidR="00B07F29" w:rsidRPr="006B5A53" w:rsidRDefault="00B07F29" w:rsidP="00416FEF">
      <w:pPr>
        <w:spacing w:line="276" w:lineRule="auto"/>
        <w:rPr>
          <w:lang w:val="pt-BR"/>
        </w:rPr>
      </w:pPr>
      <w:r w:rsidRPr="006B5A53">
        <w:rPr>
          <w:lang w:val="pt-BR"/>
        </w:rPr>
        <w:t xml:space="preserve">+ Tuyến đường </w:t>
      </w:r>
      <w:r w:rsidR="002E387F" w:rsidRPr="006B5A53">
        <w:rPr>
          <w:lang w:val="pt-BR"/>
        </w:rPr>
        <w:t>quanh hồ Đồng Mít</w:t>
      </w:r>
      <w:r w:rsidRPr="006B5A53">
        <w:rPr>
          <w:lang w:val="pt-BR"/>
        </w:rPr>
        <w:t>;</w:t>
      </w:r>
    </w:p>
    <w:p w14:paraId="2AFC12B2" w14:textId="17132142" w:rsidR="00B07F29" w:rsidRPr="006B5A53" w:rsidRDefault="00B07F29" w:rsidP="00416FEF">
      <w:pPr>
        <w:spacing w:line="276" w:lineRule="auto"/>
        <w:rPr>
          <w:lang w:val="pt-BR"/>
        </w:rPr>
      </w:pPr>
      <w:r w:rsidRPr="006B5A53">
        <w:rPr>
          <w:lang w:val="pt-BR"/>
        </w:rPr>
        <w:t xml:space="preserve">+ Tuyến đường </w:t>
      </w:r>
      <w:r w:rsidR="00C74992" w:rsidRPr="006B5A53">
        <w:rPr>
          <w:lang w:val="pt-BR"/>
        </w:rPr>
        <w:t>kết nối xã An Vinh đi xã An Nghĩa</w:t>
      </w:r>
      <w:r w:rsidRPr="006B5A53">
        <w:rPr>
          <w:lang w:val="pt-BR"/>
        </w:rPr>
        <w:t>;</w:t>
      </w:r>
    </w:p>
    <w:p w14:paraId="4BA0E486" w14:textId="54FD9931" w:rsidR="000E6BB0" w:rsidRPr="006B5A53" w:rsidRDefault="000E6BB0" w:rsidP="00416FEF">
      <w:pPr>
        <w:spacing w:line="276" w:lineRule="auto"/>
        <w:rPr>
          <w:lang w:val="pt-BR"/>
        </w:rPr>
      </w:pPr>
      <w:r w:rsidRPr="006B5A53">
        <w:rPr>
          <w:lang w:val="pt-BR"/>
        </w:rPr>
        <w:t>+ Hoàn thiện tuyến đường đô thị An Hòa</w:t>
      </w:r>
    </w:p>
    <w:bookmarkEnd w:id="456"/>
    <w:p w14:paraId="528ADD70" w14:textId="77777777" w:rsidR="00B07F29" w:rsidRPr="006B5A53" w:rsidRDefault="00B07F29" w:rsidP="00416FEF">
      <w:pPr>
        <w:spacing w:line="276" w:lineRule="auto"/>
        <w:rPr>
          <w:rFonts w:cs="Times New Roman"/>
          <w:lang w:val="pt-BR"/>
        </w:rPr>
      </w:pPr>
      <w:r w:rsidRPr="006B5A53">
        <w:rPr>
          <w:rFonts w:cs="Times New Roman"/>
          <w:lang w:val="pt-BR"/>
        </w:rPr>
        <w:t>a.2.2. Giao thông nông thôn</w:t>
      </w:r>
    </w:p>
    <w:p w14:paraId="345DE310" w14:textId="77777777" w:rsidR="00B07F29" w:rsidRPr="006B5A53" w:rsidRDefault="00B07F29" w:rsidP="00416FEF">
      <w:pPr>
        <w:spacing w:line="276" w:lineRule="auto"/>
        <w:rPr>
          <w:rFonts w:cs="Times New Roman"/>
          <w:lang w:val="pt-BR"/>
        </w:rPr>
      </w:pPr>
      <w:r w:rsidRPr="006B5A53">
        <w:rPr>
          <w:rFonts w:cs="Times New Roman"/>
          <w:lang w:val="pt-BR"/>
        </w:rPr>
        <w:t>Kế thừa và phát triển mạng lưới đường giao thông nông thôn hiện có phù hợp với nhu cầu giao thông vận tải trước mắt và tương lai, kết nối liên hoàn với hệ thống đường quốc gia, đường tỉnh và đường huyện. Kết hợp với mạng lưới quy hoạch thủy lợi, quy hoạch dân cư và các công trình xây dựng hiện đại hóa nông nghiệp nông thôn.</w:t>
      </w:r>
    </w:p>
    <w:p w14:paraId="10DC9A55" w14:textId="71E93C0E" w:rsidR="00B07F29" w:rsidRPr="006B5A53" w:rsidRDefault="00B07F29" w:rsidP="00416FEF">
      <w:pPr>
        <w:spacing w:line="276" w:lineRule="auto"/>
        <w:rPr>
          <w:rFonts w:cs="Times New Roman"/>
          <w:lang w:val="pt-BR"/>
        </w:rPr>
      </w:pPr>
      <w:r w:rsidRPr="006B5A53">
        <w:rPr>
          <w:rFonts w:cs="Times New Roman"/>
          <w:lang w:val="pt-BR"/>
        </w:rPr>
        <w:t xml:space="preserve">Phát triển hệ thống giao thông nông thôn nối kết hệ thống Quốc lộ, </w:t>
      </w:r>
      <w:r w:rsidR="005E05EB" w:rsidRPr="006B5A53">
        <w:rPr>
          <w:rFonts w:cs="Times New Roman"/>
          <w:lang w:val="pt-BR"/>
        </w:rPr>
        <w:t>đường tỉnh</w:t>
      </w:r>
      <w:r w:rsidRPr="006B5A53">
        <w:rPr>
          <w:rFonts w:cs="Times New Roman"/>
          <w:lang w:val="pt-BR"/>
        </w:rPr>
        <w:t xml:space="preserve">, </w:t>
      </w:r>
      <w:r w:rsidR="005E05EB" w:rsidRPr="006B5A53">
        <w:rPr>
          <w:rFonts w:cs="Times New Roman"/>
          <w:lang w:val="pt-BR"/>
        </w:rPr>
        <w:t>đường huyện</w:t>
      </w:r>
      <w:r w:rsidRPr="006B5A53">
        <w:rPr>
          <w:rFonts w:cs="Times New Roman"/>
          <w:lang w:val="pt-BR"/>
        </w:rPr>
        <w:t xml:space="preserve"> tạo sự liên hoàn, thuận lợi vận chuyển hàng hóa nông sản, nguyên vật liệu tại chỗ cung cấp cho sản xuất công nghiệp. Các tuyến đường đạt tối t</w:t>
      </w:r>
      <w:r w:rsidR="00071EBD" w:rsidRPr="006B5A53">
        <w:rPr>
          <w:rFonts w:cs="Times New Roman"/>
          <w:lang w:val="pt-BR"/>
        </w:rPr>
        <w:t>h</w:t>
      </w:r>
      <w:r w:rsidRPr="006B5A53">
        <w:rPr>
          <w:rFonts w:cs="Times New Roman"/>
          <w:lang w:val="pt-BR"/>
        </w:rPr>
        <w:t xml:space="preserve">iểu tiêu chuẩn cấp V, được nhựa hóa hoặc bê tông xi măng hóa 100%. </w:t>
      </w:r>
    </w:p>
    <w:p w14:paraId="7A196739" w14:textId="77777777" w:rsidR="00B07F29" w:rsidRPr="006B5A53" w:rsidRDefault="00B07F29" w:rsidP="00416FEF">
      <w:pPr>
        <w:spacing w:line="276" w:lineRule="auto"/>
        <w:rPr>
          <w:rFonts w:cs="Times New Roman"/>
          <w:lang w:val="pt-BR"/>
        </w:rPr>
      </w:pPr>
      <w:r w:rsidRPr="006B5A53">
        <w:rPr>
          <w:rFonts w:cs="Times New Roman"/>
          <w:lang w:val="pt-BR"/>
        </w:rPr>
        <w:t>a.2.3. Giao thông đô thị</w:t>
      </w:r>
    </w:p>
    <w:p w14:paraId="3B99E653" w14:textId="77777777" w:rsidR="00B07F29" w:rsidRPr="006B5A53" w:rsidRDefault="00B07F29" w:rsidP="00416FEF">
      <w:pPr>
        <w:spacing w:line="276" w:lineRule="auto"/>
        <w:rPr>
          <w:rFonts w:cs="Times New Roman"/>
          <w:lang w:val="pt-BR"/>
        </w:rPr>
      </w:pPr>
      <w:r w:rsidRPr="006B5A53">
        <w:rPr>
          <w:rFonts w:cs="Times New Roman"/>
          <w:lang w:val="pt-BR"/>
        </w:rPr>
        <w:t xml:space="preserve">Phát triển mạng lưới giao thông đô thị hiện đại, nhựa hóa 100%, đáp ứng nhu cầu vận tải hàng hóa, hành khách, liên hệ thuận lợi trong và ngoài đô thị. </w:t>
      </w:r>
    </w:p>
    <w:p w14:paraId="1A25D84B" w14:textId="77777777" w:rsidR="00B07F29" w:rsidRPr="006B5A53" w:rsidRDefault="00B07F29" w:rsidP="00416FEF">
      <w:pPr>
        <w:spacing w:line="276" w:lineRule="auto"/>
        <w:rPr>
          <w:rFonts w:cs="Times New Roman"/>
          <w:lang w:val="pt-BR"/>
        </w:rPr>
      </w:pPr>
      <w:r w:rsidRPr="006B5A53">
        <w:rPr>
          <w:rFonts w:cs="Times New Roman"/>
          <w:lang w:val="pt-BR"/>
        </w:rPr>
        <w:t>Tỷ lệ đất giao thông đô thị phụ thuộc quy mô cấp hạng của các đô thị nhưng phải đạt được 18 - 25% quỹ đất xây dựng đô thị.</w:t>
      </w:r>
    </w:p>
    <w:p w14:paraId="38E77C6E" w14:textId="77777777" w:rsidR="00B07F29" w:rsidRPr="006B5A53" w:rsidRDefault="00B07F29" w:rsidP="00416FEF">
      <w:pPr>
        <w:spacing w:line="276" w:lineRule="auto"/>
        <w:rPr>
          <w:rFonts w:cs="Times New Roman"/>
          <w:lang w:val="pt-BR"/>
        </w:rPr>
      </w:pPr>
      <w:r w:rsidRPr="006B5A53">
        <w:rPr>
          <w:rFonts w:cs="Times New Roman"/>
          <w:lang w:val="pt-BR"/>
        </w:rPr>
        <w:lastRenderedPageBreak/>
        <w:t xml:space="preserve">Giao thông đô thị và nông thôn: Xây mới và nâng cấp các tuyến đường trục chính đi qua trung tâm thị trấn, đường nối các khu vực: Đường Song hành Quốc lộ 1 Đường song hành cao tốc... </w:t>
      </w:r>
    </w:p>
    <w:p w14:paraId="239D50DE" w14:textId="67B5D682" w:rsidR="00B07F29" w:rsidRPr="006B5A53" w:rsidRDefault="00B07F29" w:rsidP="00416FEF">
      <w:pPr>
        <w:spacing w:line="276" w:lineRule="auto"/>
        <w:rPr>
          <w:rFonts w:cs="Times New Roman"/>
        </w:rPr>
      </w:pPr>
      <w:r w:rsidRPr="006B5A53">
        <w:rPr>
          <w:rFonts w:cs="Times New Roman"/>
        </w:rPr>
        <w:t>*  Chỉ tiêu giao thông chính:</w:t>
      </w:r>
    </w:p>
    <w:p w14:paraId="6534245F" w14:textId="77777777" w:rsidR="00B07F29" w:rsidRPr="006B5A53" w:rsidRDefault="00B07F29" w:rsidP="00416FEF">
      <w:pPr>
        <w:spacing w:line="276" w:lineRule="auto"/>
        <w:rPr>
          <w:rFonts w:cs="Times New Roman"/>
        </w:rPr>
      </w:pPr>
      <w:r w:rsidRPr="006B5A53">
        <w:rPr>
          <w:rFonts w:cs="Times New Roman"/>
        </w:rPr>
        <w:t>Tỷ lệ đất giao thông 20-25% đất xây dựng đô thị đối với đô thị loại I, II, III.</w:t>
      </w:r>
    </w:p>
    <w:p w14:paraId="1C64348B" w14:textId="77777777" w:rsidR="00B07F29" w:rsidRPr="006B5A53" w:rsidRDefault="00B07F29" w:rsidP="00416FEF">
      <w:pPr>
        <w:spacing w:line="276" w:lineRule="auto"/>
        <w:rPr>
          <w:rFonts w:cs="Times New Roman"/>
        </w:rPr>
      </w:pPr>
      <w:r w:rsidRPr="006B5A53">
        <w:rPr>
          <w:rFonts w:cs="Times New Roman"/>
        </w:rPr>
        <w:t>Tỷ lệ đất giao thông 18-20% đất xây dựng đô thị đối với đô thị loại IV, V.</w:t>
      </w:r>
    </w:p>
    <w:p w14:paraId="4B407EC7" w14:textId="77777777" w:rsidR="00B07F29" w:rsidRPr="006B5A53" w:rsidRDefault="00B07F29" w:rsidP="00416FEF">
      <w:pPr>
        <w:spacing w:line="276" w:lineRule="auto"/>
        <w:rPr>
          <w:rFonts w:cs="Times New Roman"/>
        </w:rPr>
      </w:pPr>
      <w:r w:rsidRPr="006B5A53">
        <w:rPr>
          <w:rFonts w:cs="Times New Roman"/>
        </w:rPr>
        <w:t>Mật độ bình quân đường giao thông (Không kể đường khu dân cư) tại khu vực trung tâm 6-10 Km/Km2, các khu vực khác 3-5 Km/Km2.</w:t>
      </w:r>
    </w:p>
    <w:p w14:paraId="044C80AC" w14:textId="77777777" w:rsidR="00B07F29" w:rsidRPr="006B5A53" w:rsidRDefault="00B07F29" w:rsidP="00416FEF">
      <w:pPr>
        <w:spacing w:line="276" w:lineRule="auto"/>
        <w:rPr>
          <w:rFonts w:cs="Times New Roman"/>
        </w:rPr>
      </w:pPr>
      <w:r w:rsidRPr="006B5A53">
        <w:rPr>
          <w:rFonts w:cs="Times New Roman"/>
        </w:rPr>
        <w:t>a.2.4. Giao thông công cộng</w:t>
      </w:r>
    </w:p>
    <w:p w14:paraId="05F0FAF0" w14:textId="77777777" w:rsidR="00B07F29" w:rsidRPr="006B5A53" w:rsidRDefault="00B07F29" w:rsidP="00416FEF">
      <w:pPr>
        <w:spacing w:line="276" w:lineRule="auto"/>
        <w:rPr>
          <w:rFonts w:cs="Times New Roman"/>
        </w:rPr>
      </w:pPr>
      <w:r w:rsidRPr="006B5A53">
        <w:rPr>
          <w:rFonts w:cs="Times New Roman"/>
        </w:rPr>
        <w:t xml:space="preserve">Tuyến xe Bus nội thành, đô thị: </w:t>
      </w:r>
    </w:p>
    <w:p w14:paraId="08D7825D" w14:textId="77777777" w:rsidR="00B07F29" w:rsidRPr="006B5A53" w:rsidRDefault="00B07F29" w:rsidP="00416FEF">
      <w:pPr>
        <w:spacing w:line="276" w:lineRule="auto"/>
        <w:rPr>
          <w:rFonts w:cs="Times New Roman"/>
        </w:rPr>
      </w:pPr>
      <w:r w:rsidRPr="006B5A53">
        <w:rPr>
          <w:rFonts w:cs="Times New Roman"/>
        </w:rPr>
        <w:t>Tổ chức các tuyến xe bus liên kết các trung tâm đô thị, liên kết trung tâm các xã tạo điều kiện thuận lợi cho người dân trong huyện.</w:t>
      </w:r>
    </w:p>
    <w:p w14:paraId="2E61E909" w14:textId="76AC6DDB" w:rsidR="008135AD" w:rsidRPr="006B5A53" w:rsidRDefault="008135AD" w:rsidP="00416FEF">
      <w:pPr>
        <w:spacing w:line="276" w:lineRule="auto"/>
        <w:rPr>
          <w:rFonts w:cs="Times New Roman"/>
        </w:rPr>
      </w:pPr>
      <w:r w:rsidRPr="006B5A53">
        <w:rPr>
          <w:rFonts w:cs="Times New Roman"/>
        </w:rPr>
        <w:t xml:space="preserve">a.2.5. Công trình đầu mối giao thông: </w:t>
      </w:r>
    </w:p>
    <w:p w14:paraId="4A2FA9F3" w14:textId="66CC43F3" w:rsidR="00AB773C" w:rsidRDefault="00AB773C" w:rsidP="00416FEF">
      <w:pPr>
        <w:spacing w:line="276" w:lineRule="auto"/>
        <w:rPr>
          <w:rFonts w:cs="Times New Roman"/>
        </w:rPr>
      </w:pPr>
      <w:r w:rsidRPr="00AB773C">
        <w:rPr>
          <w:rFonts w:cs="Times New Roman"/>
        </w:rPr>
        <w:t>Điều chỉnh vị trí bến xe khách huyện An Lão (KCN Gò Bùi) theo định hướng quy hoạch tỉnh Bình Định thời kỳ 2021-2030, quy mô loại 4, diện tích khoảng 0,4</w:t>
      </w:r>
      <w:r w:rsidR="00B2697A">
        <w:rPr>
          <w:rFonts w:cs="Times New Roman"/>
        </w:rPr>
        <w:t xml:space="preserve">÷ </w:t>
      </w:r>
      <w:r w:rsidRPr="00AB773C">
        <w:rPr>
          <w:rFonts w:cs="Times New Roman"/>
        </w:rPr>
        <w:t xml:space="preserve">1,2ha. </w:t>
      </w:r>
    </w:p>
    <w:p w14:paraId="51CCBABE" w14:textId="558A4EC8" w:rsidR="00AB773C" w:rsidRDefault="00AB773C" w:rsidP="00416FEF">
      <w:pPr>
        <w:spacing w:line="276" w:lineRule="auto"/>
        <w:rPr>
          <w:rFonts w:cs="Times New Roman"/>
        </w:rPr>
      </w:pPr>
      <w:r w:rsidRPr="00AB773C">
        <w:rPr>
          <w:rFonts w:cs="Times New Roman"/>
        </w:rPr>
        <w:t>- Xây dựng bến xe mới An Hòa hỗ trợ kết nối phía Nam, quy mô từ 0,5</w:t>
      </w:r>
      <w:r w:rsidR="00B2697A">
        <w:rPr>
          <w:rFonts w:cs="Times New Roman"/>
        </w:rPr>
        <w:t xml:space="preserve">÷ </w:t>
      </w:r>
      <w:r w:rsidRPr="00AB773C">
        <w:rPr>
          <w:rFonts w:cs="Times New Roman"/>
        </w:rPr>
        <w:t>1ha, quy mô tối thiểu bến xe loại 4.</w:t>
      </w:r>
    </w:p>
    <w:p w14:paraId="160C77B5" w14:textId="2197A61F" w:rsidR="008135AD" w:rsidRPr="006B5A53" w:rsidRDefault="008135AD" w:rsidP="00416FEF">
      <w:pPr>
        <w:spacing w:line="276" w:lineRule="auto"/>
        <w:rPr>
          <w:rFonts w:cs="Times New Roman"/>
        </w:rPr>
      </w:pPr>
      <w:r w:rsidRPr="006B5A53">
        <w:rPr>
          <w:rFonts w:cs="Times New Roman"/>
        </w:rPr>
        <w:t>- Xây dựng các bãi đậu xe tại các trung tâm khu đô thị,trung tâm xã, các khu du lịch, trung tâm thương mại,… đáp ứng cho nhu cầu phục vụ và phù hợp theo quy chuẩn, tiêu chuẩn có liên quan về quy hoạch xây dựng.</w:t>
      </w:r>
    </w:p>
    <w:p w14:paraId="16DE2BF6" w14:textId="0D1804BF" w:rsidR="00FB4F6C" w:rsidRPr="006B5A53" w:rsidRDefault="00FB4F6C" w:rsidP="00416FEF">
      <w:pPr>
        <w:tabs>
          <w:tab w:val="left" w:pos="993"/>
        </w:tabs>
        <w:spacing w:before="60" w:after="60" w:line="276" w:lineRule="auto"/>
        <w:ind w:left="720" w:firstLine="0"/>
        <w:rPr>
          <w:rFonts w:eastAsia="Times New Roman" w:cs="Times New Roman"/>
          <w:b/>
          <w:kern w:val="28"/>
          <w:szCs w:val="26"/>
          <w:lang w:val="pt-BR"/>
        </w:rPr>
      </w:pPr>
      <w:r w:rsidRPr="006B5A53">
        <w:rPr>
          <w:rFonts w:eastAsia="Times New Roman" w:cs="Times New Roman"/>
          <w:b/>
          <w:kern w:val="28"/>
          <w:szCs w:val="26"/>
          <w:lang w:val="pt-BR"/>
        </w:rPr>
        <w:t>b. Dự án giao thông ưu tiên đầu tư</w:t>
      </w:r>
    </w:p>
    <w:p w14:paraId="3B569B0A" w14:textId="3B36FA4A" w:rsidR="00C22F88" w:rsidRPr="006B5A53" w:rsidRDefault="00C22F88" w:rsidP="00416FEF">
      <w:pPr>
        <w:spacing w:line="276" w:lineRule="auto"/>
        <w:rPr>
          <w:rFonts w:cs="Times New Roman"/>
          <w:lang w:val="pt-BR"/>
        </w:rPr>
      </w:pPr>
      <w:r w:rsidRPr="006B5A53">
        <w:rPr>
          <w:rFonts w:cs="Times New Roman"/>
          <w:lang w:val="pt-BR"/>
        </w:rPr>
        <w:t>Xâ</w:t>
      </w:r>
      <w:r w:rsidR="00517A5F" w:rsidRPr="006B5A53">
        <w:rPr>
          <w:rFonts w:cs="Times New Roman"/>
          <w:lang w:val="pt-BR"/>
        </w:rPr>
        <w:t>y</w:t>
      </w:r>
      <w:r w:rsidRPr="006B5A53">
        <w:rPr>
          <w:rFonts w:cs="Times New Roman"/>
          <w:lang w:val="pt-BR"/>
        </w:rPr>
        <w:t xml:space="preserve"> dựng mới tuyến QL.19B theo quy hoạch</w:t>
      </w:r>
    </w:p>
    <w:p w14:paraId="4C2F797A" w14:textId="366427C6" w:rsidR="00FB4F6C" w:rsidRPr="006B5A53" w:rsidRDefault="00F401A0" w:rsidP="00416FEF">
      <w:pPr>
        <w:spacing w:line="276" w:lineRule="auto"/>
        <w:rPr>
          <w:rFonts w:cs="Times New Roman"/>
          <w:lang w:val="pt-BR"/>
        </w:rPr>
      </w:pPr>
      <w:r w:rsidRPr="006B5A53">
        <w:rPr>
          <w:rFonts w:cs="Times New Roman"/>
          <w:lang w:val="pt-BR"/>
        </w:rPr>
        <w:t>Nâng cấp ĐT.629;</w:t>
      </w:r>
    </w:p>
    <w:p w14:paraId="39D09A33" w14:textId="2FFA953E" w:rsidR="00F401A0" w:rsidRPr="006B5A53" w:rsidRDefault="00F401A0" w:rsidP="00416FEF">
      <w:pPr>
        <w:spacing w:line="276" w:lineRule="auto"/>
        <w:rPr>
          <w:rFonts w:cs="Times New Roman"/>
          <w:lang w:val="pt-BR"/>
        </w:rPr>
      </w:pPr>
      <w:r w:rsidRPr="006B5A53">
        <w:rPr>
          <w:rFonts w:cs="Times New Roman"/>
          <w:lang w:val="pt-BR"/>
        </w:rPr>
        <w:t>Xây dựng mới tuyến ĐT.638</w:t>
      </w:r>
      <w:r w:rsidR="004E2BFD" w:rsidRPr="006B5A53">
        <w:rPr>
          <w:rFonts w:cs="Times New Roman"/>
          <w:lang w:val="pt-BR"/>
        </w:rPr>
        <w:t xml:space="preserve">B (Hoài Sơn – An Vinh) </w:t>
      </w:r>
      <w:r w:rsidRPr="006B5A53">
        <w:rPr>
          <w:rFonts w:cs="Times New Roman"/>
          <w:lang w:val="pt-BR"/>
        </w:rPr>
        <w:t>,ĐT.6</w:t>
      </w:r>
      <w:r w:rsidR="00E65B57" w:rsidRPr="006B5A53">
        <w:rPr>
          <w:rFonts w:cs="Times New Roman"/>
          <w:lang w:val="pt-BR"/>
        </w:rPr>
        <w:t>29B</w:t>
      </w:r>
      <w:r w:rsidR="004E2BFD" w:rsidRPr="006B5A53">
        <w:rPr>
          <w:rFonts w:cs="Times New Roman"/>
          <w:lang w:val="pt-BR"/>
        </w:rPr>
        <w:t xml:space="preserve"> (</w:t>
      </w:r>
      <w:r w:rsidR="00E65B57" w:rsidRPr="006B5A53">
        <w:rPr>
          <w:rFonts w:cs="Times New Roman"/>
          <w:lang w:val="pt-BR"/>
        </w:rPr>
        <w:t xml:space="preserve">An </w:t>
      </w:r>
      <w:r w:rsidR="00E6321D" w:rsidRPr="006B5A53">
        <w:rPr>
          <w:rFonts w:cs="Times New Roman"/>
          <w:lang w:val="pt-BR"/>
        </w:rPr>
        <w:t>Hòa</w:t>
      </w:r>
      <w:r w:rsidR="00E65B57" w:rsidRPr="006B5A53">
        <w:rPr>
          <w:rFonts w:cs="Times New Roman"/>
          <w:lang w:val="pt-BR"/>
        </w:rPr>
        <w:t xml:space="preserve"> – </w:t>
      </w:r>
      <w:r w:rsidR="00E6321D" w:rsidRPr="006B5A53">
        <w:rPr>
          <w:rFonts w:cs="Times New Roman"/>
          <w:lang w:val="pt-BR"/>
        </w:rPr>
        <w:t>Bồng Sơn</w:t>
      </w:r>
      <w:r w:rsidR="004E2BFD" w:rsidRPr="006B5A53">
        <w:rPr>
          <w:rFonts w:cs="Times New Roman"/>
          <w:lang w:val="pt-BR"/>
        </w:rPr>
        <w:t>)</w:t>
      </w:r>
      <w:r w:rsidR="00C22F88" w:rsidRPr="006B5A53">
        <w:rPr>
          <w:rFonts w:cs="Times New Roman"/>
          <w:lang w:val="pt-BR"/>
        </w:rPr>
        <w:t>;</w:t>
      </w:r>
    </w:p>
    <w:p w14:paraId="1BDBC76E" w14:textId="03B6F4EC" w:rsidR="000A1005" w:rsidRPr="006B5A53" w:rsidRDefault="000A1005" w:rsidP="00416FEF">
      <w:pPr>
        <w:spacing w:line="276" w:lineRule="auto"/>
        <w:rPr>
          <w:rFonts w:cs="Times New Roman"/>
          <w:lang w:val="pt-BR"/>
        </w:rPr>
      </w:pPr>
      <w:r w:rsidRPr="006B5A53">
        <w:rPr>
          <w:rFonts w:cs="Times New Roman"/>
          <w:lang w:val="pt-BR"/>
        </w:rPr>
        <w:t>Nâng cấp 06 tuyến đường huyện hiện có đạt tối thiểu đường cấp V:</w:t>
      </w:r>
    </w:p>
    <w:p w14:paraId="597E91D0" w14:textId="77777777" w:rsidR="000A1005" w:rsidRPr="006B5A53" w:rsidRDefault="000A1005" w:rsidP="00416FEF">
      <w:pPr>
        <w:spacing w:line="276" w:lineRule="auto"/>
        <w:rPr>
          <w:lang w:val="pt-BR"/>
        </w:rPr>
      </w:pPr>
      <w:r w:rsidRPr="006B5A53">
        <w:rPr>
          <w:lang w:val="pt-BR"/>
        </w:rPr>
        <w:t xml:space="preserve">+ Tuyến đường nối từ ĐH.01(An Lão – An Vinh) đi ĐT.629; </w:t>
      </w:r>
    </w:p>
    <w:p w14:paraId="67ACC402" w14:textId="77777777" w:rsidR="000A1005" w:rsidRPr="006B5A53" w:rsidRDefault="000A1005" w:rsidP="00416FEF">
      <w:pPr>
        <w:spacing w:line="276" w:lineRule="auto"/>
        <w:rPr>
          <w:lang w:val="pt-BR"/>
        </w:rPr>
      </w:pPr>
      <w:r w:rsidRPr="006B5A53">
        <w:rPr>
          <w:lang w:val="pt-BR"/>
        </w:rPr>
        <w:t>+ Tuyến đường quanh hồ Đồng Mít;</w:t>
      </w:r>
    </w:p>
    <w:p w14:paraId="69E86CB2" w14:textId="77777777" w:rsidR="000A1005" w:rsidRPr="006B5A53" w:rsidRDefault="000A1005" w:rsidP="00416FEF">
      <w:pPr>
        <w:spacing w:line="276" w:lineRule="auto"/>
        <w:rPr>
          <w:lang w:val="pt-BR"/>
        </w:rPr>
      </w:pPr>
      <w:r w:rsidRPr="006B5A53">
        <w:rPr>
          <w:lang w:val="pt-BR"/>
        </w:rPr>
        <w:t>+ Tuyến đường kết nối xã An Vinh đi xã An Nghĩa;</w:t>
      </w:r>
    </w:p>
    <w:p w14:paraId="149EDF0E" w14:textId="77777777" w:rsidR="000A1005" w:rsidRPr="006B5A53" w:rsidRDefault="000A1005" w:rsidP="00416FEF">
      <w:pPr>
        <w:spacing w:line="276" w:lineRule="auto"/>
        <w:rPr>
          <w:lang w:val="pt-BR"/>
        </w:rPr>
      </w:pPr>
      <w:r w:rsidRPr="006B5A53">
        <w:rPr>
          <w:lang w:val="pt-BR"/>
        </w:rPr>
        <w:t>+ Hoàn thiện tuyến đường đô thị An Hòa</w:t>
      </w:r>
    </w:p>
    <w:p w14:paraId="776DD3F8" w14:textId="01F81CD4" w:rsidR="00B07F29" w:rsidRPr="006B5A53" w:rsidRDefault="00B07F29" w:rsidP="00416FEF">
      <w:pPr>
        <w:keepNext/>
        <w:keepLines/>
        <w:numPr>
          <w:ilvl w:val="1"/>
          <w:numId w:val="1"/>
        </w:numPr>
        <w:spacing w:after="0" w:line="276" w:lineRule="auto"/>
        <w:outlineLvl w:val="1"/>
        <w:rPr>
          <w:rFonts w:eastAsia="Times New Roman" w:cs="Times New Roman"/>
          <w:b/>
          <w:szCs w:val="26"/>
          <w:lang w:val="vi-VN"/>
        </w:rPr>
      </w:pPr>
      <w:bookmarkStart w:id="457" w:name="_Toc119679905"/>
      <w:bookmarkStart w:id="458" w:name="_Toc156833137"/>
      <w:r w:rsidRPr="006B5A53">
        <w:rPr>
          <w:rFonts w:eastAsia="Times New Roman" w:cs="Times New Roman"/>
          <w:b/>
          <w:szCs w:val="26"/>
          <w:lang w:val="vi-VN"/>
        </w:rPr>
        <w:t xml:space="preserve">Định hướng </w:t>
      </w:r>
      <w:bookmarkEnd w:id="447"/>
      <w:bookmarkEnd w:id="448"/>
      <w:bookmarkEnd w:id="449"/>
      <w:bookmarkEnd w:id="450"/>
      <w:bookmarkEnd w:id="451"/>
      <w:bookmarkEnd w:id="452"/>
      <w:bookmarkEnd w:id="453"/>
      <w:bookmarkEnd w:id="457"/>
      <w:r w:rsidR="00B209B2" w:rsidRPr="006B5A53">
        <w:rPr>
          <w:rFonts w:eastAsia="Times New Roman" w:cs="Times New Roman"/>
          <w:b/>
          <w:szCs w:val="26"/>
          <w:lang w:val="vi-VN"/>
        </w:rPr>
        <w:t>chuẩn bị kỹ thuật</w:t>
      </w:r>
      <w:bookmarkEnd w:id="458"/>
    </w:p>
    <w:p w14:paraId="4B69D7D1" w14:textId="334320E0" w:rsidR="00B07F29" w:rsidRPr="006B5A53" w:rsidRDefault="00B07F29" w:rsidP="00416FEF">
      <w:pPr>
        <w:keepNext/>
        <w:keepLines/>
        <w:numPr>
          <w:ilvl w:val="2"/>
          <w:numId w:val="1"/>
        </w:numPr>
        <w:spacing w:before="40" w:after="0" w:line="276" w:lineRule="auto"/>
        <w:outlineLvl w:val="2"/>
        <w:rPr>
          <w:rFonts w:eastAsia="Times New Roman" w:cs="Times New Roman"/>
          <w:b/>
          <w:szCs w:val="24"/>
        </w:rPr>
      </w:pPr>
      <w:bookmarkStart w:id="459" w:name="_Toc89350226"/>
      <w:bookmarkStart w:id="460" w:name="_Toc97106739"/>
      <w:bookmarkStart w:id="461" w:name="_Toc100929319"/>
      <w:bookmarkStart w:id="462" w:name="_Toc119679906"/>
      <w:bookmarkStart w:id="463" w:name="_Toc156833138"/>
      <w:r w:rsidRPr="006B5A53">
        <w:rPr>
          <w:rFonts w:eastAsia="Times New Roman" w:cs="Times New Roman"/>
          <w:b/>
          <w:szCs w:val="24"/>
        </w:rPr>
        <w:t>Cơ sở thiết kế</w:t>
      </w:r>
      <w:bookmarkEnd w:id="459"/>
      <w:bookmarkEnd w:id="460"/>
      <w:bookmarkEnd w:id="461"/>
      <w:bookmarkEnd w:id="462"/>
      <w:bookmarkEnd w:id="463"/>
    </w:p>
    <w:p w14:paraId="3689372E"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Luật Đê điều, Luật phòng, chống thiên tai và Luật Thủy lợi.</w:t>
      </w:r>
    </w:p>
    <w:p w14:paraId="4916B9C6"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lastRenderedPageBreak/>
        <w:t>Quyết định số 1672/QĐ-TTg ngày 30 tháng 11 năm 2018 của Thủ tướng Chính phủ về việc phê duyệt Đồ án Quy hoạch xây dựng vùng tỉnh Bình Định đến năm 2035.</w:t>
      </w:r>
    </w:p>
    <w:p w14:paraId="07E1C783"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Quyết định số 3487/QĐ-UBND ngày 07 tháng 10 năm 2015 của UBND tỉnh Bình Định về việc phê duyệt đồ án Quy hoạch thủy lợi tỉnh Bình Định giai đoạn 2015- 2020 và tầm nhìn đến năm 2030.</w:t>
      </w:r>
    </w:p>
    <w:p w14:paraId="7BAF9340"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Các Quy chuẩn, Tiêu chuẩn xây dựng Việt Nam đang hiện hành.</w:t>
      </w:r>
    </w:p>
    <w:p w14:paraId="19B0F3F7" w14:textId="248FC75A" w:rsidR="00B07F29" w:rsidRPr="006B5A53" w:rsidRDefault="00B07F29" w:rsidP="00416FEF">
      <w:pPr>
        <w:keepNext/>
        <w:keepLines/>
        <w:numPr>
          <w:ilvl w:val="2"/>
          <w:numId w:val="1"/>
        </w:numPr>
        <w:spacing w:before="40" w:after="0" w:line="276" w:lineRule="auto"/>
        <w:outlineLvl w:val="2"/>
        <w:rPr>
          <w:rFonts w:eastAsia="Times New Roman" w:cs="Times New Roman"/>
          <w:b/>
          <w:szCs w:val="24"/>
        </w:rPr>
      </w:pPr>
      <w:bookmarkStart w:id="464" w:name="_Toc97106740"/>
      <w:bookmarkStart w:id="465" w:name="_Toc100929320"/>
      <w:bookmarkStart w:id="466" w:name="_Toc119679907"/>
      <w:bookmarkStart w:id="467" w:name="_Toc156833139"/>
      <w:r w:rsidRPr="006B5A53">
        <w:rPr>
          <w:rFonts w:eastAsia="Times New Roman" w:cs="Times New Roman"/>
          <w:b/>
          <w:szCs w:val="24"/>
        </w:rPr>
        <w:t>Nguyên tắc thiết kế</w:t>
      </w:r>
      <w:bookmarkEnd w:id="464"/>
      <w:bookmarkEnd w:id="465"/>
      <w:bookmarkEnd w:id="466"/>
      <w:bookmarkEnd w:id="467"/>
    </w:p>
    <w:p w14:paraId="348C0BFE"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Tận dụng các quỹ đất hoang hóa, trồng cây nông nghiệp, lâm nghiệp và các vùng gò đồi thoải kém hiệu quả kinh tế để khai thác quỹ đất thuận lợi phát triển xây dựng đô thị, nông thôn.</w:t>
      </w:r>
    </w:p>
    <w:p w14:paraId="7BB4F120" w14:textId="5CD1FC26"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Khoanh vùng quỹ đất để hạn chế xây dựng phát triển đô thị, nông thôn gồm các khu vực: </w:t>
      </w:r>
      <w:r w:rsidR="00AA2B1D" w:rsidRPr="006B5A53">
        <w:rPr>
          <w:rFonts w:eastAsia="Times New Roman" w:cs="Times New Roman"/>
          <w:kern w:val="28"/>
          <w:szCs w:val="26"/>
        </w:rPr>
        <w:t>khu vực bảo tồn thiên nhiên</w:t>
      </w:r>
      <w:r w:rsidRPr="006B5A53">
        <w:rPr>
          <w:rFonts w:eastAsia="Times New Roman" w:cs="Times New Roman"/>
          <w:kern w:val="28"/>
          <w:szCs w:val="26"/>
        </w:rPr>
        <w:t xml:space="preserve">, khu vực đồi núi </w:t>
      </w:r>
      <w:r w:rsidR="00AA2B1D" w:rsidRPr="006B5A53">
        <w:rPr>
          <w:rFonts w:eastAsia="Times New Roman" w:cs="Times New Roman"/>
          <w:kern w:val="28"/>
          <w:szCs w:val="26"/>
        </w:rPr>
        <w:t>cao, khu vực đất</w:t>
      </w:r>
      <w:r w:rsidR="00616746" w:rsidRPr="006B5A53">
        <w:rPr>
          <w:rFonts w:eastAsia="Times New Roman" w:cs="Times New Roman"/>
          <w:kern w:val="28"/>
          <w:szCs w:val="26"/>
        </w:rPr>
        <w:t xml:space="preserve"> sản xuất</w:t>
      </w:r>
      <w:r w:rsidR="00AA2B1D" w:rsidRPr="006B5A53">
        <w:rPr>
          <w:rFonts w:eastAsia="Times New Roman" w:cs="Times New Roman"/>
          <w:kern w:val="28"/>
          <w:szCs w:val="26"/>
        </w:rPr>
        <w:t xml:space="preserve"> có giá trị </w:t>
      </w:r>
      <w:r w:rsidR="00616746" w:rsidRPr="006B5A53">
        <w:rPr>
          <w:rFonts w:eastAsia="Times New Roman" w:cs="Times New Roman"/>
          <w:kern w:val="28"/>
          <w:szCs w:val="26"/>
        </w:rPr>
        <w:t>kinh tế cao trong trồng trọt, nuôi trồng thủy sản…</w:t>
      </w:r>
    </w:p>
    <w:p w14:paraId="1C0B4006"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Các quỹ đất có địa hình cao và tương đối bằng phẳng không ảnh hưởng về thủy văn sông, khi xây dựng phát triển đô thị cần phải san gạt, tạo mặt phẳng, hạn chế mức tối đa khối lượng đào đắp, phù hợp với khu vực hiện trạng xung quanh. </w:t>
      </w:r>
    </w:p>
    <w:p w14:paraId="76A3D6BB" w14:textId="12A44800"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Các quỹ đất có địa hình tự nhiên thấp trũng như: khe tụ thủy từ núi xuống, khu vực dọc theo hai bên bờ sông, suối</w:t>
      </w:r>
      <w:r w:rsidR="006A2E66" w:rsidRPr="006B5A53">
        <w:rPr>
          <w:rFonts w:eastAsia="Times New Roman" w:cs="Times New Roman"/>
          <w:kern w:val="28"/>
          <w:szCs w:val="26"/>
        </w:rPr>
        <w:t xml:space="preserve">. </w:t>
      </w:r>
      <w:r w:rsidRPr="006B5A53">
        <w:rPr>
          <w:rFonts w:eastAsia="Times New Roman" w:cs="Times New Roman"/>
          <w:kern w:val="28"/>
          <w:szCs w:val="26"/>
        </w:rPr>
        <w:t>Đây là những khu vực tiềm ẩn nguy cơ lũ quét, sạt lở, ngập lụt, không thuận lợi cho xây dựng, cần cảnh báo hạn chế xây dựng và cấm khi xây dựng ở các khu vực này.</w:t>
      </w:r>
    </w:p>
    <w:p w14:paraId="0671B8C0"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Tận dụng triệt để các trục tiêu thủy tự nhiên, các hồ treo, đầm sẵn có vào mục đích điều tiết nước và phục vụ cho sản xuất và phát triển đô thị bền vững.</w:t>
      </w:r>
    </w:p>
    <w:p w14:paraId="53C9581E" w14:textId="0E80A79F" w:rsidR="00B07F29" w:rsidRPr="006B5A53" w:rsidRDefault="00B07F29" w:rsidP="00416FEF">
      <w:pPr>
        <w:keepNext/>
        <w:keepLines/>
        <w:numPr>
          <w:ilvl w:val="2"/>
          <w:numId w:val="1"/>
        </w:numPr>
        <w:spacing w:after="0" w:line="276" w:lineRule="auto"/>
        <w:outlineLvl w:val="2"/>
        <w:rPr>
          <w:rFonts w:eastAsia="Times New Roman" w:cs="Times New Roman"/>
          <w:b/>
          <w:szCs w:val="24"/>
        </w:rPr>
      </w:pPr>
      <w:bookmarkStart w:id="468" w:name="_Toc92288555"/>
      <w:bookmarkStart w:id="469" w:name="_Toc97106741"/>
      <w:bookmarkStart w:id="470" w:name="_Toc100929321"/>
      <w:bookmarkStart w:id="471" w:name="_Toc119679908"/>
      <w:bookmarkStart w:id="472" w:name="_Toc156833140"/>
      <w:r w:rsidRPr="006B5A53">
        <w:rPr>
          <w:rFonts w:eastAsia="Times New Roman" w:cs="Times New Roman"/>
          <w:b/>
          <w:szCs w:val="24"/>
        </w:rPr>
        <w:t xml:space="preserve">Định hướng </w:t>
      </w:r>
      <w:bookmarkEnd w:id="468"/>
      <w:bookmarkEnd w:id="469"/>
      <w:bookmarkEnd w:id="470"/>
      <w:bookmarkEnd w:id="471"/>
      <w:r w:rsidR="006A2E66" w:rsidRPr="006B5A53">
        <w:rPr>
          <w:rFonts w:eastAsia="Times New Roman" w:cs="Times New Roman"/>
          <w:b/>
          <w:szCs w:val="24"/>
        </w:rPr>
        <w:t>các công trình thủy lợi</w:t>
      </w:r>
      <w:bookmarkEnd w:id="472"/>
    </w:p>
    <w:p w14:paraId="174D35A8"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Tuyên truyền, phổ biến cho nhân dân chấp hành quy định bảo vệ công trình thủy lợi, bảo vệ môi trường, từng bước áp dụng tưới, tiêu tiên tiến, tiết kiệm nước trong sản xuất, canh tác.</w:t>
      </w:r>
    </w:p>
    <w:p w14:paraId="08103A16" w14:textId="60986D84"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Tăng cường công tác trồng rừng, bảo vệ rừng đầu nguồn</w:t>
      </w:r>
      <w:r w:rsidR="00B55FD6" w:rsidRPr="006B5A53">
        <w:rPr>
          <w:rFonts w:eastAsia="Times New Roman" w:cs="Times New Roman"/>
          <w:kern w:val="28"/>
          <w:szCs w:val="26"/>
        </w:rPr>
        <w:t>, phủ trống đồi trọc để phòng ngừa lũ ống, lũ quét và sạt lở đất.</w:t>
      </w:r>
    </w:p>
    <w:p w14:paraId="71911F7A"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Tăng cường công tác cảnh báo, dự báo bằng việc củng cố và nâng cấp các trạm thuỷ văn, xây dựng mô hình dự báo lũ.</w:t>
      </w:r>
    </w:p>
    <w:p w14:paraId="67718214"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Nâng cao mức bảo đảm an toàn hồ chứa và nâng cao năng lực phòng lũ cho các hồ chứa có dung tích phòng lũ. Nâng cao hiệu quả quản lý rủi ro thiên tai và an toàn đập bằng áp dụng công nghệ tiên tiến.</w:t>
      </w:r>
    </w:p>
    <w:p w14:paraId="089835BA" w14:textId="2442246F" w:rsidR="00415166" w:rsidRPr="003E0AAC" w:rsidRDefault="00415166" w:rsidP="00416FEF">
      <w:pPr>
        <w:numPr>
          <w:ilvl w:val="0"/>
          <w:numId w:val="19"/>
        </w:numPr>
        <w:spacing w:after="0" w:line="276" w:lineRule="auto"/>
        <w:ind w:left="0" w:firstLine="426"/>
        <w:rPr>
          <w:rFonts w:eastAsia="Times New Roman" w:cs="Times New Roman"/>
          <w:kern w:val="28"/>
          <w:szCs w:val="26"/>
        </w:rPr>
      </w:pPr>
      <w:r w:rsidRPr="003E0AAC">
        <w:rPr>
          <w:rFonts w:eastAsia="Times New Roman" w:cs="Times New Roman"/>
          <w:kern w:val="28"/>
          <w:szCs w:val="26"/>
        </w:rPr>
        <w:t>Tổ chức cắm mốc hành lang bảo vệ công trình thủy lợi, hành lang đê kè</w:t>
      </w:r>
      <w:r w:rsidR="00EA53AC" w:rsidRPr="003E0AAC">
        <w:rPr>
          <w:rFonts w:eastAsia="Times New Roman" w:cs="Times New Roman"/>
          <w:kern w:val="28"/>
          <w:szCs w:val="26"/>
        </w:rPr>
        <w:t>, hành lang bảo vệ nguồn nước theo luật định.</w:t>
      </w:r>
    </w:p>
    <w:p w14:paraId="5251C8BB" w14:textId="1E83699F" w:rsidR="00415166" w:rsidRPr="003E0AAC" w:rsidRDefault="00415166" w:rsidP="00416FEF">
      <w:pPr>
        <w:numPr>
          <w:ilvl w:val="0"/>
          <w:numId w:val="19"/>
        </w:numPr>
        <w:spacing w:after="0" w:line="276" w:lineRule="auto"/>
        <w:ind w:left="0" w:firstLine="426"/>
        <w:rPr>
          <w:rFonts w:eastAsia="Times New Roman" w:cs="Times New Roman"/>
          <w:kern w:val="28"/>
          <w:szCs w:val="26"/>
        </w:rPr>
      </w:pPr>
      <w:r w:rsidRPr="003E0AAC">
        <w:rPr>
          <w:rFonts w:eastAsia="Times New Roman" w:cs="Times New Roman"/>
          <w:kern w:val="28"/>
          <w:szCs w:val="26"/>
        </w:rPr>
        <w:lastRenderedPageBreak/>
        <w:t>Nâng cấp các công trình hồ chứa</w:t>
      </w:r>
      <w:r w:rsidR="00487231" w:rsidRPr="003E0AAC">
        <w:rPr>
          <w:rFonts w:eastAsia="Times New Roman" w:cs="Times New Roman"/>
          <w:kern w:val="28"/>
          <w:szCs w:val="26"/>
        </w:rPr>
        <w:t xml:space="preserve"> nước sông Vố, Hưng Long</w:t>
      </w:r>
      <w:r w:rsidR="00F64D3F" w:rsidRPr="003E0AAC">
        <w:rPr>
          <w:rFonts w:eastAsia="Times New Roman" w:cs="Times New Roman"/>
          <w:kern w:val="28"/>
          <w:szCs w:val="26"/>
        </w:rPr>
        <w:t xml:space="preserve">, Hóc Tranh…và các </w:t>
      </w:r>
      <w:r w:rsidRPr="003E0AAC">
        <w:rPr>
          <w:rFonts w:eastAsia="Times New Roman" w:cs="Times New Roman"/>
          <w:kern w:val="28"/>
          <w:szCs w:val="26"/>
        </w:rPr>
        <w:t>trạm bơm phục vụ tưới ổn định, đảm bảo cho sản xuất nông nghiệp, nuôi trồng thuỷ sản và phục vụ dân sinh.</w:t>
      </w:r>
    </w:p>
    <w:p w14:paraId="268E9590"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Nạo vét, kiên cố hóa các tuyến sông, suối chính, kênh chính, kênh nội đồng: sông Kôn, sông An Lão, sông Trinh, suối Nước Xang, suối Nước Trang, suối Nước Đinh…</w:t>
      </w:r>
    </w:p>
    <w:p w14:paraId="470C70CE" w14:textId="10C71723"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Đầu tư, nâng cấp các tuyến đê, kè sông để bảo vệ các khu vực xung yếu đông dân cư và các công trình hạ tầng quan trọng, bảo vệ bờ và ổn định lòng dẫn cho các sông và suối chính trên địa b</w:t>
      </w:r>
      <w:r w:rsidR="00D4194F" w:rsidRPr="006B5A53">
        <w:rPr>
          <w:rFonts w:eastAsia="Times New Roman" w:cs="Times New Roman"/>
          <w:kern w:val="28"/>
          <w:szCs w:val="26"/>
        </w:rPr>
        <w:t>àn</w:t>
      </w:r>
      <w:r w:rsidRPr="006B5A53">
        <w:rPr>
          <w:rFonts w:eastAsia="Times New Roman" w:cs="Times New Roman"/>
          <w:kern w:val="28"/>
          <w:szCs w:val="26"/>
        </w:rPr>
        <w:t xml:space="preserve"> huyện. </w:t>
      </w:r>
    </w:p>
    <w:p w14:paraId="43507138"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Giai đoạn 2021-2025:</w:t>
      </w:r>
    </w:p>
    <w:p w14:paraId="001437C8" w14:textId="2446B49E"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Hồ chứa: </w:t>
      </w:r>
      <w:r w:rsidR="006D6F50" w:rsidRPr="006B5A53">
        <w:rPr>
          <w:rFonts w:eastAsia="Times New Roman" w:cs="Times New Roman"/>
          <w:kern w:val="28"/>
          <w:szCs w:val="26"/>
        </w:rPr>
        <w:t>thực hiện tốt hơn công tác quản lý vận hành, sửa chữa, duy tu, bảo dưỡng thường xuyên.</w:t>
      </w:r>
    </w:p>
    <w:p w14:paraId="22AC9D3E"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Đập dâng: Xây mới đập Nước Dinh xã An Hưng, điều tiết nước tưới và tăng cường khả năng thoát lũ.</w:t>
      </w:r>
    </w:p>
    <w:p w14:paraId="53192618"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Trạm bơm: Nâng cấp, sửa chữa trạm bơm Cây Duối xã An Hòa, diện tích tưới 11 ha. </w:t>
      </w:r>
    </w:p>
    <w:p w14:paraId="06D754A4"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Kênh mương: Xây dựng hệ thống kênh tưới hồ Đồng Mít dài 41km, diện tích tưới 165ha.  </w:t>
      </w:r>
    </w:p>
    <w:p w14:paraId="0DD6DCF7"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Đê, kè: Xây mới 7,0 km Đê, kè sông An Lão; kè sông Dinh, sông Vố; kè chống sạt lở khu sản xuất và dân cư.</w:t>
      </w:r>
    </w:p>
    <w:p w14:paraId="06E7AADA"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Giai đoạn 2026-2030:</w:t>
      </w:r>
      <w:r w:rsidRPr="006B5A53">
        <w:rPr>
          <w:rFonts w:eastAsia="Times New Roman" w:cs="Times New Roman"/>
          <w:kern w:val="28"/>
          <w:szCs w:val="26"/>
        </w:rPr>
        <w:tab/>
      </w:r>
    </w:p>
    <w:p w14:paraId="00922CBD"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Hồ chứa: Xây mới hồ Nước Đổ xã An Quang, dung tích 1,8 triệu m3, diện tích tưới 150ha.</w:t>
      </w:r>
    </w:p>
    <w:p w14:paraId="02CB0357" w14:textId="77777777" w:rsidR="00415166" w:rsidRPr="006B5A53" w:rsidRDefault="00415166"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Đê, kè: Xây mới 2,0 km đê, kè sông An Lão; kè sông Dinh, sông Vố; kè chống sạt lở khu sản xuất và dân cư.</w:t>
      </w:r>
    </w:p>
    <w:p w14:paraId="165F973A" w14:textId="7604265C" w:rsidR="00B07F29" w:rsidRPr="006B5A53" w:rsidRDefault="00B07F29" w:rsidP="00416FEF">
      <w:pPr>
        <w:keepNext/>
        <w:keepLines/>
        <w:numPr>
          <w:ilvl w:val="2"/>
          <w:numId w:val="1"/>
        </w:numPr>
        <w:spacing w:before="40" w:after="0" w:line="276" w:lineRule="auto"/>
        <w:outlineLvl w:val="2"/>
        <w:rPr>
          <w:rFonts w:eastAsia="Times New Roman" w:cs="Times New Roman"/>
          <w:b/>
          <w:szCs w:val="24"/>
        </w:rPr>
      </w:pPr>
      <w:bookmarkStart w:id="473" w:name="_Toc89350229"/>
      <w:bookmarkStart w:id="474" w:name="_Toc97106742"/>
      <w:bookmarkStart w:id="475" w:name="_Toc100929322"/>
      <w:bookmarkStart w:id="476" w:name="_Toc119679909"/>
      <w:bookmarkStart w:id="477" w:name="_Toc156833141"/>
      <w:r w:rsidRPr="006B5A53">
        <w:rPr>
          <w:rFonts w:eastAsia="Times New Roman" w:cs="Times New Roman"/>
          <w:b/>
          <w:szCs w:val="24"/>
        </w:rPr>
        <w:t>Định hướng cao độ nền</w:t>
      </w:r>
      <w:bookmarkEnd w:id="473"/>
      <w:bookmarkEnd w:id="474"/>
      <w:bookmarkEnd w:id="475"/>
      <w:bookmarkEnd w:id="476"/>
      <w:bookmarkEnd w:id="477"/>
    </w:p>
    <w:p w14:paraId="6C394A09" w14:textId="38AB8BD3" w:rsidR="00B07F29" w:rsidRPr="006B5A53" w:rsidRDefault="00B07F29" w:rsidP="00416FEF">
      <w:pPr>
        <w:spacing w:after="0" w:line="276" w:lineRule="auto"/>
        <w:rPr>
          <w:rFonts w:eastAsia="Times New Roman" w:cs="Times New Roman"/>
          <w:kern w:val="28"/>
          <w:szCs w:val="26"/>
          <w:lang w:val="vi-VN" w:eastAsia="ja-JP"/>
        </w:rPr>
      </w:pPr>
      <w:r w:rsidRPr="006B5A53">
        <w:rPr>
          <w:rFonts w:eastAsia="Times New Roman" w:cs="Times New Roman"/>
          <w:kern w:val="28"/>
          <w:szCs w:val="26"/>
          <w:lang w:val="vi-VN" w:eastAsia="ja-JP"/>
        </w:rPr>
        <w:t xml:space="preserve">Cao độ nền lựa chọn cho từng đô thị, điểm dân cư nông thôn phải tuân thủ Quy chuẩn quy hoạch xây dựng </w:t>
      </w:r>
      <w:r w:rsidRPr="006B5A53">
        <w:rPr>
          <w:rFonts w:eastAsia="Times New Roman" w:cs="Times New Roman"/>
          <w:kern w:val="28"/>
          <w:szCs w:val="26"/>
          <w:lang w:eastAsia="ja-JP"/>
        </w:rPr>
        <w:t>QCXD 01</w:t>
      </w:r>
      <w:r w:rsidRPr="006B5A53">
        <w:rPr>
          <w:rFonts w:eastAsia="Times New Roman" w:cs="Times New Roman"/>
          <w:kern w:val="28"/>
          <w:szCs w:val="26"/>
          <w:lang w:val="vi-VN" w:eastAsia="ja-JP"/>
        </w:rPr>
        <w:t>:20</w:t>
      </w:r>
      <w:r w:rsidRPr="006B5A53">
        <w:rPr>
          <w:rFonts w:eastAsia="Times New Roman" w:cs="Times New Roman"/>
          <w:kern w:val="28"/>
          <w:szCs w:val="26"/>
          <w:lang w:eastAsia="ja-JP"/>
        </w:rPr>
        <w:t>21 áp dụng cho đô thị loại V (chu kỳ lặp lại mực nước ngập tính toán là 10 năm (tương ứng P=10% đối với khu trung tâm, khu dân cư tập trung và khu công nghiệp), 2 năm (tương ứng P=50% đối với khu cây xanh, công viên, TDTT), đảm</w:t>
      </w:r>
      <w:r w:rsidRPr="006B5A53">
        <w:rPr>
          <w:rFonts w:eastAsia="Times New Roman" w:cs="Times New Roman"/>
          <w:kern w:val="28"/>
          <w:szCs w:val="26"/>
          <w:lang w:val="vi-VN" w:eastAsia="ja-JP"/>
        </w:rPr>
        <w:t xml:space="preserve"> bảo không bị ngập úng, ngập lũ, thuận tiện cho giao thông và thoát nước mưa dễ dàng.</w:t>
      </w:r>
      <w:r w:rsidR="009D3E27" w:rsidRPr="006B5A53">
        <w:rPr>
          <w:rFonts w:eastAsia="Times New Roman" w:cs="Times New Roman"/>
          <w:kern w:val="28"/>
          <w:szCs w:val="26"/>
          <w:lang w:eastAsia="ja-JP"/>
        </w:rPr>
        <w:t xml:space="preserve"> Trong trương hợp</w:t>
      </w:r>
      <w:r w:rsidR="00491995" w:rsidRPr="006B5A53">
        <w:rPr>
          <w:rFonts w:eastAsia="Times New Roman" w:cs="Times New Roman"/>
          <w:kern w:val="28"/>
          <w:szCs w:val="26"/>
          <w:lang w:eastAsia="ja-JP"/>
        </w:rPr>
        <w:t xml:space="preserve"> không có số liệu về tần suất lũ có thể căn cứ vào mực nước báo động trên các s</w:t>
      </w:r>
      <w:r w:rsidR="00EA10F1" w:rsidRPr="006B5A53">
        <w:rPr>
          <w:rFonts w:eastAsia="Times New Roman" w:cs="Times New Roman"/>
          <w:kern w:val="28"/>
          <w:szCs w:val="26"/>
          <w:lang w:eastAsia="ja-JP"/>
        </w:rPr>
        <w:t>ô</w:t>
      </w:r>
      <w:r w:rsidR="00491995" w:rsidRPr="006B5A53">
        <w:rPr>
          <w:rFonts w:eastAsia="Times New Roman" w:cs="Times New Roman"/>
          <w:kern w:val="28"/>
          <w:szCs w:val="26"/>
          <w:lang w:eastAsia="ja-JP"/>
        </w:rPr>
        <w:t>ng.</w:t>
      </w:r>
      <w:r w:rsidR="009D3E27" w:rsidRPr="006B5A53">
        <w:rPr>
          <w:rFonts w:eastAsia="Times New Roman" w:cs="Times New Roman"/>
          <w:kern w:val="28"/>
          <w:szCs w:val="26"/>
          <w:lang w:eastAsia="ja-JP"/>
        </w:rPr>
        <w:t xml:space="preserve"> </w:t>
      </w:r>
      <w:r w:rsidRPr="006B5A53">
        <w:rPr>
          <w:rFonts w:eastAsia="Times New Roman" w:cs="Times New Roman"/>
          <w:kern w:val="28"/>
          <w:szCs w:val="26"/>
          <w:lang w:val="vi-VN" w:eastAsia="ja-JP"/>
        </w:rPr>
        <w:t>Cụ thể sau:</w:t>
      </w:r>
    </w:p>
    <w:p w14:paraId="5AB98169" w14:textId="686BB9AD" w:rsidR="00524965" w:rsidRPr="006B5A53" w:rsidRDefault="00524965" w:rsidP="00416FEF">
      <w:pPr>
        <w:numPr>
          <w:ilvl w:val="0"/>
          <w:numId w:val="19"/>
        </w:numPr>
        <w:spacing w:after="0" w:line="276" w:lineRule="auto"/>
        <w:ind w:left="0" w:firstLine="426"/>
        <w:rPr>
          <w:rFonts w:eastAsia="Times New Roman" w:cs="Times New Roman"/>
          <w:kern w:val="28"/>
          <w:szCs w:val="26"/>
          <w:lang w:val="vi-VN"/>
        </w:rPr>
      </w:pPr>
      <w:r w:rsidRPr="006B5A53">
        <w:rPr>
          <w:rFonts w:eastAsia="Times New Roman" w:cs="Times New Roman"/>
          <w:kern w:val="28"/>
          <w:szCs w:val="26"/>
          <w:lang w:val="vi-VN"/>
        </w:rPr>
        <w:t xml:space="preserve">Đối với các khu vực </w:t>
      </w:r>
      <w:r w:rsidR="0003019A" w:rsidRPr="006B5A53">
        <w:rPr>
          <w:rFonts w:eastAsia="Times New Roman" w:cs="Times New Roman"/>
          <w:kern w:val="28"/>
          <w:szCs w:val="26"/>
          <w:lang w:val="vi-VN"/>
        </w:rPr>
        <w:t>xây dựng hiện hữu</w:t>
      </w:r>
      <w:r w:rsidRPr="006B5A53">
        <w:rPr>
          <w:rFonts w:eastAsia="Times New Roman" w:cs="Times New Roman"/>
          <w:kern w:val="28"/>
          <w:szCs w:val="26"/>
          <w:lang w:val="vi-VN"/>
        </w:rPr>
        <w:t>, cao độ xây dựng trên cơ sở cao độ nền hiện trạng của đô thị và dân cư hiện hữu.</w:t>
      </w:r>
    </w:p>
    <w:p w14:paraId="6CDA1D6C" w14:textId="1F1072BD" w:rsidR="00B07F29" w:rsidRPr="006B5A53" w:rsidRDefault="00B07F29" w:rsidP="00416FEF">
      <w:pPr>
        <w:numPr>
          <w:ilvl w:val="0"/>
          <w:numId w:val="19"/>
        </w:numPr>
        <w:spacing w:after="0" w:line="276" w:lineRule="auto"/>
        <w:ind w:left="0" w:firstLine="426"/>
        <w:rPr>
          <w:rFonts w:eastAsia="Times New Roman" w:cs="Times New Roman"/>
          <w:kern w:val="28"/>
          <w:szCs w:val="26"/>
          <w:lang w:val="vi-VN"/>
        </w:rPr>
      </w:pPr>
      <w:r w:rsidRPr="006B5A53">
        <w:rPr>
          <w:rFonts w:eastAsia="Times New Roman" w:cs="Times New Roman"/>
          <w:kern w:val="28"/>
          <w:szCs w:val="26"/>
          <w:lang w:val="vi-VN"/>
        </w:rPr>
        <w:t>Đối với các trung tâm đô thị và dân cư tập trung</w:t>
      </w:r>
      <w:r w:rsidR="005E3EAB" w:rsidRPr="006B5A53">
        <w:rPr>
          <w:rFonts w:eastAsia="Times New Roman" w:cs="Times New Roman"/>
          <w:kern w:val="28"/>
          <w:szCs w:val="26"/>
          <w:lang w:val="vi-VN"/>
        </w:rPr>
        <w:t xml:space="preserve"> xây mới</w:t>
      </w:r>
      <w:r w:rsidRPr="006B5A53">
        <w:rPr>
          <w:rFonts w:eastAsia="Times New Roman" w:cs="Times New Roman"/>
          <w:kern w:val="28"/>
          <w:szCs w:val="26"/>
          <w:lang w:val="vi-VN"/>
        </w:rPr>
        <w:t xml:space="preserve">: Cao độ xây dựng Hxd ≥ Hmax lớn nhất (ứng </w:t>
      </w:r>
      <w:r w:rsidR="005E3EAB" w:rsidRPr="006B5A53">
        <w:rPr>
          <w:rFonts w:eastAsia="Times New Roman" w:cs="Times New Roman"/>
          <w:kern w:val="28"/>
          <w:szCs w:val="26"/>
          <w:lang w:val="vi-VN"/>
        </w:rPr>
        <w:t>với mực nước báo động s</w:t>
      </w:r>
      <w:r w:rsidR="00010B71" w:rsidRPr="006B5A53">
        <w:rPr>
          <w:rFonts w:eastAsia="Times New Roman" w:cs="Times New Roman"/>
          <w:kern w:val="28"/>
          <w:szCs w:val="26"/>
          <w:lang w:val="vi-VN"/>
        </w:rPr>
        <w:t>ô</w:t>
      </w:r>
      <w:r w:rsidR="005E3EAB" w:rsidRPr="006B5A53">
        <w:rPr>
          <w:rFonts w:eastAsia="Times New Roman" w:cs="Times New Roman"/>
          <w:kern w:val="28"/>
          <w:szCs w:val="26"/>
          <w:lang w:val="vi-VN"/>
        </w:rPr>
        <w:t>ng cấp 3</w:t>
      </w:r>
      <w:r w:rsidRPr="006B5A53">
        <w:rPr>
          <w:rFonts w:eastAsia="Times New Roman" w:cs="Times New Roman"/>
          <w:kern w:val="28"/>
          <w:szCs w:val="26"/>
          <w:lang w:val="vi-VN"/>
        </w:rPr>
        <w:t>) +0,3m.</w:t>
      </w:r>
    </w:p>
    <w:p w14:paraId="06A7B6A4" w14:textId="7AD35887" w:rsidR="00B07F29" w:rsidRPr="006B5A53" w:rsidRDefault="00B07F29" w:rsidP="00416FEF">
      <w:pPr>
        <w:numPr>
          <w:ilvl w:val="0"/>
          <w:numId w:val="19"/>
        </w:numPr>
        <w:spacing w:after="0" w:line="276" w:lineRule="auto"/>
        <w:ind w:left="0" w:firstLine="426"/>
        <w:rPr>
          <w:rFonts w:eastAsia="Times New Roman" w:cs="Times New Roman"/>
          <w:kern w:val="28"/>
          <w:szCs w:val="26"/>
          <w:lang w:val="vi-VN"/>
        </w:rPr>
      </w:pPr>
      <w:r w:rsidRPr="006B5A53">
        <w:rPr>
          <w:rFonts w:eastAsia="Times New Roman" w:cs="Times New Roman"/>
          <w:kern w:val="28"/>
          <w:szCs w:val="26"/>
          <w:lang w:val="vi-VN"/>
        </w:rPr>
        <w:lastRenderedPageBreak/>
        <w:t xml:space="preserve">Đối với khu </w:t>
      </w:r>
      <w:r w:rsidR="005E3EAB" w:rsidRPr="006B5A53">
        <w:rPr>
          <w:rFonts w:eastAsia="Times New Roman" w:cs="Times New Roman"/>
          <w:kern w:val="28"/>
          <w:szCs w:val="26"/>
          <w:lang w:val="vi-VN"/>
        </w:rPr>
        <w:t>du lịch sinh thái, dân cư nông thôn</w:t>
      </w:r>
      <w:r w:rsidRPr="006B5A53">
        <w:rPr>
          <w:rFonts w:eastAsia="Times New Roman" w:cs="Times New Roman"/>
          <w:kern w:val="28"/>
          <w:szCs w:val="26"/>
          <w:lang w:val="vi-VN"/>
        </w:rPr>
        <w:t xml:space="preserve">: Cao độ xây dựng  dân dựng Hcn ≥ Hmax lớn nhất </w:t>
      </w:r>
      <w:r w:rsidR="005E3EAB" w:rsidRPr="006B5A53">
        <w:rPr>
          <w:rFonts w:eastAsia="Times New Roman" w:cs="Times New Roman"/>
          <w:kern w:val="28"/>
          <w:szCs w:val="26"/>
          <w:lang w:val="vi-VN"/>
        </w:rPr>
        <w:t>(ứng với mực nước báo động s</w:t>
      </w:r>
      <w:r w:rsidR="00010B71" w:rsidRPr="006B5A53">
        <w:rPr>
          <w:rFonts w:eastAsia="Times New Roman" w:cs="Times New Roman"/>
          <w:kern w:val="28"/>
          <w:szCs w:val="26"/>
          <w:lang w:val="vi-VN"/>
        </w:rPr>
        <w:t>ô</w:t>
      </w:r>
      <w:r w:rsidR="005E3EAB" w:rsidRPr="006B5A53">
        <w:rPr>
          <w:rFonts w:eastAsia="Times New Roman" w:cs="Times New Roman"/>
          <w:kern w:val="28"/>
          <w:szCs w:val="26"/>
          <w:lang w:val="vi-VN"/>
        </w:rPr>
        <w:t>ng cấp 3).</w:t>
      </w:r>
    </w:p>
    <w:p w14:paraId="57A7FF4E" w14:textId="550E8B1C" w:rsidR="00B07F29" w:rsidRPr="006B5A53" w:rsidRDefault="00B07F29" w:rsidP="00416FEF">
      <w:pPr>
        <w:numPr>
          <w:ilvl w:val="0"/>
          <w:numId w:val="19"/>
        </w:numPr>
        <w:spacing w:after="0" w:line="276" w:lineRule="auto"/>
        <w:ind w:left="0" w:firstLine="426"/>
        <w:rPr>
          <w:rFonts w:eastAsia="Times New Roman" w:cs="Times New Roman"/>
          <w:kern w:val="28"/>
          <w:szCs w:val="26"/>
          <w:lang w:val="vi-VN"/>
        </w:rPr>
      </w:pPr>
      <w:r w:rsidRPr="006B5A53">
        <w:rPr>
          <w:rFonts w:eastAsia="Times New Roman" w:cs="Times New Roman"/>
          <w:kern w:val="28"/>
          <w:szCs w:val="26"/>
          <w:lang w:val="vi-VN"/>
        </w:rPr>
        <w:t xml:space="preserve">Khu cây xanh, công viên Hcx ≥ Hmax lớn nhất (ứng với </w:t>
      </w:r>
      <w:r w:rsidR="00010B71" w:rsidRPr="006B5A53">
        <w:rPr>
          <w:rFonts w:eastAsia="Times New Roman" w:cs="Times New Roman"/>
          <w:kern w:val="28"/>
          <w:szCs w:val="26"/>
          <w:lang w:val="vi-VN"/>
        </w:rPr>
        <w:t>mực nước báo động sông cấp 1)</w:t>
      </w:r>
      <w:r w:rsidRPr="006B5A53">
        <w:rPr>
          <w:rFonts w:eastAsia="Times New Roman" w:cs="Times New Roman"/>
          <w:kern w:val="28"/>
          <w:szCs w:val="26"/>
          <w:lang w:val="vi-VN"/>
        </w:rPr>
        <w:t>.</w:t>
      </w:r>
    </w:p>
    <w:p w14:paraId="62FA3AF6" w14:textId="1EE26249" w:rsidR="00B07F29" w:rsidRPr="006B5A53" w:rsidRDefault="00B07F29" w:rsidP="00416FEF">
      <w:pPr>
        <w:numPr>
          <w:ilvl w:val="0"/>
          <w:numId w:val="19"/>
        </w:numPr>
        <w:spacing w:after="0" w:line="276" w:lineRule="auto"/>
        <w:ind w:left="0" w:firstLine="426"/>
        <w:rPr>
          <w:rFonts w:eastAsia="Times New Roman" w:cs="Times New Roman"/>
          <w:kern w:val="28"/>
          <w:szCs w:val="26"/>
          <w:lang w:val="vi-VN"/>
        </w:rPr>
      </w:pPr>
      <w:r w:rsidRPr="006B5A53">
        <w:rPr>
          <w:rFonts w:eastAsia="Times New Roman" w:cs="Times New Roman"/>
          <w:kern w:val="28"/>
          <w:szCs w:val="26"/>
          <w:lang w:val="vi-VN"/>
        </w:rPr>
        <w:t xml:space="preserve">Những khu vực xây </w:t>
      </w:r>
      <w:r w:rsidR="00010B71" w:rsidRPr="006B5A53">
        <w:rPr>
          <w:rFonts w:eastAsia="Times New Roman" w:cs="Times New Roman"/>
          <w:kern w:val="28"/>
          <w:szCs w:val="26"/>
          <w:lang w:val="vi-VN"/>
        </w:rPr>
        <w:t>dựng trên vùng đồi núi cao không bị ảnh hưởng bởi lũ sông thì chỉ cần san gạt cục bộ tạo mặt bằng xây dựng và khớp nối mái taluy hài hòa với nền địa hình hiện có.</w:t>
      </w:r>
    </w:p>
    <w:p w14:paraId="34B4D139" w14:textId="455BACD0" w:rsidR="00B07F29" w:rsidRPr="006B5A53" w:rsidRDefault="00B07F29" w:rsidP="00416FEF">
      <w:pPr>
        <w:keepNext/>
        <w:keepLines/>
        <w:numPr>
          <w:ilvl w:val="2"/>
          <w:numId w:val="1"/>
        </w:numPr>
        <w:spacing w:after="0" w:line="240" w:lineRule="auto"/>
        <w:outlineLvl w:val="2"/>
        <w:rPr>
          <w:rFonts w:eastAsia="Times New Roman" w:cs="Times New Roman"/>
          <w:b/>
          <w:szCs w:val="24"/>
        </w:rPr>
      </w:pPr>
      <w:bookmarkStart w:id="478" w:name="_Toc97106743"/>
      <w:bookmarkStart w:id="479" w:name="_Toc100929323"/>
      <w:bookmarkStart w:id="480" w:name="_Toc119679910"/>
      <w:bookmarkStart w:id="481" w:name="_Toc156833142"/>
      <w:r w:rsidRPr="006B5A53">
        <w:rPr>
          <w:rFonts w:eastAsia="Times New Roman" w:cs="Times New Roman"/>
          <w:b/>
          <w:szCs w:val="24"/>
        </w:rPr>
        <w:t>Định hướng thoát nước mưa</w:t>
      </w:r>
      <w:bookmarkEnd w:id="478"/>
      <w:bookmarkEnd w:id="479"/>
      <w:bookmarkEnd w:id="480"/>
      <w:bookmarkEnd w:id="481"/>
    </w:p>
    <w:p w14:paraId="17CB5A17" w14:textId="7AC3E43B" w:rsidR="00B07F29" w:rsidRPr="006B5A53" w:rsidRDefault="00B07F29" w:rsidP="00416FEF">
      <w:pPr>
        <w:numPr>
          <w:ilvl w:val="0"/>
          <w:numId w:val="19"/>
        </w:numPr>
        <w:spacing w:after="0" w:line="240" w:lineRule="auto"/>
        <w:ind w:left="0" w:firstLine="426"/>
        <w:rPr>
          <w:rFonts w:eastAsia="Times New Roman" w:cs="Times New Roman"/>
          <w:kern w:val="28"/>
          <w:szCs w:val="26"/>
        </w:rPr>
      </w:pPr>
      <w:bookmarkStart w:id="482" w:name="_Toc60656671"/>
      <w:r w:rsidRPr="006B5A53">
        <w:rPr>
          <w:rFonts w:eastAsia="Times New Roman" w:cs="Times New Roman"/>
          <w:kern w:val="28"/>
          <w:szCs w:val="26"/>
        </w:rPr>
        <w:t xml:space="preserve">Trục tiêu: việc tiêu thoát nước vùng huyện </w:t>
      </w:r>
      <w:r w:rsidR="00DB649B" w:rsidRPr="006B5A53">
        <w:rPr>
          <w:rFonts w:eastAsia="Times New Roman" w:cs="Times New Roman"/>
          <w:kern w:val="28"/>
          <w:szCs w:val="26"/>
        </w:rPr>
        <w:t>An Lão</w:t>
      </w:r>
      <w:r w:rsidRPr="006B5A53">
        <w:rPr>
          <w:rFonts w:eastAsia="Times New Roman" w:cs="Times New Roman"/>
          <w:kern w:val="28"/>
          <w:szCs w:val="26"/>
        </w:rPr>
        <w:t xml:space="preserve"> phụ thuộc rất nhiều vào hệ thống sông, suối tự nhiên và hồ đập đầu nguồn. Đặc biệt trong vùng có </w:t>
      </w:r>
      <w:r w:rsidR="0070149C" w:rsidRPr="006B5A53">
        <w:rPr>
          <w:rFonts w:eastAsia="Times New Roman" w:cs="Times New Roman"/>
          <w:kern w:val="28"/>
          <w:szCs w:val="26"/>
        </w:rPr>
        <w:t>hồ Đồng Mít có</w:t>
      </w:r>
      <w:r w:rsidRPr="006B5A53">
        <w:rPr>
          <w:rFonts w:eastAsia="Times New Roman" w:cs="Times New Roman"/>
          <w:kern w:val="28"/>
          <w:szCs w:val="26"/>
        </w:rPr>
        <w:t xml:space="preserve"> nhiệm vụ trữ nước</w:t>
      </w:r>
      <w:r w:rsidR="0070149C" w:rsidRPr="006B5A53">
        <w:rPr>
          <w:rFonts w:eastAsia="Times New Roman" w:cs="Times New Roman"/>
          <w:kern w:val="28"/>
          <w:szCs w:val="26"/>
        </w:rPr>
        <w:t xml:space="preserve"> để cung cấp nước sinh hoạt</w:t>
      </w:r>
      <w:r w:rsidR="004E57EA" w:rsidRPr="006B5A53">
        <w:rPr>
          <w:rFonts w:eastAsia="Times New Roman" w:cs="Times New Roman"/>
          <w:kern w:val="28"/>
          <w:szCs w:val="26"/>
        </w:rPr>
        <w:t>, sản xuất cho huyện và vùng lân cận</w:t>
      </w:r>
      <w:r w:rsidR="00C374ED" w:rsidRPr="006B5A53">
        <w:rPr>
          <w:rFonts w:eastAsia="Times New Roman" w:cs="Times New Roman"/>
          <w:kern w:val="28"/>
          <w:szCs w:val="26"/>
        </w:rPr>
        <w:t>, góp phần</w:t>
      </w:r>
      <w:r w:rsidR="00342655" w:rsidRPr="006B5A53">
        <w:rPr>
          <w:rFonts w:eastAsia="Times New Roman" w:cs="Times New Roman"/>
          <w:kern w:val="28"/>
          <w:szCs w:val="26"/>
        </w:rPr>
        <w:t xml:space="preserve"> điều tiết</w:t>
      </w:r>
      <w:r w:rsidR="0070149C" w:rsidRPr="006B5A53">
        <w:rPr>
          <w:rFonts w:eastAsia="Times New Roman" w:cs="Times New Roman"/>
          <w:kern w:val="28"/>
          <w:szCs w:val="26"/>
        </w:rPr>
        <w:t xml:space="preserve"> nước trên sông An Lão </w:t>
      </w:r>
      <w:bookmarkEnd w:id="482"/>
      <w:r w:rsidR="00342655" w:rsidRPr="006B5A53">
        <w:rPr>
          <w:rFonts w:eastAsia="Times New Roman" w:cs="Times New Roman"/>
          <w:kern w:val="28"/>
          <w:szCs w:val="26"/>
        </w:rPr>
        <w:t>cho vùng trung và hạ du.</w:t>
      </w:r>
    </w:p>
    <w:p w14:paraId="6348A4BF" w14:textId="4BBBDB67" w:rsidR="00524965" w:rsidRPr="006B5A53" w:rsidRDefault="00524965"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 xml:space="preserve">Hệ thống: sử dụng hệ thống thoát nước </w:t>
      </w:r>
      <w:r w:rsidR="00994ABD" w:rsidRPr="006B5A53">
        <w:rPr>
          <w:rFonts w:eastAsia="Times New Roman" w:cs="Times New Roman"/>
          <w:kern w:val="28"/>
          <w:szCs w:val="26"/>
        </w:rPr>
        <w:t xml:space="preserve">mưa </w:t>
      </w:r>
      <w:r w:rsidRPr="006B5A53">
        <w:rPr>
          <w:rFonts w:eastAsia="Times New Roman" w:cs="Times New Roman"/>
          <w:kern w:val="28"/>
          <w:szCs w:val="26"/>
        </w:rPr>
        <w:t xml:space="preserve">riêng </w:t>
      </w:r>
      <w:r w:rsidR="00994ABD" w:rsidRPr="006B5A53">
        <w:rPr>
          <w:rFonts w:eastAsia="Times New Roman" w:cs="Times New Roman"/>
          <w:kern w:val="28"/>
          <w:szCs w:val="26"/>
        </w:rPr>
        <w:t>biệt với nước thải.</w:t>
      </w:r>
      <w:r w:rsidRPr="006B5A53">
        <w:rPr>
          <w:rFonts w:eastAsia="Times New Roman" w:cs="Times New Roman"/>
          <w:kern w:val="28"/>
          <w:szCs w:val="26"/>
        </w:rPr>
        <w:t xml:space="preserve"> Hoàn chỉnh hệ thống thoát nước cho các đô thị, tiến tới đạt (80- 100)% đường nội thị của các đô thị có cống thoát nước mưa, 70% đường ngoại thị có cống thoát nước mưa.</w:t>
      </w:r>
    </w:p>
    <w:p w14:paraId="4E7B1755" w14:textId="2E66732B"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Hướng thoát: nước mưa tại các khu vực phát triển xây dựng sẽ được thu gom bằng mạng lưới đường cống, rãnh và kênh mương, dẫn ra sông suối gần nhất.</w:t>
      </w:r>
    </w:p>
    <w:p w14:paraId="633AEA86" w14:textId="0D12DDF2"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 xml:space="preserve">Lưu vực: toàn huyện được chia thành 02 lưu vực thoát nước chính theo nền địa hình </w:t>
      </w:r>
      <w:r w:rsidR="00C4073F" w:rsidRPr="006B5A53">
        <w:rPr>
          <w:rFonts w:eastAsia="Times New Roman" w:cs="Times New Roman"/>
          <w:kern w:val="28"/>
          <w:szCs w:val="26"/>
        </w:rPr>
        <w:t>tự nhiên</w:t>
      </w:r>
      <w:r w:rsidRPr="006B5A53">
        <w:rPr>
          <w:rFonts w:eastAsia="Times New Roman" w:cs="Times New Roman"/>
          <w:kern w:val="28"/>
          <w:szCs w:val="26"/>
        </w:rPr>
        <w:t>. Trong mỗi lưu vực chính sẽ chia thành nhiều phụ lưu nhỏ (cụ thể hóa ở những giai đoạn hồ sơ chi tiếp theo) nhằm đảm bảo thoát nước an toàn và nhanh nhất.</w:t>
      </w:r>
    </w:p>
    <w:p w14:paraId="6643FDEE" w14:textId="191AAB5C"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 xml:space="preserve">Lưu vực 1: toàn bộ </w:t>
      </w:r>
      <w:r w:rsidR="005A7099" w:rsidRPr="006B5A53">
        <w:rPr>
          <w:rFonts w:eastAsia="Times New Roman" w:cs="Times New Roman"/>
          <w:kern w:val="28"/>
          <w:szCs w:val="26"/>
        </w:rPr>
        <w:t>xã An Toàn</w:t>
      </w:r>
      <w:r w:rsidRPr="006B5A53">
        <w:rPr>
          <w:rFonts w:eastAsia="Times New Roman" w:cs="Times New Roman"/>
          <w:kern w:val="28"/>
          <w:szCs w:val="26"/>
        </w:rPr>
        <w:t xml:space="preserve"> thoát về </w:t>
      </w:r>
      <w:r w:rsidR="005A7099" w:rsidRPr="006B5A53">
        <w:rPr>
          <w:rFonts w:eastAsia="Times New Roman" w:cs="Times New Roman"/>
          <w:kern w:val="28"/>
          <w:szCs w:val="26"/>
        </w:rPr>
        <w:t xml:space="preserve">khe tụ thuỷ, </w:t>
      </w:r>
      <w:r w:rsidRPr="006B5A53">
        <w:rPr>
          <w:rFonts w:eastAsia="Times New Roman" w:cs="Times New Roman"/>
          <w:kern w:val="28"/>
          <w:szCs w:val="26"/>
        </w:rPr>
        <w:t>hệ thống sông</w:t>
      </w:r>
      <w:r w:rsidR="005A7099" w:rsidRPr="006B5A53">
        <w:rPr>
          <w:rFonts w:eastAsia="Times New Roman" w:cs="Times New Roman"/>
          <w:kern w:val="28"/>
          <w:szCs w:val="26"/>
        </w:rPr>
        <w:t>,</w:t>
      </w:r>
      <w:r w:rsidRPr="006B5A53">
        <w:rPr>
          <w:rFonts w:eastAsia="Times New Roman" w:cs="Times New Roman"/>
          <w:kern w:val="28"/>
          <w:szCs w:val="26"/>
        </w:rPr>
        <w:t xml:space="preserve"> suối </w:t>
      </w:r>
      <w:r w:rsidR="006D7F37" w:rsidRPr="006B5A53">
        <w:rPr>
          <w:rFonts w:eastAsia="Times New Roman" w:cs="Times New Roman"/>
          <w:kern w:val="28"/>
          <w:szCs w:val="26"/>
        </w:rPr>
        <w:t>thuộc lưu vực sôn</w:t>
      </w:r>
      <w:r w:rsidR="00B7058E" w:rsidRPr="006B5A53">
        <w:rPr>
          <w:rFonts w:eastAsia="Times New Roman" w:cs="Times New Roman"/>
          <w:kern w:val="28"/>
          <w:szCs w:val="26"/>
        </w:rPr>
        <w:t>g Kôn</w:t>
      </w:r>
      <w:r w:rsidR="006D7F37" w:rsidRPr="006B5A53">
        <w:rPr>
          <w:rFonts w:eastAsia="Times New Roman" w:cs="Times New Roman"/>
          <w:kern w:val="28"/>
          <w:szCs w:val="26"/>
        </w:rPr>
        <w:t>.</w:t>
      </w:r>
    </w:p>
    <w:p w14:paraId="597178D6" w14:textId="52A1E011"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 xml:space="preserve">Lưu vực 2: toàn bộ </w:t>
      </w:r>
      <w:r w:rsidR="005A7099" w:rsidRPr="006B5A53">
        <w:rPr>
          <w:rFonts w:eastAsia="Times New Roman" w:cs="Times New Roman"/>
          <w:kern w:val="28"/>
          <w:szCs w:val="26"/>
        </w:rPr>
        <w:t>các xã còn lại</w:t>
      </w:r>
      <w:r w:rsidRPr="006B5A53">
        <w:rPr>
          <w:rFonts w:eastAsia="Times New Roman" w:cs="Times New Roman"/>
          <w:kern w:val="28"/>
          <w:szCs w:val="26"/>
        </w:rPr>
        <w:t xml:space="preserve"> của huyện, thoát về </w:t>
      </w:r>
      <w:r w:rsidR="005A7099" w:rsidRPr="006B5A53">
        <w:rPr>
          <w:rFonts w:eastAsia="Times New Roman" w:cs="Times New Roman"/>
          <w:kern w:val="28"/>
          <w:szCs w:val="26"/>
        </w:rPr>
        <w:t xml:space="preserve">các khe tụ thuỷ, </w:t>
      </w:r>
      <w:r w:rsidRPr="006B5A53">
        <w:rPr>
          <w:rFonts w:eastAsia="Times New Roman" w:cs="Times New Roman"/>
          <w:kern w:val="28"/>
          <w:szCs w:val="26"/>
        </w:rPr>
        <w:t>hệ thống sông</w:t>
      </w:r>
      <w:r w:rsidR="005A7099" w:rsidRPr="006B5A53">
        <w:rPr>
          <w:rFonts w:eastAsia="Times New Roman" w:cs="Times New Roman"/>
          <w:kern w:val="28"/>
          <w:szCs w:val="26"/>
        </w:rPr>
        <w:t>,</w:t>
      </w:r>
      <w:r w:rsidRPr="006B5A53">
        <w:rPr>
          <w:rFonts w:eastAsia="Times New Roman" w:cs="Times New Roman"/>
          <w:kern w:val="28"/>
          <w:szCs w:val="26"/>
        </w:rPr>
        <w:t xml:space="preserve"> suối </w:t>
      </w:r>
      <w:r w:rsidR="006D7F37" w:rsidRPr="006B5A53">
        <w:rPr>
          <w:rFonts w:eastAsia="Times New Roman" w:cs="Times New Roman"/>
          <w:kern w:val="28"/>
          <w:szCs w:val="26"/>
        </w:rPr>
        <w:t>thuộc hệ thống sông An Lão.</w:t>
      </w:r>
    </w:p>
    <w:p w14:paraId="7135A0BA" w14:textId="77777777" w:rsidR="00B07F29" w:rsidRPr="006B5A53" w:rsidRDefault="00B07F29" w:rsidP="00416FEF">
      <w:pPr>
        <w:keepNext/>
        <w:keepLines/>
        <w:numPr>
          <w:ilvl w:val="1"/>
          <w:numId w:val="1"/>
        </w:numPr>
        <w:spacing w:after="0" w:line="240" w:lineRule="auto"/>
        <w:outlineLvl w:val="1"/>
        <w:rPr>
          <w:rFonts w:eastAsiaTheme="majorEastAsia" w:cs="Times New Roman"/>
          <w:b/>
          <w:szCs w:val="26"/>
        </w:rPr>
      </w:pPr>
      <w:bookmarkStart w:id="483" w:name="_Toc92288558"/>
      <w:bookmarkStart w:id="484" w:name="_Toc97106744"/>
      <w:bookmarkStart w:id="485" w:name="_Toc100929324"/>
      <w:bookmarkStart w:id="486" w:name="_Toc119679911"/>
      <w:bookmarkStart w:id="487" w:name="_Toc156833143"/>
      <w:bookmarkStart w:id="488" w:name="_Toc35355722"/>
      <w:bookmarkStart w:id="489" w:name="_Toc36328918"/>
      <w:bookmarkStart w:id="490" w:name="_Toc36332171"/>
      <w:bookmarkStart w:id="491" w:name="_Toc39770770"/>
      <w:bookmarkStart w:id="492" w:name="_Toc89350239"/>
      <w:r w:rsidRPr="006B5A53">
        <w:rPr>
          <w:rFonts w:eastAsiaTheme="majorEastAsia" w:cs="Times New Roman"/>
          <w:b/>
          <w:szCs w:val="26"/>
        </w:rPr>
        <w:t>Định hướng cấp nước</w:t>
      </w:r>
      <w:bookmarkEnd w:id="483"/>
      <w:bookmarkEnd w:id="484"/>
      <w:bookmarkEnd w:id="485"/>
      <w:bookmarkEnd w:id="486"/>
      <w:bookmarkEnd w:id="487"/>
    </w:p>
    <w:p w14:paraId="3163EA7F" w14:textId="77777777" w:rsidR="00B07F29" w:rsidRPr="006B5A53" w:rsidRDefault="00B07F29" w:rsidP="00416FEF">
      <w:pPr>
        <w:keepNext/>
        <w:keepLines/>
        <w:numPr>
          <w:ilvl w:val="2"/>
          <w:numId w:val="1"/>
        </w:numPr>
        <w:spacing w:after="0" w:line="240" w:lineRule="auto"/>
        <w:outlineLvl w:val="2"/>
        <w:rPr>
          <w:rFonts w:eastAsia="Times New Roman" w:cs="Times New Roman"/>
          <w:b/>
          <w:szCs w:val="24"/>
        </w:rPr>
      </w:pPr>
      <w:bookmarkStart w:id="493" w:name="_Toc65339192"/>
      <w:bookmarkStart w:id="494" w:name="_Toc87264327"/>
      <w:bookmarkStart w:id="495" w:name="_Toc92288559"/>
      <w:bookmarkStart w:id="496" w:name="_Toc97106745"/>
      <w:bookmarkStart w:id="497" w:name="_Toc100929325"/>
      <w:bookmarkStart w:id="498" w:name="_Toc119679912"/>
      <w:bookmarkStart w:id="499" w:name="_Toc156833144"/>
      <w:r w:rsidRPr="006B5A53">
        <w:rPr>
          <w:rFonts w:eastAsia="Times New Roman" w:cs="Times New Roman"/>
          <w:b/>
          <w:szCs w:val="24"/>
        </w:rPr>
        <w:t>Cơ sở thiết kế</w:t>
      </w:r>
      <w:bookmarkEnd w:id="493"/>
      <w:bookmarkEnd w:id="494"/>
      <w:bookmarkEnd w:id="495"/>
      <w:bookmarkEnd w:id="496"/>
      <w:bookmarkEnd w:id="497"/>
      <w:bookmarkEnd w:id="498"/>
      <w:bookmarkEnd w:id="499"/>
    </w:p>
    <w:p w14:paraId="6127C567" w14:textId="061D89F0" w:rsidR="00B07F29" w:rsidRPr="006B5A53" w:rsidRDefault="00B07F29" w:rsidP="00416FEF">
      <w:pPr>
        <w:spacing w:after="0" w:line="240" w:lineRule="auto"/>
        <w:rPr>
          <w:rFonts w:eastAsia="Calibri" w:cs="Times New Roman"/>
          <w:kern w:val="28"/>
          <w:szCs w:val="26"/>
        </w:rPr>
      </w:pPr>
      <w:r w:rsidRPr="006B5A53">
        <w:rPr>
          <w:rFonts w:eastAsia="Times New Roman" w:cs="Times New Roman"/>
          <w:kern w:val="28"/>
          <w:szCs w:val="26"/>
        </w:rPr>
        <w:t xml:space="preserve">- </w:t>
      </w:r>
      <w:r w:rsidRPr="006B5A53">
        <w:rPr>
          <w:rFonts w:eastAsia="Calibri" w:cs="Times New Roman"/>
          <w:kern w:val="28"/>
          <w:szCs w:val="26"/>
        </w:rPr>
        <w:t xml:space="preserve">Quy chuẩn Xây dựng Việt Nam về Quy hoạch Xây dựng </w:t>
      </w:r>
      <w:r w:rsidR="004E40F3" w:rsidRPr="006B5A53">
        <w:rPr>
          <w:rFonts w:eastAsia="Calibri" w:cs="Times New Roman"/>
          <w:kern w:val="28"/>
          <w:szCs w:val="26"/>
          <w:lang w:val="vi-VN"/>
        </w:rPr>
        <w:t>QCXDVN 01: 2022</w:t>
      </w:r>
      <w:r w:rsidRPr="006B5A53">
        <w:rPr>
          <w:rFonts w:eastAsia="Calibri" w:cs="Times New Roman"/>
          <w:kern w:val="28"/>
          <w:szCs w:val="26"/>
          <w:lang w:val="vi-VN"/>
        </w:rPr>
        <w:t>/BXD</w:t>
      </w:r>
      <w:r w:rsidRPr="006B5A53">
        <w:rPr>
          <w:rFonts w:eastAsia="Calibri" w:cs="Times New Roman"/>
          <w:kern w:val="28"/>
          <w:szCs w:val="26"/>
        </w:rPr>
        <w:t>.</w:t>
      </w:r>
    </w:p>
    <w:p w14:paraId="4DCCF442" w14:textId="771AADDC" w:rsidR="00B07F29" w:rsidRPr="006B5A53" w:rsidRDefault="00B07F29" w:rsidP="00416FEF">
      <w:pPr>
        <w:spacing w:after="0" w:line="240" w:lineRule="auto"/>
        <w:rPr>
          <w:rFonts w:eastAsia="Calibri" w:cs="Times New Roman"/>
          <w:kern w:val="28"/>
          <w:szCs w:val="26"/>
        </w:rPr>
      </w:pPr>
      <w:r w:rsidRPr="006B5A53">
        <w:rPr>
          <w:rFonts w:eastAsia="Calibri" w:cs="Times New Roman"/>
          <w:kern w:val="28"/>
          <w:szCs w:val="26"/>
        </w:rPr>
        <w:t>- Quy chuẩn kỹ thuật quốc gia QCVN 07-1:2016</w:t>
      </w:r>
      <w:r w:rsidR="004E40F3" w:rsidRPr="006B5A53">
        <w:rPr>
          <w:rFonts w:eastAsia="Calibri" w:cs="Times New Roman"/>
          <w:kern w:val="28"/>
          <w:szCs w:val="26"/>
        </w:rPr>
        <w:t>/BXD</w:t>
      </w:r>
      <w:r w:rsidRPr="006B5A53">
        <w:rPr>
          <w:rFonts w:eastAsia="Calibri" w:cs="Times New Roman"/>
          <w:kern w:val="28"/>
          <w:szCs w:val="26"/>
        </w:rPr>
        <w:t xml:space="preserve"> về các công trình hạ tầng kỹ thuật- Công trình cấp nước.</w:t>
      </w:r>
    </w:p>
    <w:p w14:paraId="4AC35AC6" w14:textId="29525212" w:rsidR="00B07F29" w:rsidRPr="006B5A53" w:rsidRDefault="00B07F29" w:rsidP="00416FEF">
      <w:pPr>
        <w:spacing w:after="0" w:line="240" w:lineRule="auto"/>
        <w:rPr>
          <w:rFonts w:eastAsia="Calibri" w:cs="Times New Roman"/>
          <w:kern w:val="28"/>
          <w:szCs w:val="26"/>
        </w:rPr>
      </w:pPr>
      <w:r w:rsidRPr="006B5A53">
        <w:rPr>
          <w:rFonts w:eastAsia="Calibri" w:cs="Times New Roman"/>
          <w:kern w:val="28"/>
          <w:szCs w:val="26"/>
        </w:rPr>
        <w:t xml:space="preserve">- Quy chuẩn kỹ thuật quốc gia QCVN </w:t>
      </w:r>
      <w:r w:rsidR="004E40F3" w:rsidRPr="006B5A53">
        <w:rPr>
          <w:rFonts w:eastAsia="Calibri" w:cs="Times New Roman"/>
          <w:kern w:val="28"/>
          <w:szCs w:val="26"/>
        </w:rPr>
        <w:t>06:2022</w:t>
      </w:r>
      <w:r w:rsidRPr="006B5A53">
        <w:rPr>
          <w:rFonts w:eastAsia="Calibri" w:cs="Times New Roman"/>
          <w:kern w:val="28"/>
          <w:szCs w:val="26"/>
        </w:rPr>
        <w:t>/BXD về an toàn cháy cho nhà và công trình.</w:t>
      </w:r>
    </w:p>
    <w:p w14:paraId="437E2CC1" w14:textId="77777777" w:rsidR="00B07F29" w:rsidRPr="006B5A53" w:rsidRDefault="00B07F29" w:rsidP="00416FEF">
      <w:pPr>
        <w:spacing w:after="0" w:line="240" w:lineRule="auto"/>
        <w:rPr>
          <w:rFonts w:eastAsia="Calibri" w:cs="Times New Roman"/>
        </w:rPr>
      </w:pPr>
      <w:r w:rsidRPr="006B5A53">
        <w:rPr>
          <w:rFonts w:eastAsia="Calibri" w:cs="Times New Roman"/>
        </w:rPr>
        <w:t>- Luật Phòng cháy và Chữa cháy 27/2001/QH10 ngày 29/6/2001 và Luật sửa đổi, bổ sung một số điều của Luật Phòng cháy Chữa cháy số 40/2013/QH13 ngày 22/11/2013.</w:t>
      </w:r>
    </w:p>
    <w:p w14:paraId="34EFC20A" w14:textId="77777777" w:rsidR="005E1EF3" w:rsidRPr="006B5A53" w:rsidRDefault="005E1EF3" w:rsidP="00416FEF">
      <w:pPr>
        <w:keepNext/>
        <w:keepLines/>
        <w:numPr>
          <w:ilvl w:val="2"/>
          <w:numId w:val="1"/>
        </w:numPr>
        <w:spacing w:before="120" w:after="0" w:line="240" w:lineRule="auto"/>
        <w:outlineLvl w:val="2"/>
        <w:rPr>
          <w:rFonts w:eastAsia="Times New Roman" w:cs="Times New Roman"/>
          <w:b/>
          <w:szCs w:val="26"/>
        </w:rPr>
      </w:pPr>
      <w:bookmarkStart w:id="500" w:name="_Toc65339193"/>
      <w:bookmarkStart w:id="501" w:name="_Toc87264328"/>
      <w:bookmarkStart w:id="502" w:name="_Toc92288560"/>
      <w:bookmarkStart w:id="503" w:name="_Toc97106746"/>
      <w:bookmarkStart w:id="504" w:name="_Toc100929326"/>
      <w:bookmarkStart w:id="505" w:name="_Toc119679914"/>
      <w:bookmarkStart w:id="506" w:name="_Toc129782727"/>
      <w:bookmarkStart w:id="507" w:name="_Toc131862185"/>
      <w:bookmarkStart w:id="508" w:name="_Toc156833145"/>
      <w:bookmarkStart w:id="509" w:name="_Toc65339197"/>
      <w:bookmarkStart w:id="510" w:name="_Toc87264332"/>
      <w:bookmarkStart w:id="511" w:name="_Toc92288564"/>
      <w:bookmarkStart w:id="512" w:name="_Toc97106750"/>
      <w:bookmarkStart w:id="513" w:name="_Toc100929330"/>
      <w:bookmarkStart w:id="514" w:name="_Toc119679917"/>
      <w:bookmarkStart w:id="515" w:name="_Toc65339198"/>
      <w:bookmarkStart w:id="516" w:name="_Toc87264333"/>
      <w:bookmarkStart w:id="517" w:name="_Toc92288565"/>
      <w:bookmarkStart w:id="518" w:name="_Toc97106751"/>
      <w:bookmarkStart w:id="519" w:name="_Toc100929331"/>
      <w:bookmarkStart w:id="520" w:name="_Toc119679918"/>
      <w:r w:rsidRPr="006B5A53">
        <w:rPr>
          <w:rFonts w:eastAsia="Times New Roman" w:cs="Times New Roman"/>
          <w:b/>
          <w:szCs w:val="26"/>
        </w:rPr>
        <w:t>Tiêu chuẩn và nhu cầu cấp nước</w:t>
      </w:r>
      <w:bookmarkEnd w:id="500"/>
      <w:bookmarkEnd w:id="501"/>
      <w:bookmarkEnd w:id="502"/>
      <w:bookmarkEnd w:id="503"/>
      <w:bookmarkEnd w:id="504"/>
      <w:bookmarkEnd w:id="505"/>
      <w:bookmarkEnd w:id="506"/>
      <w:bookmarkEnd w:id="507"/>
      <w:bookmarkEnd w:id="508"/>
    </w:p>
    <w:p w14:paraId="6CF3CE86" w14:textId="77777777" w:rsidR="005E1EF3" w:rsidRPr="006B5A53" w:rsidRDefault="005E1EF3" w:rsidP="00416FEF">
      <w:pPr>
        <w:spacing w:after="0" w:line="240" w:lineRule="auto"/>
        <w:rPr>
          <w:rFonts w:eastAsia="Times New Roman" w:cs="Times New Roman"/>
          <w:kern w:val="28"/>
          <w:szCs w:val="26"/>
        </w:rPr>
      </w:pPr>
      <w:r w:rsidRPr="006B5A53">
        <w:rPr>
          <w:rFonts w:eastAsia="Times New Roman" w:cs="Times New Roman"/>
          <w:kern w:val="28"/>
          <w:szCs w:val="26"/>
        </w:rPr>
        <w:t xml:space="preserve">- </w:t>
      </w:r>
      <w:r w:rsidRPr="006B5A53">
        <w:rPr>
          <w:rFonts w:eastAsia="Times New Roman" w:cs="Times New Roman"/>
          <w:i/>
          <w:kern w:val="28"/>
          <w:szCs w:val="26"/>
        </w:rPr>
        <w:t xml:space="preserve">Cấp nước sinh hoạt: </w:t>
      </w:r>
      <w:r w:rsidRPr="006B5A53">
        <w:rPr>
          <w:rFonts w:eastAsia="Times New Roman" w:cs="Times New Roman"/>
          <w:kern w:val="28"/>
          <w:szCs w:val="26"/>
          <w:lang w:val="nl-NL"/>
        </w:rPr>
        <w:t>Thị trấn An Lão, An Hòa, An Tân tính theo tiêu chuẩn đô thị loại V. Các xã còn lại: tính theo tiêu chuẩn cấp nước cho dân cư nông thôn.</w:t>
      </w:r>
    </w:p>
    <w:p w14:paraId="6046E32A" w14:textId="77777777" w:rsidR="005E1EF3" w:rsidRPr="006B5A53" w:rsidRDefault="005E1EF3" w:rsidP="00416FEF">
      <w:pPr>
        <w:spacing w:after="0" w:line="240" w:lineRule="auto"/>
        <w:rPr>
          <w:rFonts w:eastAsia="Times New Roman" w:cs="Times New Roman"/>
          <w:kern w:val="28"/>
          <w:szCs w:val="26"/>
        </w:rPr>
      </w:pPr>
      <w:r w:rsidRPr="006B5A53">
        <w:rPr>
          <w:rFonts w:eastAsia="Times New Roman" w:cs="Times New Roman"/>
          <w:kern w:val="28"/>
          <w:szCs w:val="26"/>
        </w:rPr>
        <w:t xml:space="preserve">- </w:t>
      </w:r>
      <w:r w:rsidRPr="006B5A53">
        <w:rPr>
          <w:rFonts w:eastAsia="Times New Roman" w:cs="Times New Roman"/>
          <w:i/>
          <w:kern w:val="28"/>
          <w:szCs w:val="26"/>
        </w:rPr>
        <w:t>Cấp nước công nghiệp:</w:t>
      </w:r>
      <w:r w:rsidRPr="006B5A53">
        <w:rPr>
          <w:rFonts w:eastAsia="Times New Roman" w:cs="Times New Roman"/>
          <w:kern w:val="28"/>
          <w:szCs w:val="26"/>
        </w:rPr>
        <w:t xml:space="preserve"> Chọn tiêu chuẩn cấp nước: 20m3/ha.ngđ. Tính cho 70% diện tích (đến năm 2025) và lấp đầy 100% diện tích (đến năm 2035).</w:t>
      </w:r>
    </w:p>
    <w:p w14:paraId="1A859F19" w14:textId="077A7E2D" w:rsidR="005E1EF3" w:rsidRPr="006B5A53" w:rsidRDefault="005E1EF3" w:rsidP="00416FEF">
      <w:pPr>
        <w:pStyle w:val="Caption"/>
        <w:keepNext/>
        <w:rPr>
          <w:rFonts w:cs="Times New Roman"/>
          <w:szCs w:val="26"/>
          <w:lang w:val="nl-NL"/>
        </w:rPr>
      </w:pPr>
      <w:bookmarkStart w:id="521" w:name="_Toc124847306"/>
      <w:r w:rsidRPr="006B5A53">
        <w:lastRenderedPageBreak/>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6</w:t>
      </w:r>
      <w:r w:rsidR="00FA191E">
        <w:rPr>
          <w:noProof/>
        </w:rPr>
        <w:fldChar w:fldCharType="end"/>
      </w:r>
      <w:r w:rsidRPr="006B5A53">
        <w:t xml:space="preserve">: </w:t>
      </w:r>
      <w:r w:rsidRPr="006B5A53">
        <w:rPr>
          <w:rFonts w:cs="Times New Roman"/>
          <w:szCs w:val="26"/>
          <w:lang w:val="nl-NL"/>
        </w:rPr>
        <w:t>Bảng nhu cầu cấp nước đến năm 2025</w:t>
      </w:r>
      <w:bookmarkEnd w:id="521"/>
    </w:p>
    <w:tbl>
      <w:tblPr>
        <w:tblW w:w="9493" w:type="dxa"/>
        <w:tblLook w:val="04A0" w:firstRow="1" w:lastRow="0" w:firstColumn="1" w:lastColumn="0" w:noHBand="0" w:noVBand="1"/>
      </w:tblPr>
      <w:tblGrid>
        <w:gridCol w:w="537"/>
        <w:gridCol w:w="1948"/>
        <w:gridCol w:w="973"/>
        <w:gridCol w:w="721"/>
        <w:gridCol w:w="910"/>
        <w:gridCol w:w="778"/>
        <w:gridCol w:w="880"/>
        <w:gridCol w:w="917"/>
        <w:gridCol w:w="679"/>
        <w:gridCol w:w="1150"/>
      </w:tblGrid>
      <w:tr w:rsidR="006B5A53" w:rsidRPr="006B5A53" w14:paraId="447BBAF4" w14:textId="77777777" w:rsidTr="00065C09">
        <w:trPr>
          <w:trHeight w:val="1075"/>
          <w:tblHeader/>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53795"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TT</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14:paraId="7BA21D20"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Đơn vị hành chính</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5445834"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Dân số (người)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F874DD"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Sinh hoạt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BA84868"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Công nghiệp</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1EE9D05"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Công cộng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A0A7720"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Tưới cây, rửa đường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E88C3D7"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Dự phòng,</w:t>
            </w:r>
          </w:p>
          <w:p w14:paraId="6FCDF84D"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rò rỉ</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BBA313" w14:textId="77777777" w:rsidR="005E1EF3" w:rsidRPr="006B5A53" w:rsidRDefault="005E1EF3" w:rsidP="00416FEF">
            <w:pPr>
              <w:tabs>
                <w:tab w:val="left" w:pos="2589"/>
              </w:tabs>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NM</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86BE88A"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Nhu cầu</w:t>
            </w:r>
          </w:p>
          <w:p w14:paraId="5EC4F1C3"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(m3/ngđ)</w:t>
            </w:r>
          </w:p>
        </w:tc>
      </w:tr>
      <w:tr w:rsidR="006B5A53" w:rsidRPr="006B5A53" w14:paraId="3E3E90FC" w14:textId="77777777" w:rsidTr="00065C09">
        <w:trPr>
          <w:trHeight w:val="300"/>
        </w:trPr>
        <w:tc>
          <w:tcPr>
            <w:tcW w:w="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BFF8CF"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w:t>
            </w:r>
          </w:p>
        </w:tc>
        <w:tc>
          <w:tcPr>
            <w:tcW w:w="1948" w:type="dxa"/>
            <w:tcBorders>
              <w:top w:val="single" w:sz="4" w:space="0" w:color="auto"/>
              <w:left w:val="nil"/>
              <w:bottom w:val="single" w:sz="4" w:space="0" w:color="auto"/>
              <w:right w:val="single" w:sz="4" w:space="0" w:color="auto"/>
            </w:tcBorders>
            <w:shd w:val="clear" w:color="auto" w:fill="auto"/>
            <w:noWrap/>
            <w:vAlign w:val="bottom"/>
          </w:tcPr>
          <w:p w14:paraId="34B8F2B2"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Thị trấn An Lão</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64353CE"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4770</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4FF2E811"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525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34BDB309"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164</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6C8A3875"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52</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0DA4D8B1"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52</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0819BF44"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119</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5ECB59AF"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36</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3A3C8171"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949</w:t>
            </w:r>
          </w:p>
        </w:tc>
      </w:tr>
      <w:tr w:rsidR="006B5A53" w:rsidRPr="006B5A53" w14:paraId="2719BC93"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014CF196"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w:t>
            </w:r>
          </w:p>
        </w:tc>
        <w:tc>
          <w:tcPr>
            <w:tcW w:w="1948" w:type="dxa"/>
            <w:tcBorders>
              <w:top w:val="nil"/>
              <w:left w:val="nil"/>
              <w:bottom w:val="single" w:sz="4" w:space="0" w:color="auto"/>
              <w:right w:val="single" w:sz="4" w:space="0" w:color="auto"/>
            </w:tcBorders>
            <w:shd w:val="clear" w:color="auto" w:fill="auto"/>
            <w:noWrap/>
            <w:vAlign w:val="bottom"/>
          </w:tcPr>
          <w:p w14:paraId="7FDCB964"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Thị trấn An Hòa</w:t>
            </w:r>
          </w:p>
        </w:tc>
        <w:tc>
          <w:tcPr>
            <w:tcW w:w="851" w:type="dxa"/>
            <w:tcBorders>
              <w:top w:val="nil"/>
              <w:left w:val="nil"/>
              <w:bottom w:val="single" w:sz="4" w:space="0" w:color="auto"/>
              <w:right w:val="single" w:sz="4" w:space="0" w:color="auto"/>
            </w:tcBorders>
            <w:shd w:val="clear" w:color="auto" w:fill="auto"/>
            <w:noWrap/>
            <w:vAlign w:val="bottom"/>
            <w:hideMark/>
          </w:tcPr>
          <w:p w14:paraId="51C1307B"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10491</w:t>
            </w:r>
          </w:p>
        </w:tc>
        <w:tc>
          <w:tcPr>
            <w:tcW w:w="850" w:type="dxa"/>
            <w:tcBorders>
              <w:top w:val="nil"/>
              <w:left w:val="nil"/>
              <w:bottom w:val="single" w:sz="4" w:space="0" w:color="auto"/>
              <w:right w:val="single" w:sz="4" w:space="0" w:color="auto"/>
            </w:tcBorders>
            <w:shd w:val="clear" w:color="auto" w:fill="auto"/>
            <w:vAlign w:val="bottom"/>
            <w:hideMark/>
          </w:tcPr>
          <w:p w14:paraId="7B6DCD80"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1154</w:t>
            </w:r>
          </w:p>
        </w:tc>
        <w:tc>
          <w:tcPr>
            <w:tcW w:w="851" w:type="dxa"/>
            <w:tcBorders>
              <w:top w:val="nil"/>
              <w:left w:val="nil"/>
              <w:bottom w:val="single" w:sz="4" w:space="0" w:color="auto"/>
              <w:right w:val="single" w:sz="4" w:space="0" w:color="auto"/>
            </w:tcBorders>
            <w:shd w:val="clear" w:color="auto" w:fill="auto"/>
            <w:vAlign w:val="bottom"/>
            <w:hideMark/>
          </w:tcPr>
          <w:p w14:paraId="3E719A24"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198</w:t>
            </w:r>
          </w:p>
        </w:tc>
        <w:tc>
          <w:tcPr>
            <w:tcW w:w="850" w:type="dxa"/>
            <w:tcBorders>
              <w:top w:val="nil"/>
              <w:left w:val="nil"/>
              <w:bottom w:val="single" w:sz="4" w:space="0" w:color="auto"/>
              <w:right w:val="single" w:sz="4" w:space="0" w:color="auto"/>
            </w:tcBorders>
            <w:shd w:val="clear" w:color="auto" w:fill="auto"/>
            <w:vAlign w:val="bottom"/>
            <w:hideMark/>
          </w:tcPr>
          <w:p w14:paraId="27332D9F"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115</w:t>
            </w:r>
          </w:p>
        </w:tc>
        <w:tc>
          <w:tcPr>
            <w:tcW w:w="851" w:type="dxa"/>
            <w:tcBorders>
              <w:top w:val="nil"/>
              <w:left w:val="nil"/>
              <w:bottom w:val="single" w:sz="4" w:space="0" w:color="auto"/>
              <w:right w:val="single" w:sz="4" w:space="0" w:color="auto"/>
            </w:tcBorders>
            <w:shd w:val="clear" w:color="auto" w:fill="auto"/>
            <w:vAlign w:val="bottom"/>
            <w:hideMark/>
          </w:tcPr>
          <w:p w14:paraId="7169FEBB"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115</w:t>
            </w:r>
          </w:p>
        </w:tc>
        <w:tc>
          <w:tcPr>
            <w:tcW w:w="850" w:type="dxa"/>
            <w:tcBorders>
              <w:top w:val="nil"/>
              <w:left w:val="nil"/>
              <w:bottom w:val="single" w:sz="4" w:space="0" w:color="auto"/>
              <w:right w:val="single" w:sz="4" w:space="0" w:color="auto"/>
            </w:tcBorders>
            <w:shd w:val="clear" w:color="auto" w:fill="auto"/>
            <w:vAlign w:val="bottom"/>
            <w:hideMark/>
          </w:tcPr>
          <w:p w14:paraId="0A5E4133"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237</w:t>
            </w:r>
          </w:p>
        </w:tc>
        <w:tc>
          <w:tcPr>
            <w:tcW w:w="992" w:type="dxa"/>
            <w:tcBorders>
              <w:top w:val="nil"/>
              <w:left w:val="nil"/>
              <w:bottom w:val="single" w:sz="4" w:space="0" w:color="auto"/>
              <w:right w:val="single" w:sz="4" w:space="0" w:color="auto"/>
            </w:tcBorders>
            <w:shd w:val="clear" w:color="auto" w:fill="auto"/>
            <w:vAlign w:val="bottom"/>
            <w:hideMark/>
          </w:tcPr>
          <w:p w14:paraId="5CF7FF57"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73</w:t>
            </w:r>
          </w:p>
        </w:tc>
        <w:tc>
          <w:tcPr>
            <w:tcW w:w="993" w:type="dxa"/>
            <w:tcBorders>
              <w:top w:val="nil"/>
              <w:left w:val="nil"/>
              <w:bottom w:val="single" w:sz="4" w:space="0" w:color="auto"/>
              <w:right w:val="single" w:sz="4" w:space="0" w:color="auto"/>
            </w:tcBorders>
            <w:shd w:val="clear" w:color="auto" w:fill="auto"/>
            <w:vAlign w:val="bottom"/>
            <w:hideMark/>
          </w:tcPr>
          <w:p w14:paraId="310BA730"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1.893</w:t>
            </w:r>
          </w:p>
        </w:tc>
      </w:tr>
      <w:tr w:rsidR="006B5A53" w:rsidRPr="006B5A53" w14:paraId="7366AF43"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2164089B"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w:t>
            </w:r>
          </w:p>
        </w:tc>
        <w:tc>
          <w:tcPr>
            <w:tcW w:w="1948" w:type="dxa"/>
            <w:tcBorders>
              <w:top w:val="nil"/>
              <w:left w:val="nil"/>
              <w:bottom w:val="single" w:sz="4" w:space="0" w:color="auto"/>
              <w:right w:val="single" w:sz="4" w:space="0" w:color="auto"/>
            </w:tcBorders>
            <w:shd w:val="clear" w:color="auto" w:fill="auto"/>
            <w:noWrap/>
            <w:vAlign w:val="bottom"/>
          </w:tcPr>
          <w:p w14:paraId="15AAD470"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Tân</w:t>
            </w:r>
          </w:p>
        </w:tc>
        <w:tc>
          <w:tcPr>
            <w:tcW w:w="851" w:type="dxa"/>
            <w:tcBorders>
              <w:top w:val="nil"/>
              <w:left w:val="nil"/>
              <w:bottom w:val="single" w:sz="4" w:space="0" w:color="auto"/>
              <w:right w:val="single" w:sz="4" w:space="0" w:color="auto"/>
            </w:tcBorders>
            <w:shd w:val="clear" w:color="auto" w:fill="auto"/>
            <w:noWrap/>
            <w:vAlign w:val="bottom"/>
            <w:hideMark/>
          </w:tcPr>
          <w:p w14:paraId="55A49405"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3300</w:t>
            </w:r>
          </w:p>
        </w:tc>
        <w:tc>
          <w:tcPr>
            <w:tcW w:w="850" w:type="dxa"/>
            <w:tcBorders>
              <w:top w:val="nil"/>
              <w:left w:val="nil"/>
              <w:bottom w:val="single" w:sz="4" w:space="0" w:color="auto"/>
              <w:right w:val="single" w:sz="4" w:space="0" w:color="auto"/>
            </w:tcBorders>
            <w:shd w:val="clear" w:color="auto" w:fill="auto"/>
            <w:vAlign w:val="bottom"/>
            <w:hideMark/>
          </w:tcPr>
          <w:p w14:paraId="25CF5AA9"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297</w:t>
            </w:r>
          </w:p>
        </w:tc>
        <w:tc>
          <w:tcPr>
            <w:tcW w:w="851" w:type="dxa"/>
            <w:tcBorders>
              <w:top w:val="nil"/>
              <w:left w:val="nil"/>
              <w:bottom w:val="single" w:sz="4" w:space="0" w:color="auto"/>
              <w:right w:val="single" w:sz="4" w:space="0" w:color="auto"/>
            </w:tcBorders>
            <w:shd w:val="clear" w:color="auto" w:fill="auto"/>
            <w:vAlign w:val="bottom"/>
            <w:hideMark/>
          </w:tcPr>
          <w:p w14:paraId="1ED5CCE1"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 </w:t>
            </w:r>
          </w:p>
        </w:tc>
        <w:tc>
          <w:tcPr>
            <w:tcW w:w="850" w:type="dxa"/>
            <w:tcBorders>
              <w:top w:val="nil"/>
              <w:left w:val="nil"/>
              <w:bottom w:val="single" w:sz="4" w:space="0" w:color="auto"/>
              <w:right w:val="single" w:sz="4" w:space="0" w:color="auto"/>
            </w:tcBorders>
            <w:shd w:val="clear" w:color="auto" w:fill="auto"/>
            <w:vAlign w:val="bottom"/>
            <w:hideMark/>
          </w:tcPr>
          <w:p w14:paraId="0B21922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24</w:t>
            </w:r>
          </w:p>
        </w:tc>
        <w:tc>
          <w:tcPr>
            <w:tcW w:w="851" w:type="dxa"/>
            <w:tcBorders>
              <w:top w:val="nil"/>
              <w:left w:val="nil"/>
              <w:bottom w:val="single" w:sz="4" w:space="0" w:color="auto"/>
              <w:right w:val="single" w:sz="4" w:space="0" w:color="auto"/>
            </w:tcBorders>
            <w:shd w:val="clear" w:color="auto" w:fill="auto"/>
            <w:vAlign w:val="bottom"/>
            <w:hideMark/>
          </w:tcPr>
          <w:p w14:paraId="21F0C7C6"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24</w:t>
            </w:r>
          </w:p>
        </w:tc>
        <w:tc>
          <w:tcPr>
            <w:tcW w:w="850" w:type="dxa"/>
            <w:tcBorders>
              <w:top w:val="nil"/>
              <w:left w:val="nil"/>
              <w:bottom w:val="single" w:sz="4" w:space="0" w:color="auto"/>
              <w:right w:val="single" w:sz="4" w:space="0" w:color="auto"/>
            </w:tcBorders>
            <w:shd w:val="clear" w:color="auto" w:fill="auto"/>
            <w:vAlign w:val="bottom"/>
            <w:hideMark/>
          </w:tcPr>
          <w:p w14:paraId="2D2CB619"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52</w:t>
            </w:r>
          </w:p>
        </w:tc>
        <w:tc>
          <w:tcPr>
            <w:tcW w:w="992" w:type="dxa"/>
            <w:tcBorders>
              <w:top w:val="nil"/>
              <w:left w:val="nil"/>
              <w:bottom w:val="single" w:sz="4" w:space="0" w:color="auto"/>
              <w:right w:val="single" w:sz="4" w:space="0" w:color="auto"/>
            </w:tcBorders>
            <w:shd w:val="clear" w:color="auto" w:fill="auto"/>
            <w:vAlign w:val="bottom"/>
            <w:hideMark/>
          </w:tcPr>
          <w:p w14:paraId="2752954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16</w:t>
            </w:r>
          </w:p>
        </w:tc>
        <w:tc>
          <w:tcPr>
            <w:tcW w:w="993" w:type="dxa"/>
            <w:tcBorders>
              <w:top w:val="nil"/>
              <w:left w:val="nil"/>
              <w:bottom w:val="single" w:sz="4" w:space="0" w:color="auto"/>
              <w:right w:val="single" w:sz="4" w:space="0" w:color="auto"/>
            </w:tcBorders>
            <w:shd w:val="clear" w:color="auto" w:fill="auto"/>
            <w:vAlign w:val="bottom"/>
            <w:hideMark/>
          </w:tcPr>
          <w:p w14:paraId="2635A77A"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412</w:t>
            </w:r>
          </w:p>
        </w:tc>
      </w:tr>
      <w:tr w:rsidR="006B5A53" w:rsidRPr="006B5A53" w14:paraId="39A54E75"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455E832B"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4</w:t>
            </w:r>
          </w:p>
        </w:tc>
        <w:tc>
          <w:tcPr>
            <w:tcW w:w="1948" w:type="dxa"/>
            <w:tcBorders>
              <w:top w:val="nil"/>
              <w:left w:val="nil"/>
              <w:bottom w:val="single" w:sz="4" w:space="0" w:color="auto"/>
              <w:right w:val="single" w:sz="4" w:space="0" w:color="auto"/>
            </w:tcBorders>
            <w:shd w:val="clear" w:color="auto" w:fill="auto"/>
            <w:vAlign w:val="bottom"/>
          </w:tcPr>
          <w:p w14:paraId="55DADCC4"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Hưng</w:t>
            </w:r>
          </w:p>
        </w:tc>
        <w:tc>
          <w:tcPr>
            <w:tcW w:w="851" w:type="dxa"/>
            <w:tcBorders>
              <w:top w:val="nil"/>
              <w:left w:val="nil"/>
              <w:bottom w:val="single" w:sz="4" w:space="0" w:color="auto"/>
              <w:right w:val="single" w:sz="4" w:space="0" w:color="auto"/>
            </w:tcBorders>
            <w:shd w:val="clear" w:color="auto" w:fill="auto"/>
            <w:noWrap/>
            <w:vAlign w:val="bottom"/>
            <w:hideMark/>
          </w:tcPr>
          <w:p w14:paraId="4854245E"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1400</w:t>
            </w:r>
          </w:p>
        </w:tc>
        <w:tc>
          <w:tcPr>
            <w:tcW w:w="850" w:type="dxa"/>
            <w:tcBorders>
              <w:top w:val="nil"/>
              <w:left w:val="nil"/>
              <w:bottom w:val="single" w:sz="4" w:space="0" w:color="auto"/>
              <w:right w:val="single" w:sz="4" w:space="0" w:color="auto"/>
            </w:tcBorders>
            <w:shd w:val="clear" w:color="auto" w:fill="auto"/>
            <w:vAlign w:val="bottom"/>
            <w:hideMark/>
          </w:tcPr>
          <w:p w14:paraId="5F0409D5"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126</w:t>
            </w:r>
          </w:p>
        </w:tc>
        <w:tc>
          <w:tcPr>
            <w:tcW w:w="851" w:type="dxa"/>
            <w:tcBorders>
              <w:top w:val="nil"/>
              <w:left w:val="nil"/>
              <w:bottom w:val="single" w:sz="4" w:space="0" w:color="auto"/>
              <w:right w:val="single" w:sz="4" w:space="0" w:color="auto"/>
            </w:tcBorders>
            <w:shd w:val="clear" w:color="auto" w:fill="auto"/>
            <w:vAlign w:val="bottom"/>
            <w:hideMark/>
          </w:tcPr>
          <w:p w14:paraId="38FA087F"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420</w:t>
            </w:r>
          </w:p>
        </w:tc>
        <w:tc>
          <w:tcPr>
            <w:tcW w:w="850" w:type="dxa"/>
            <w:tcBorders>
              <w:top w:val="nil"/>
              <w:left w:val="nil"/>
              <w:bottom w:val="single" w:sz="4" w:space="0" w:color="auto"/>
              <w:right w:val="single" w:sz="4" w:space="0" w:color="auto"/>
            </w:tcBorders>
            <w:shd w:val="clear" w:color="auto" w:fill="auto"/>
            <w:vAlign w:val="bottom"/>
            <w:hideMark/>
          </w:tcPr>
          <w:p w14:paraId="6B24BAFD"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10</w:t>
            </w:r>
          </w:p>
        </w:tc>
        <w:tc>
          <w:tcPr>
            <w:tcW w:w="851" w:type="dxa"/>
            <w:tcBorders>
              <w:top w:val="nil"/>
              <w:left w:val="nil"/>
              <w:bottom w:val="single" w:sz="4" w:space="0" w:color="auto"/>
              <w:right w:val="single" w:sz="4" w:space="0" w:color="auto"/>
            </w:tcBorders>
            <w:shd w:val="clear" w:color="auto" w:fill="auto"/>
            <w:vAlign w:val="bottom"/>
            <w:hideMark/>
          </w:tcPr>
          <w:p w14:paraId="7B26675B"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10</w:t>
            </w:r>
          </w:p>
        </w:tc>
        <w:tc>
          <w:tcPr>
            <w:tcW w:w="850" w:type="dxa"/>
            <w:tcBorders>
              <w:top w:val="nil"/>
              <w:left w:val="nil"/>
              <w:bottom w:val="single" w:sz="4" w:space="0" w:color="auto"/>
              <w:right w:val="single" w:sz="4" w:space="0" w:color="auto"/>
            </w:tcBorders>
            <w:shd w:val="clear" w:color="auto" w:fill="auto"/>
            <w:vAlign w:val="bottom"/>
            <w:hideMark/>
          </w:tcPr>
          <w:p w14:paraId="0B57FA2F"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85</w:t>
            </w:r>
          </w:p>
        </w:tc>
        <w:tc>
          <w:tcPr>
            <w:tcW w:w="992" w:type="dxa"/>
            <w:tcBorders>
              <w:top w:val="nil"/>
              <w:left w:val="nil"/>
              <w:bottom w:val="single" w:sz="4" w:space="0" w:color="auto"/>
              <w:right w:val="single" w:sz="4" w:space="0" w:color="auto"/>
            </w:tcBorders>
            <w:shd w:val="clear" w:color="auto" w:fill="auto"/>
            <w:vAlign w:val="bottom"/>
            <w:hideMark/>
          </w:tcPr>
          <w:p w14:paraId="492594BF"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26</w:t>
            </w:r>
          </w:p>
        </w:tc>
        <w:tc>
          <w:tcPr>
            <w:tcW w:w="993" w:type="dxa"/>
            <w:tcBorders>
              <w:top w:val="nil"/>
              <w:left w:val="nil"/>
              <w:bottom w:val="single" w:sz="4" w:space="0" w:color="auto"/>
              <w:right w:val="single" w:sz="4" w:space="0" w:color="auto"/>
            </w:tcBorders>
            <w:shd w:val="clear" w:color="auto" w:fill="auto"/>
            <w:vAlign w:val="bottom"/>
            <w:hideMark/>
          </w:tcPr>
          <w:p w14:paraId="41C83BA7"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677</w:t>
            </w:r>
          </w:p>
        </w:tc>
      </w:tr>
      <w:tr w:rsidR="006B5A53" w:rsidRPr="006B5A53" w14:paraId="5AB33E8B"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15BFC1B6"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5</w:t>
            </w:r>
          </w:p>
        </w:tc>
        <w:tc>
          <w:tcPr>
            <w:tcW w:w="1948" w:type="dxa"/>
            <w:tcBorders>
              <w:top w:val="nil"/>
              <w:left w:val="nil"/>
              <w:bottom w:val="single" w:sz="4" w:space="0" w:color="auto"/>
              <w:right w:val="single" w:sz="4" w:space="0" w:color="auto"/>
            </w:tcBorders>
            <w:shd w:val="clear" w:color="auto" w:fill="auto"/>
            <w:noWrap/>
            <w:vAlign w:val="bottom"/>
          </w:tcPr>
          <w:p w14:paraId="78772979"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Trung</w:t>
            </w:r>
          </w:p>
        </w:tc>
        <w:tc>
          <w:tcPr>
            <w:tcW w:w="851" w:type="dxa"/>
            <w:tcBorders>
              <w:top w:val="nil"/>
              <w:left w:val="nil"/>
              <w:bottom w:val="single" w:sz="4" w:space="0" w:color="auto"/>
              <w:right w:val="single" w:sz="4" w:space="0" w:color="auto"/>
            </w:tcBorders>
            <w:shd w:val="clear" w:color="auto" w:fill="auto"/>
            <w:noWrap/>
            <w:vAlign w:val="bottom"/>
            <w:hideMark/>
          </w:tcPr>
          <w:p w14:paraId="0E7EF64E"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2400</w:t>
            </w:r>
          </w:p>
        </w:tc>
        <w:tc>
          <w:tcPr>
            <w:tcW w:w="850" w:type="dxa"/>
            <w:tcBorders>
              <w:top w:val="nil"/>
              <w:left w:val="nil"/>
              <w:bottom w:val="single" w:sz="4" w:space="0" w:color="auto"/>
              <w:right w:val="single" w:sz="4" w:space="0" w:color="auto"/>
            </w:tcBorders>
            <w:shd w:val="clear" w:color="auto" w:fill="auto"/>
            <w:vAlign w:val="bottom"/>
            <w:hideMark/>
          </w:tcPr>
          <w:p w14:paraId="37BBBED1"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216</w:t>
            </w:r>
          </w:p>
        </w:tc>
        <w:tc>
          <w:tcPr>
            <w:tcW w:w="851" w:type="dxa"/>
            <w:tcBorders>
              <w:top w:val="nil"/>
              <w:left w:val="nil"/>
              <w:bottom w:val="single" w:sz="4" w:space="0" w:color="auto"/>
              <w:right w:val="single" w:sz="4" w:space="0" w:color="auto"/>
            </w:tcBorders>
            <w:shd w:val="clear" w:color="auto" w:fill="auto"/>
            <w:vAlign w:val="bottom"/>
            <w:hideMark/>
          </w:tcPr>
          <w:p w14:paraId="38941F6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210</w:t>
            </w:r>
          </w:p>
        </w:tc>
        <w:tc>
          <w:tcPr>
            <w:tcW w:w="850" w:type="dxa"/>
            <w:tcBorders>
              <w:top w:val="nil"/>
              <w:left w:val="nil"/>
              <w:bottom w:val="single" w:sz="4" w:space="0" w:color="auto"/>
              <w:right w:val="single" w:sz="4" w:space="0" w:color="auto"/>
            </w:tcBorders>
            <w:shd w:val="clear" w:color="auto" w:fill="auto"/>
            <w:vAlign w:val="bottom"/>
            <w:hideMark/>
          </w:tcPr>
          <w:p w14:paraId="2585BD90"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17</w:t>
            </w:r>
          </w:p>
        </w:tc>
        <w:tc>
          <w:tcPr>
            <w:tcW w:w="851" w:type="dxa"/>
            <w:tcBorders>
              <w:top w:val="nil"/>
              <w:left w:val="nil"/>
              <w:bottom w:val="single" w:sz="4" w:space="0" w:color="auto"/>
              <w:right w:val="single" w:sz="4" w:space="0" w:color="auto"/>
            </w:tcBorders>
            <w:shd w:val="clear" w:color="auto" w:fill="auto"/>
            <w:vAlign w:val="bottom"/>
            <w:hideMark/>
          </w:tcPr>
          <w:p w14:paraId="16C5FC8E"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17</w:t>
            </w:r>
          </w:p>
        </w:tc>
        <w:tc>
          <w:tcPr>
            <w:tcW w:w="850" w:type="dxa"/>
            <w:tcBorders>
              <w:top w:val="nil"/>
              <w:left w:val="nil"/>
              <w:bottom w:val="single" w:sz="4" w:space="0" w:color="auto"/>
              <w:right w:val="single" w:sz="4" w:space="0" w:color="auto"/>
            </w:tcBorders>
            <w:shd w:val="clear" w:color="auto" w:fill="auto"/>
            <w:vAlign w:val="bottom"/>
            <w:hideMark/>
          </w:tcPr>
          <w:p w14:paraId="447692C0"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69</w:t>
            </w:r>
          </w:p>
        </w:tc>
        <w:tc>
          <w:tcPr>
            <w:tcW w:w="992" w:type="dxa"/>
            <w:tcBorders>
              <w:top w:val="nil"/>
              <w:left w:val="nil"/>
              <w:bottom w:val="single" w:sz="4" w:space="0" w:color="auto"/>
              <w:right w:val="single" w:sz="4" w:space="0" w:color="auto"/>
            </w:tcBorders>
            <w:shd w:val="clear" w:color="auto" w:fill="auto"/>
            <w:vAlign w:val="bottom"/>
            <w:hideMark/>
          </w:tcPr>
          <w:p w14:paraId="13E8AE50"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21</w:t>
            </w:r>
          </w:p>
        </w:tc>
        <w:tc>
          <w:tcPr>
            <w:tcW w:w="993" w:type="dxa"/>
            <w:tcBorders>
              <w:top w:val="nil"/>
              <w:left w:val="nil"/>
              <w:bottom w:val="single" w:sz="4" w:space="0" w:color="auto"/>
              <w:right w:val="single" w:sz="4" w:space="0" w:color="auto"/>
            </w:tcBorders>
            <w:shd w:val="clear" w:color="auto" w:fill="auto"/>
            <w:vAlign w:val="bottom"/>
            <w:hideMark/>
          </w:tcPr>
          <w:p w14:paraId="6073EF61"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551</w:t>
            </w:r>
          </w:p>
        </w:tc>
      </w:tr>
      <w:tr w:rsidR="006B5A53" w:rsidRPr="006B5A53" w14:paraId="364BBF30"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29734053"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6</w:t>
            </w:r>
          </w:p>
        </w:tc>
        <w:tc>
          <w:tcPr>
            <w:tcW w:w="1948" w:type="dxa"/>
            <w:tcBorders>
              <w:top w:val="nil"/>
              <w:left w:val="nil"/>
              <w:bottom w:val="single" w:sz="4" w:space="0" w:color="auto"/>
              <w:right w:val="single" w:sz="4" w:space="0" w:color="auto"/>
            </w:tcBorders>
            <w:shd w:val="clear" w:color="auto" w:fill="auto"/>
            <w:noWrap/>
            <w:vAlign w:val="bottom"/>
          </w:tcPr>
          <w:p w14:paraId="45778439"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Dũng</w:t>
            </w:r>
          </w:p>
        </w:tc>
        <w:tc>
          <w:tcPr>
            <w:tcW w:w="851" w:type="dxa"/>
            <w:tcBorders>
              <w:top w:val="nil"/>
              <w:left w:val="nil"/>
              <w:bottom w:val="single" w:sz="4" w:space="0" w:color="auto"/>
              <w:right w:val="single" w:sz="4" w:space="0" w:color="auto"/>
            </w:tcBorders>
            <w:shd w:val="clear" w:color="auto" w:fill="auto"/>
            <w:noWrap/>
            <w:vAlign w:val="bottom"/>
            <w:hideMark/>
          </w:tcPr>
          <w:p w14:paraId="151850E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1720</w:t>
            </w:r>
          </w:p>
        </w:tc>
        <w:tc>
          <w:tcPr>
            <w:tcW w:w="850" w:type="dxa"/>
            <w:tcBorders>
              <w:top w:val="nil"/>
              <w:left w:val="nil"/>
              <w:bottom w:val="single" w:sz="4" w:space="0" w:color="auto"/>
              <w:right w:val="single" w:sz="4" w:space="0" w:color="auto"/>
            </w:tcBorders>
            <w:shd w:val="clear" w:color="auto" w:fill="auto"/>
            <w:vAlign w:val="bottom"/>
            <w:hideMark/>
          </w:tcPr>
          <w:p w14:paraId="60E491B9"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155</w:t>
            </w:r>
          </w:p>
        </w:tc>
        <w:tc>
          <w:tcPr>
            <w:tcW w:w="851" w:type="dxa"/>
            <w:tcBorders>
              <w:top w:val="nil"/>
              <w:left w:val="nil"/>
              <w:bottom w:val="single" w:sz="4" w:space="0" w:color="auto"/>
              <w:right w:val="single" w:sz="4" w:space="0" w:color="auto"/>
            </w:tcBorders>
            <w:shd w:val="clear" w:color="auto" w:fill="auto"/>
            <w:vAlign w:val="bottom"/>
            <w:hideMark/>
          </w:tcPr>
          <w:p w14:paraId="3BB73DF3"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 </w:t>
            </w:r>
          </w:p>
        </w:tc>
        <w:tc>
          <w:tcPr>
            <w:tcW w:w="850" w:type="dxa"/>
            <w:tcBorders>
              <w:top w:val="nil"/>
              <w:left w:val="nil"/>
              <w:bottom w:val="single" w:sz="4" w:space="0" w:color="auto"/>
              <w:right w:val="single" w:sz="4" w:space="0" w:color="auto"/>
            </w:tcBorders>
            <w:shd w:val="clear" w:color="auto" w:fill="auto"/>
            <w:vAlign w:val="bottom"/>
            <w:hideMark/>
          </w:tcPr>
          <w:p w14:paraId="7FD061A6"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12</w:t>
            </w:r>
          </w:p>
        </w:tc>
        <w:tc>
          <w:tcPr>
            <w:tcW w:w="851" w:type="dxa"/>
            <w:tcBorders>
              <w:top w:val="nil"/>
              <w:left w:val="nil"/>
              <w:bottom w:val="single" w:sz="4" w:space="0" w:color="auto"/>
              <w:right w:val="single" w:sz="4" w:space="0" w:color="auto"/>
            </w:tcBorders>
            <w:shd w:val="clear" w:color="auto" w:fill="auto"/>
            <w:vAlign w:val="bottom"/>
            <w:hideMark/>
          </w:tcPr>
          <w:p w14:paraId="783F1D5B"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12</w:t>
            </w:r>
          </w:p>
        </w:tc>
        <w:tc>
          <w:tcPr>
            <w:tcW w:w="850" w:type="dxa"/>
            <w:tcBorders>
              <w:top w:val="nil"/>
              <w:left w:val="nil"/>
              <w:bottom w:val="single" w:sz="4" w:space="0" w:color="auto"/>
              <w:right w:val="single" w:sz="4" w:space="0" w:color="auto"/>
            </w:tcBorders>
            <w:shd w:val="clear" w:color="auto" w:fill="auto"/>
            <w:vAlign w:val="bottom"/>
            <w:hideMark/>
          </w:tcPr>
          <w:p w14:paraId="2856163C"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27</w:t>
            </w:r>
          </w:p>
        </w:tc>
        <w:tc>
          <w:tcPr>
            <w:tcW w:w="992" w:type="dxa"/>
            <w:tcBorders>
              <w:top w:val="nil"/>
              <w:left w:val="nil"/>
              <w:bottom w:val="single" w:sz="4" w:space="0" w:color="auto"/>
              <w:right w:val="single" w:sz="4" w:space="0" w:color="auto"/>
            </w:tcBorders>
            <w:shd w:val="clear" w:color="auto" w:fill="auto"/>
            <w:vAlign w:val="bottom"/>
            <w:hideMark/>
          </w:tcPr>
          <w:p w14:paraId="099FBE1D"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8</w:t>
            </w:r>
          </w:p>
        </w:tc>
        <w:tc>
          <w:tcPr>
            <w:tcW w:w="993" w:type="dxa"/>
            <w:tcBorders>
              <w:top w:val="nil"/>
              <w:left w:val="nil"/>
              <w:bottom w:val="single" w:sz="4" w:space="0" w:color="auto"/>
              <w:right w:val="single" w:sz="4" w:space="0" w:color="auto"/>
            </w:tcBorders>
            <w:shd w:val="clear" w:color="auto" w:fill="auto"/>
            <w:vAlign w:val="bottom"/>
            <w:hideMark/>
          </w:tcPr>
          <w:p w14:paraId="504D087F"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215</w:t>
            </w:r>
          </w:p>
        </w:tc>
      </w:tr>
      <w:tr w:rsidR="006B5A53" w:rsidRPr="006B5A53" w14:paraId="77A6AF0B"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12F2601E"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7</w:t>
            </w:r>
          </w:p>
        </w:tc>
        <w:tc>
          <w:tcPr>
            <w:tcW w:w="1948" w:type="dxa"/>
            <w:tcBorders>
              <w:top w:val="nil"/>
              <w:left w:val="nil"/>
              <w:bottom w:val="single" w:sz="4" w:space="0" w:color="auto"/>
              <w:right w:val="single" w:sz="4" w:space="0" w:color="auto"/>
            </w:tcBorders>
            <w:shd w:val="clear" w:color="auto" w:fill="auto"/>
            <w:noWrap/>
            <w:vAlign w:val="bottom"/>
          </w:tcPr>
          <w:p w14:paraId="775E23E8"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Vinh</w:t>
            </w:r>
          </w:p>
        </w:tc>
        <w:tc>
          <w:tcPr>
            <w:tcW w:w="851" w:type="dxa"/>
            <w:tcBorders>
              <w:top w:val="nil"/>
              <w:left w:val="nil"/>
              <w:bottom w:val="single" w:sz="4" w:space="0" w:color="auto"/>
              <w:right w:val="single" w:sz="4" w:space="0" w:color="auto"/>
            </w:tcBorders>
            <w:shd w:val="clear" w:color="auto" w:fill="auto"/>
            <w:noWrap/>
            <w:vAlign w:val="bottom"/>
            <w:hideMark/>
          </w:tcPr>
          <w:p w14:paraId="7194604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2023</w:t>
            </w:r>
          </w:p>
        </w:tc>
        <w:tc>
          <w:tcPr>
            <w:tcW w:w="850" w:type="dxa"/>
            <w:tcBorders>
              <w:top w:val="nil"/>
              <w:left w:val="nil"/>
              <w:bottom w:val="single" w:sz="4" w:space="0" w:color="auto"/>
              <w:right w:val="single" w:sz="4" w:space="0" w:color="auto"/>
            </w:tcBorders>
            <w:shd w:val="clear" w:color="auto" w:fill="auto"/>
            <w:vAlign w:val="bottom"/>
            <w:hideMark/>
          </w:tcPr>
          <w:p w14:paraId="643EA4AA"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182</w:t>
            </w:r>
          </w:p>
        </w:tc>
        <w:tc>
          <w:tcPr>
            <w:tcW w:w="851" w:type="dxa"/>
            <w:tcBorders>
              <w:top w:val="nil"/>
              <w:left w:val="nil"/>
              <w:bottom w:val="single" w:sz="4" w:space="0" w:color="auto"/>
              <w:right w:val="single" w:sz="4" w:space="0" w:color="auto"/>
            </w:tcBorders>
            <w:shd w:val="clear" w:color="auto" w:fill="auto"/>
            <w:vAlign w:val="bottom"/>
            <w:hideMark/>
          </w:tcPr>
          <w:p w14:paraId="523FE6FF"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 </w:t>
            </w:r>
          </w:p>
        </w:tc>
        <w:tc>
          <w:tcPr>
            <w:tcW w:w="850" w:type="dxa"/>
            <w:tcBorders>
              <w:top w:val="nil"/>
              <w:left w:val="nil"/>
              <w:bottom w:val="single" w:sz="4" w:space="0" w:color="auto"/>
              <w:right w:val="single" w:sz="4" w:space="0" w:color="auto"/>
            </w:tcBorders>
            <w:shd w:val="clear" w:color="auto" w:fill="auto"/>
            <w:vAlign w:val="bottom"/>
            <w:hideMark/>
          </w:tcPr>
          <w:p w14:paraId="788DAB49"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15</w:t>
            </w:r>
          </w:p>
        </w:tc>
        <w:tc>
          <w:tcPr>
            <w:tcW w:w="851" w:type="dxa"/>
            <w:tcBorders>
              <w:top w:val="nil"/>
              <w:left w:val="nil"/>
              <w:bottom w:val="single" w:sz="4" w:space="0" w:color="auto"/>
              <w:right w:val="single" w:sz="4" w:space="0" w:color="auto"/>
            </w:tcBorders>
            <w:shd w:val="clear" w:color="auto" w:fill="auto"/>
            <w:vAlign w:val="bottom"/>
            <w:hideMark/>
          </w:tcPr>
          <w:p w14:paraId="6DF109E0"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15</w:t>
            </w:r>
          </w:p>
        </w:tc>
        <w:tc>
          <w:tcPr>
            <w:tcW w:w="850" w:type="dxa"/>
            <w:tcBorders>
              <w:top w:val="nil"/>
              <w:left w:val="nil"/>
              <w:bottom w:val="single" w:sz="4" w:space="0" w:color="auto"/>
              <w:right w:val="single" w:sz="4" w:space="0" w:color="auto"/>
            </w:tcBorders>
            <w:shd w:val="clear" w:color="auto" w:fill="auto"/>
            <w:vAlign w:val="bottom"/>
            <w:hideMark/>
          </w:tcPr>
          <w:p w14:paraId="5314C80A"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32</w:t>
            </w:r>
          </w:p>
        </w:tc>
        <w:tc>
          <w:tcPr>
            <w:tcW w:w="992" w:type="dxa"/>
            <w:tcBorders>
              <w:top w:val="nil"/>
              <w:left w:val="nil"/>
              <w:bottom w:val="single" w:sz="4" w:space="0" w:color="auto"/>
              <w:right w:val="single" w:sz="4" w:space="0" w:color="auto"/>
            </w:tcBorders>
            <w:shd w:val="clear" w:color="auto" w:fill="auto"/>
            <w:vAlign w:val="bottom"/>
            <w:hideMark/>
          </w:tcPr>
          <w:p w14:paraId="5F4B169A"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10</w:t>
            </w:r>
          </w:p>
        </w:tc>
        <w:tc>
          <w:tcPr>
            <w:tcW w:w="993" w:type="dxa"/>
            <w:tcBorders>
              <w:top w:val="nil"/>
              <w:left w:val="nil"/>
              <w:bottom w:val="single" w:sz="4" w:space="0" w:color="auto"/>
              <w:right w:val="single" w:sz="4" w:space="0" w:color="auto"/>
            </w:tcBorders>
            <w:shd w:val="clear" w:color="auto" w:fill="auto"/>
            <w:vAlign w:val="bottom"/>
            <w:hideMark/>
          </w:tcPr>
          <w:p w14:paraId="5EAEEC2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253</w:t>
            </w:r>
          </w:p>
        </w:tc>
      </w:tr>
      <w:tr w:rsidR="006B5A53" w:rsidRPr="006B5A53" w14:paraId="1C7579DF"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50962425"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8</w:t>
            </w:r>
          </w:p>
        </w:tc>
        <w:tc>
          <w:tcPr>
            <w:tcW w:w="1948" w:type="dxa"/>
            <w:tcBorders>
              <w:top w:val="nil"/>
              <w:left w:val="nil"/>
              <w:bottom w:val="single" w:sz="4" w:space="0" w:color="auto"/>
              <w:right w:val="single" w:sz="4" w:space="0" w:color="auto"/>
            </w:tcBorders>
            <w:shd w:val="clear" w:color="auto" w:fill="auto"/>
            <w:noWrap/>
            <w:vAlign w:val="bottom"/>
          </w:tcPr>
          <w:p w14:paraId="2AF56FB1"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Toàn</w:t>
            </w:r>
          </w:p>
        </w:tc>
        <w:tc>
          <w:tcPr>
            <w:tcW w:w="851" w:type="dxa"/>
            <w:tcBorders>
              <w:top w:val="nil"/>
              <w:left w:val="nil"/>
              <w:bottom w:val="single" w:sz="4" w:space="0" w:color="auto"/>
              <w:right w:val="single" w:sz="4" w:space="0" w:color="auto"/>
            </w:tcBorders>
            <w:shd w:val="clear" w:color="auto" w:fill="auto"/>
            <w:noWrap/>
            <w:vAlign w:val="bottom"/>
            <w:hideMark/>
          </w:tcPr>
          <w:p w14:paraId="24CAA162"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890</w:t>
            </w:r>
          </w:p>
        </w:tc>
        <w:tc>
          <w:tcPr>
            <w:tcW w:w="850" w:type="dxa"/>
            <w:tcBorders>
              <w:top w:val="nil"/>
              <w:left w:val="nil"/>
              <w:bottom w:val="single" w:sz="4" w:space="0" w:color="auto"/>
              <w:right w:val="single" w:sz="4" w:space="0" w:color="auto"/>
            </w:tcBorders>
            <w:shd w:val="clear" w:color="auto" w:fill="auto"/>
            <w:vAlign w:val="bottom"/>
            <w:hideMark/>
          </w:tcPr>
          <w:p w14:paraId="0C9DFC67"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80</w:t>
            </w:r>
          </w:p>
        </w:tc>
        <w:tc>
          <w:tcPr>
            <w:tcW w:w="851" w:type="dxa"/>
            <w:tcBorders>
              <w:top w:val="nil"/>
              <w:left w:val="nil"/>
              <w:bottom w:val="single" w:sz="4" w:space="0" w:color="auto"/>
              <w:right w:val="single" w:sz="4" w:space="0" w:color="auto"/>
            </w:tcBorders>
            <w:shd w:val="clear" w:color="auto" w:fill="auto"/>
            <w:vAlign w:val="bottom"/>
            <w:hideMark/>
          </w:tcPr>
          <w:p w14:paraId="23E8C00E"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 </w:t>
            </w:r>
          </w:p>
        </w:tc>
        <w:tc>
          <w:tcPr>
            <w:tcW w:w="850" w:type="dxa"/>
            <w:tcBorders>
              <w:top w:val="nil"/>
              <w:left w:val="nil"/>
              <w:bottom w:val="single" w:sz="4" w:space="0" w:color="auto"/>
              <w:right w:val="single" w:sz="4" w:space="0" w:color="auto"/>
            </w:tcBorders>
            <w:shd w:val="clear" w:color="auto" w:fill="auto"/>
            <w:vAlign w:val="bottom"/>
            <w:hideMark/>
          </w:tcPr>
          <w:p w14:paraId="331C9B40"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6</w:t>
            </w:r>
          </w:p>
        </w:tc>
        <w:tc>
          <w:tcPr>
            <w:tcW w:w="851" w:type="dxa"/>
            <w:tcBorders>
              <w:top w:val="nil"/>
              <w:left w:val="nil"/>
              <w:bottom w:val="single" w:sz="4" w:space="0" w:color="auto"/>
              <w:right w:val="single" w:sz="4" w:space="0" w:color="auto"/>
            </w:tcBorders>
            <w:shd w:val="clear" w:color="auto" w:fill="auto"/>
            <w:vAlign w:val="bottom"/>
            <w:hideMark/>
          </w:tcPr>
          <w:p w14:paraId="6B7CA8A2"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6</w:t>
            </w:r>
          </w:p>
        </w:tc>
        <w:tc>
          <w:tcPr>
            <w:tcW w:w="850" w:type="dxa"/>
            <w:tcBorders>
              <w:top w:val="nil"/>
              <w:left w:val="nil"/>
              <w:bottom w:val="single" w:sz="4" w:space="0" w:color="auto"/>
              <w:right w:val="single" w:sz="4" w:space="0" w:color="auto"/>
            </w:tcBorders>
            <w:shd w:val="clear" w:color="auto" w:fill="auto"/>
            <w:vAlign w:val="bottom"/>
            <w:hideMark/>
          </w:tcPr>
          <w:p w14:paraId="285E4C82"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14</w:t>
            </w:r>
          </w:p>
        </w:tc>
        <w:tc>
          <w:tcPr>
            <w:tcW w:w="992" w:type="dxa"/>
            <w:tcBorders>
              <w:top w:val="nil"/>
              <w:left w:val="nil"/>
              <w:bottom w:val="single" w:sz="4" w:space="0" w:color="auto"/>
              <w:right w:val="single" w:sz="4" w:space="0" w:color="auto"/>
            </w:tcBorders>
            <w:shd w:val="clear" w:color="auto" w:fill="auto"/>
            <w:vAlign w:val="bottom"/>
            <w:hideMark/>
          </w:tcPr>
          <w:p w14:paraId="44A9E23B"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4</w:t>
            </w:r>
          </w:p>
        </w:tc>
        <w:tc>
          <w:tcPr>
            <w:tcW w:w="993" w:type="dxa"/>
            <w:tcBorders>
              <w:top w:val="nil"/>
              <w:left w:val="nil"/>
              <w:bottom w:val="single" w:sz="4" w:space="0" w:color="auto"/>
              <w:right w:val="single" w:sz="4" w:space="0" w:color="auto"/>
            </w:tcBorders>
            <w:shd w:val="clear" w:color="auto" w:fill="auto"/>
            <w:vAlign w:val="bottom"/>
            <w:hideMark/>
          </w:tcPr>
          <w:p w14:paraId="4458C474"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111</w:t>
            </w:r>
          </w:p>
        </w:tc>
      </w:tr>
      <w:tr w:rsidR="006B5A53" w:rsidRPr="006B5A53" w14:paraId="3D88E195"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61D130C8"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9</w:t>
            </w:r>
          </w:p>
        </w:tc>
        <w:tc>
          <w:tcPr>
            <w:tcW w:w="1948" w:type="dxa"/>
            <w:tcBorders>
              <w:top w:val="nil"/>
              <w:left w:val="nil"/>
              <w:bottom w:val="single" w:sz="4" w:space="0" w:color="auto"/>
              <w:right w:val="single" w:sz="4" w:space="0" w:color="auto"/>
            </w:tcBorders>
            <w:shd w:val="clear" w:color="auto" w:fill="auto"/>
            <w:noWrap/>
            <w:vAlign w:val="bottom"/>
          </w:tcPr>
          <w:p w14:paraId="31496184"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Quang</w:t>
            </w:r>
          </w:p>
        </w:tc>
        <w:tc>
          <w:tcPr>
            <w:tcW w:w="851" w:type="dxa"/>
            <w:tcBorders>
              <w:top w:val="nil"/>
              <w:left w:val="nil"/>
              <w:bottom w:val="single" w:sz="4" w:space="0" w:color="auto"/>
              <w:right w:val="single" w:sz="4" w:space="0" w:color="auto"/>
            </w:tcBorders>
            <w:shd w:val="clear" w:color="auto" w:fill="auto"/>
            <w:noWrap/>
            <w:vAlign w:val="bottom"/>
            <w:hideMark/>
          </w:tcPr>
          <w:p w14:paraId="672EDE44"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1487</w:t>
            </w:r>
          </w:p>
        </w:tc>
        <w:tc>
          <w:tcPr>
            <w:tcW w:w="850" w:type="dxa"/>
            <w:tcBorders>
              <w:top w:val="nil"/>
              <w:left w:val="nil"/>
              <w:bottom w:val="single" w:sz="4" w:space="0" w:color="auto"/>
              <w:right w:val="single" w:sz="4" w:space="0" w:color="auto"/>
            </w:tcBorders>
            <w:shd w:val="clear" w:color="auto" w:fill="auto"/>
            <w:vAlign w:val="bottom"/>
            <w:hideMark/>
          </w:tcPr>
          <w:p w14:paraId="0C11C454"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134</w:t>
            </w:r>
          </w:p>
        </w:tc>
        <w:tc>
          <w:tcPr>
            <w:tcW w:w="851" w:type="dxa"/>
            <w:tcBorders>
              <w:top w:val="nil"/>
              <w:left w:val="nil"/>
              <w:bottom w:val="single" w:sz="4" w:space="0" w:color="auto"/>
              <w:right w:val="single" w:sz="4" w:space="0" w:color="auto"/>
            </w:tcBorders>
            <w:shd w:val="clear" w:color="auto" w:fill="auto"/>
            <w:vAlign w:val="bottom"/>
            <w:hideMark/>
          </w:tcPr>
          <w:p w14:paraId="20A57407"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 </w:t>
            </w:r>
          </w:p>
        </w:tc>
        <w:tc>
          <w:tcPr>
            <w:tcW w:w="850" w:type="dxa"/>
            <w:tcBorders>
              <w:top w:val="nil"/>
              <w:left w:val="nil"/>
              <w:bottom w:val="single" w:sz="4" w:space="0" w:color="auto"/>
              <w:right w:val="single" w:sz="4" w:space="0" w:color="auto"/>
            </w:tcBorders>
            <w:shd w:val="clear" w:color="auto" w:fill="auto"/>
            <w:vAlign w:val="bottom"/>
            <w:hideMark/>
          </w:tcPr>
          <w:p w14:paraId="0660FC26"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11</w:t>
            </w:r>
          </w:p>
        </w:tc>
        <w:tc>
          <w:tcPr>
            <w:tcW w:w="851" w:type="dxa"/>
            <w:tcBorders>
              <w:top w:val="nil"/>
              <w:left w:val="nil"/>
              <w:bottom w:val="single" w:sz="4" w:space="0" w:color="auto"/>
              <w:right w:val="single" w:sz="4" w:space="0" w:color="auto"/>
            </w:tcBorders>
            <w:shd w:val="clear" w:color="auto" w:fill="auto"/>
            <w:vAlign w:val="bottom"/>
            <w:hideMark/>
          </w:tcPr>
          <w:p w14:paraId="51B5FBD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11</w:t>
            </w:r>
          </w:p>
        </w:tc>
        <w:tc>
          <w:tcPr>
            <w:tcW w:w="850" w:type="dxa"/>
            <w:tcBorders>
              <w:top w:val="nil"/>
              <w:left w:val="nil"/>
              <w:bottom w:val="single" w:sz="4" w:space="0" w:color="auto"/>
              <w:right w:val="single" w:sz="4" w:space="0" w:color="auto"/>
            </w:tcBorders>
            <w:shd w:val="clear" w:color="auto" w:fill="auto"/>
            <w:vAlign w:val="bottom"/>
            <w:hideMark/>
          </w:tcPr>
          <w:p w14:paraId="4D8B769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23</w:t>
            </w:r>
          </w:p>
        </w:tc>
        <w:tc>
          <w:tcPr>
            <w:tcW w:w="992" w:type="dxa"/>
            <w:tcBorders>
              <w:top w:val="nil"/>
              <w:left w:val="nil"/>
              <w:bottom w:val="single" w:sz="4" w:space="0" w:color="auto"/>
              <w:right w:val="single" w:sz="4" w:space="0" w:color="auto"/>
            </w:tcBorders>
            <w:shd w:val="clear" w:color="auto" w:fill="auto"/>
            <w:vAlign w:val="bottom"/>
            <w:hideMark/>
          </w:tcPr>
          <w:p w14:paraId="7A5178FC"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7</w:t>
            </w:r>
          </w:p>
        </w:tc>
        <w:tc>
          <w:tcPr>
            <w:tcW w:w="993" w:type="dxa"/>
            <w:tcBorders>
              <w:top w:val="nil"/>
              <w:left w:val="nil"/>
              <w:bottom w:val="single" w:sz="4" w:space="0" w:color="auto"/>
              <w:right w:val="single" w:sz="4" w:space="0" w:color="auto"/>
            </w:tcBorders>
            <w:shd w:val="clear" w:color="auto" w:fill="auto"/>
            <w:vAlign w:val="bottom"/>
            <w:hideMark/>
          </w:tcPr>
          <w:p w14:paraId="229B5E99"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186</w:t>
            </w:r>
          </w:p>
        </w:tc>
      </w:tr>
      <w:tr w:rsidR="006B5A53" w:rsidRPr="006B5A53" w14:paraId="6825E90B" w14:textId="77777777" w:rsidTr="00065C09">
        <w:trPr>
          <w:trHeight w:val="300"/>
        </w:trPr>
        <w:tc>
          <w:tcPr>
            <w:tcW w:w="457" w:type="dxa"/>
            <w:tcBorders>
              <w:top w:val="single" w:sz="4" w:space="0" w:color="auto"/>
              <w:left w:val="single" w:sz="4" w:space="0" w:color="auto"/>
              <w:bottom w:val="single" w:sz="4" w:space="0" w:color="auto"/>
              <w:right w:val="single" w:sz="4" w:space="0" w:color="auto"/>
            </w:tcBorders>
            <w:shd w:val="clear" w:color="auto" w:fill="auto"/>
            <w:vAlign w:val="bottom"/>
          </w:tcPr>
          <w:p w14:paraId="4742EE57"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10</w:t>
            </w:r>
          </w:p>
        </w:tc>
        <w:tc>
          <w:tcPr>
            <w:tcW w:w="1948" w:type="dxa"/>
            <w:tcBorders>
              <w:top w:val="single" w:sz="4" w:space="0" w:color="auto"/>
              <w:left w:val="nil"/>
              <w:bottom w:val="single" w:sz="4" w:space="0" w:color="auto"/>
              <w:right w:val="single" w:sz="4" w:space="0" w:color="auto"/>
            </w:tcBorders>
            <w:shd w:val="clear" w:color="auto" w:fill="auto"/>
            <w:noWrap/>
            <w:vAlign w:val="bottom"/>
          </w:tcPr>
          <w:p w14:paraId="6DBE57F2"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Nghĩa</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A40BEAC"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503</w:t>
            </w:r>
          </w:p>
        </w:tc>
        <w:tc>
          <w:tcPr>
            <w:tcW w:w="850" w:type="dxa"/>
            <w:tcBorders>
              <w:top w:val="single" w:sz="4" w:space="0" w:color="auto"/>
              <w:left w:val="nil"/>
              <w:bottom w:val="single" w:sz="4" w:space="0" w:color="auto"/>
              <w:right w:val="single" w:sz="4" w:space="0" w:color="auto"/>
            </w:tcBorders>
            <w:shd w:val="clear" w:color="auto" w:fill="auto"/>
            <w:vAlign w:val="bottom"/>
          </w:tcPr>
          <w:p w14:paraId="60DFABB7"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45</w:t>
            </w:r>
          </w:p>
        </w:tc>
        <w:tc>
          <w:tcPr>
            <w:tcW w:w="851" w:type="dxa"/>
            <w:tcBorders>
              <w:top w:val="single" w:sz="4" w:space="0" w:color="auto"/>
              <w:left w:val="nil"/>
              <w:bottom w:val="single" w:sz="4" w:space="0" w:color="auto"/>
              <w:right w:val="single" w:sz="4" w:space="0" w:color="auto"/>
            </w:tcBorders>
            <w:shd w:val="clear" w:color="auto" w:fill="auto"/>
            <w:vAlign w:val="bottom"/>
          </w:tcPr>
          <w:p w14:paraId="7FCB8682"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bottom"/>
          </w:tcPr>
          <w:p w14:paraId="3DF4332C"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4</w:t>
            </w:r>
          </w:p>
        </w:tc>
        <w:tc>
          <w:tcPr>
            <w:tcW w:w="851" w:type="dxa"/>
            <w:tcBorders>
              <w:top w:val="single" w:sz="4" w:space="0" w:color="auto"/>
              <w:left w:val="nil"/>
              <w:bottom w:val="single" w:sz="4" w:space="0" w:color="auto"/>
              <w:right w:val="single" w:sz="4" w:space="0" w:color="auto"/>
            </w:tcBorders>
            <w:shd w:val="clear" w:color="auto" w:fill="auto"/>
            <w:vAlign w:val="bottom"/>
          </w:tcPr>
          <w:p w14:paraId="5C5BE1E5"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4</w:t>
            </w:r>
          </w:p>
        </w:tc>
        <w:tc>
          <w:tcPr>
            <w:tcW w:w="850" w:type="dxa"/>
            <w:tcBorders>
              <w:top w:val="single" w:sz="4" w:space="0" w:color="auto"/>
              <w:left w:val="nil"/>
              <w:bottom w:val="single" w:sz="4" w:space="0" w:color="auto"/>
              <w:right w:val="single" w:sz="4" w:space="0" w:color="auto"/>
            </w:tcBorders>
            <w:shd w:val="clear" w:color="auto" w:fill="auto"/>
            <w:vAlign w:val="bottom"/>
          </w:tcPr>
          <w:p w14:paraId="4BF5EFE6"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8</w:t>
            </w:r>
          </w:p>
        </w:tc>
        <w:tc>
          <w:tcPr>
            <w:tcW w:w="992" w:type="dxa"/>
            <w:tcBorders>
              <w:top w:val="single" w:sz="4" w:space="0" w:color="auto"/>
              <w:left w:val="nil"/>
              <w:bottom w:val="single" w:sz="4" w:space="0" w:color="auto"/>
              <w:right w:val="single" w:sz="4" w:space="0" w:color="auto"/>
            </w:tcBorders>
            <w:shd w:val="clear" w:color="auto" w:fill="auto"/>
            <w:vAlign w:val="bottom"/>
          </w:tcPr>
          <w:p w14:paraId="35011F00"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bottom"/>
          </w:tcPr>
          <w:p w14:paraId="070F11AE"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63</w:t>
            </w:r>
          </w:p>
        </w:tc>
      </w:tr>
      <w:tr w:rsidR="006B5A53" w:rsidRPr="006B5A53" w14:paraId="0E062CD3"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116A4AFA"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1948" w:type="dxa"/>
            <w:tcBorders>
              <w:top w:val="nil"/>
              <w:left w:val="nil"/>
              <w:bottom w:val="single" w:sz="4" w:space="0" w:color="auto"/>
              <w:right w:val="single" w:sz="4" w:space="0" w:color="auto"/>
            </w:tcBorders>
            <w:shd w:val="clear" w:color="auto" w:fill="auto"/>
            <w:noWrap/>
            <w:vAlign w:val="bottom"/>
          </w:tcPr>
          <w:p w14:paraId="35CB1597" w14:textId="77777777" w:rsidR="005E1EF3" w:rsidRPr="006B5A53" w:rsidRDefault="005E1EF3"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Tổng toàn huyện</w:t>
            </w:r>
          </w:p>
        </w:tc>
        <w:tc>
          <w:tcPr>
            <w:tcW w:w="851" w:type="dxa"/>
            <w:tcBorders>
              <w:top w:val="nil"/>
              <w:left w:val="nil"/>
              <w:bottom w:val="single" w:sz="4" w:space="0" w:color="auto"/>
              <w:right w:val="single" w:sz="4" w:space="0" w:color="auto"/>
            </w:tcBorders>
            <w:shd w:val="clear" w:color="auto" w:fill="auto"/>
            <w:noWrap/>
            <w:vAlign w:val="bottom"/>
            <w:hideMark/>
          </w:tcPr>
          <w:p w14:paraId="4B08013F"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 </w:t>
            </w:r>
          </w:p>
        </w:tc>
        <w:tc>
          <w:tcPr>
            <w:tcW w:w="850" w:type="dxa"/>
            <w:tcBorders>
              <w:top w:val="nil"/>
              <w:left w:val="nil"/>
              <w:bottom w:val="single" w:sz="4" w:space="0" w:color="auto"/>
              <w:right w:val="single" w:sz="4" w:space="0" w:color="auto"/>
            </w:tcBorders>
            <w:shd w:val="clear" w:color="auto" w:fill="auto"/>
            <w:vAlign w:val="bottom"/>
            <w:hideMark/>
          </w:tcPr>
          <w:p w14:paraId="0D249AFE"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 </w:t>
            </w:r>
          </w:p>
        </w:tc>
        <w:tc>
          <w:tcPr>
            <w:tcW w:w="851" w:type="dxa"/>
            <w:tcBorders>
              <w:top w:val="nil"/>
              <w:left w:val="nil"/>
              <w:bottom w:val="single" w:sz="4" w:space="0" w:color="auto"/>
              <w:right w:val="single" w:sz="4" w:space="0" w:color="auto"/>
            </w:tcBorders>
            <w:shd w:val="clear" w:color="auto" w:fill="auto"/>
            <w:vAlign w:val="bottom"/>
            <w:hideMark/>
          </w:tcPr>
          <w:p w14:paraId="505AB23A"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 </w:t>
            </w:r>
          </w:p>
        </w:tc>
        <w:tc>
          <w:tcPr>
            <w:tcW w:w="850" w:type="dxa"/>
            <w:tcBorders>
              <w:top w:val="nil"/>
              <w:left w:val="nil"/>
              <w:bottom w:val="single" w:sz="4" w:space="0" w:color="auto"/>
              <w:right w:val="single" w:sz="4" w:space="0" w:color="auto"/>
            </w:tcBorders>
            <w:shd w:val="clear" w:color="auto" w:fill="auto"/>
            <w:vAlign w:val="bottom"/>
            <w:hideMark/>
          </w:tcPr>
          <w:p w14:paraId="42743E80"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 </w:t>
            </w:r>
          </w:p>
        </w:tc>
        <w:tc>
          <w:tcPr>
            <w:tcW w:w="851" w:type="dxa"/>
            <w:tcBorders>
              <w:top w:val="nil"/>
              <w:left w:val="nil"/>
              <w:bottom w:val="single" w:sz="4" w:space="0" w:color="auto"/>
              <w:right w:val="single" w:sz="4" w:space="0" w:color="auto"/>
            </w:tcBorders>
            <w:shd w:val="clear" w:color="auto" w:fill="auto"/>
            <w:vAlign w:val="bottom"/>
            <w:hideMark/>
          </w:tcPr>
          <w:p w14:paraId="008E8FC4"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 </w:t>
            </w:r>
          </w:p>
        </w:tc>
        <w:tc>
          <w:tcPr>
            <w:tcW w:w="850" w:type="dxa"/>
            <w:tcBorders>
              <w:top w:val="nil"/>
              <w:left w:val="nil"/>
              <w:bottom w:val="single" w:sz="4" w:space="0" w:color="auto"/>
              <w:right w:val="single" w:sz="4" w:space="0" w:color="auto"/>
            </w:tcBorders>
            <w:shd w:val="clear" w:color="auto" w:fill="auto"/>
            <w:vAlign w:val="bottom"/>
            <w:hideMark/>
          </w:tcPr>
          <w:p w14:paraId="782E0ED1"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auto" w:fill="auto"/>
            <w:vAlign w:val="bottom"/>
            <w:hideMark/>
          </w:tcPr>
          <w:p w14:paraId="19FB661C"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 </w:t>
            </w:r>
          </w:p>
        </w:tc>
        <w:tc>
          <w:tcPr>
            <w:tcW w:w="993" w:type="dxa"/>
            <w:tcBorders>
              <w:top w:val="nil"/>
              <w:left w:val="nil"/>
              <w:bottom w:val="single" w:sz="4" w:space="0" w:color="auto"/>
              <w:right w:val="single" w:sz="4" w:space="0" w:color="auto"/>
            </w:tcBorders>
            <w:shd w:val="clear" w:color="auto" w:fill="auto"/>
            <w:vAlign w:val="bottom"/>
            <w:hideMark/>
          </w:tcPr>
          <w:p w14:paraId="5C88FAB1"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5.309</w:t>
            </w:r>
          </w:p>
        </w:tc>
      </w:tr>
      <w:tr w:rsidR="006B5A53" w:rsidRPr="006B5A53" w14:paraId="45E147D7"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1DF249EF" w14:textId="77777777" w:rsidR="005E1EF3" w:rsidRPr="006B5A53" w:rsidRDefault="005E1EF3" w:rsidP="00416FEF">
            <w:pPr>
              <w:spacing w:before="0" w:after="0" w:line="240" w:lineRule="auto"/>
              <w:ind w:firstLine="0"/>
              <w:jc w:val="center"/>
              <w:rPr>
                <w:rFonts w:eastAsia="Times New Roman" w:cs="Times New Roman"/>
                <w:b/>
                <w:bCs/>
                <w:sz w:val="24"/>
                <w:szCs w:val="24"/>
              </w:rPr>
            </w:pPr>
          </w:p>
        </w:tc>
        <w:tc>
          <w:tcPr>
            <w:tcW w:w="1948" w:type="dxa"/>
            <w:tcBorders>
              <w:top w:val="nil"/>
              <w:left w:val="nil"/>
              <w:bottom w:val="single" w:sz="4" w:space="0" w:color="auto"/>
              <w:right w:val="single" w:sz="4" w:space="0" w:color="auto"/>
            </w:tcBorders>
            <w:shd w:val="clear" w:color="auto" w:fill="auto"/>
            <w:vAlign w:val="center"/>
            <w:hideMark/>
          </w:tcPr>
          <w:p w14:paraId="730B20E6" w14:textId="77777777" w:rsidR="005E1EF3" w:rsidRPr="006B5A53" w:rsidRDefault="005E1EF3"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Làm tròn</w:t>
            </w:r>
          </w:p>
        </w:tc>
        <w:tc>
          <w:tcPr>
            <w:tcW w:w="851" w:type="dxa"/>
            <w:tcBorders>
              <w:top w:val="nil"/>
              <w:left w:val="nil"/>
              <w:bottom w:val="single" w:sz="4" w:space="0" w:color="auto"/>
              <w:right w:val="single" w:sz="4" w:space="0" w:color="auto"/>
            </w:tcBorders>
            <w:shd w:val="clear" w:color="auto" w:fill="auto"/>
            <w:vAlign w:val="center"/>
            <w:hideMark/>
          </w:tcPr>
          <w:p w14:paraId="0CFA17E9" w14:textId="77777777" w:rsidR="005E1EF3" w:rsidRPr="006B5A53" w:rsidRDefault="005E1EF3" w:rsidP="00416FEF">
            <w:pPr>
              <w:spacing w:before="0" w:after="0" w:line="240" w:lineRule="auto"/>
              <w:ind w:firstLine="0"/>
              <w:jc w:val="right"/>
              <w:rPr>
                <w:rFonts w:eastAsia="Times New Roman" w:cs="Times New Roman"/>
                <w:b/>
                <w:bCs/>
                <w:sz w:val="24"/>
                <w:szCs w:val="24"/>
              </w:rPr>
            </w:pPr>
          </w:p>
        </w:tc>
        <w:tc>
          <w:tcPr>
            <w:tcW w:w="850" w:type="dxa"/>
            <w:tcBorders>
              <w:top w:val="nil"/>
              <w:left w:val="nil"/>
              <w:bottom w:val="single" w:sz="4" w:space="0" w:color="auto"/>
              <w:right w:val="single" w:sz="4" w:space="0" w:color="auto"/>
            </w:tcBorders>
            <w:shd w:val="clear" w:color="auto" w:fill="auto"/>
            <w:vAlign w:val="center"/>
            <w:hideMark/>
          </w:tcPr>
          <w:p w14:paraId="7173FEF6" w14:textId="77777777" w:rsidR="005E1EF3" w:rsidRPr="006B5A53" w:rsidRDefault="005E1EF3" w:rsidP="00416FEF">
            <w:pPr>
              <w:spacing w:before="0" w:after="0" w:line="240" w:lineRule="auto"/>
              <w:ind w:firstLine="0"/>
              <w:jc w:val="right"/>
              <w:rPr>
                <w:rFonts w:eastAsia="Times New Roman" w:cs="Times New Roman"/>
                <w:b/>
                <w:bCs/>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0A0921DA" w14:textId="77777777" w:rsidR="005E1EF3" w:rsidRPr="006B5A53" w:rsidRDefault="005E1EF3" w:rsidP="00416FEF">
            <w:pPr>
              <w:spacing w:before="0" w:after="0" w:line="240" w:lineRule="auto"/>
              <w:ind w:firstLine="0"/>
              <w:jc w:val="right"/>
              <w:rPr>
                <w:rFonts w:eastAsia="Times New Roman" w:cs="Times New Roman"/>
                <w:b/>
                <w:bCs/>
                <w:sz w:val="24"/>
                <w:szCs w:val="24"/>
              </w:rPr>
            </w:pPr>
          </w:p>
        </w:tc>
        <w:tc>
          <w:tcPr>
            <w:tcW w:w="850" w:type="dxa"/>
            <w:tcBorders>
              <w:top w:val="nil"/>
              <w:left w:val="nil"/>
              <w:bottom w:val="single" w:sz="4" w:space="0" w:color="auto"/>
              <w:right w:val="single" w:sz="4" w:space="0" w:color="auto"/>
            </w:tcBorders>
            <w:shd w:val="clear" w:color="auto" w:fill="auto"/>
            <w:vAlign w:val="center"/>
            <w:hideMark/>
          </w:tcPr>
          <w:p w14:paraId="1B644CB0" w14:textId="77777777" w:rsidR="005E1EF3" w:rsidRPr="006B5A53" w:rsidRDefault="005E1EF3" w:rsidP="00416FEF">
            <w:pPr>
              <w:spacing w:before="0" w:after="0" w:line="240" w:lineRule="auto"/>
              <w:ind w:firstLine="0"/>
              <w:jc w:val="right"/>
              <w:rPr>
                <w:rFonts w:eastAsia="Times New Roman" w:cs="Times New Roman"/>
                <w:b/>
                <w:bCs/>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71DEC105" w14:textId="77777777" w:rsidR="005E1EF3" w:rsidRPr="006B5A53" w:rsidRDefault="005E1EF3" w:rsidP="00416FEF">
            <w:pPr>
              <w:spacing w:before="0" w:after="0" w:line="240" w:lineRule="auto"/>
              <w:ind w:firstLine="0"/>
              <w:jc w:val="right"/>
              <w:rPr>
                <w:rFonts w:eastAsia="Times New Roman" w:cs="Times New Roman"/>
                <w:b/>
                <w:bCs/>
                <w:sz w:val="24"/>
                <w:szCs w:val="24"/>
              </w:rPr>
            </w:pPr>
          </w:p>
        </w:tc>
        <w:tc>
          <w:tcPr>
            <w:tcW w:w="850" w:type="dxa"/>
            <w:tcBorders>
              <w:top w:val="nil"/>
              <w:left w:val="nil"/>
              <w:bottom w:val="single" w:sz="4" w:space="0" w:color="auto"/>
              <w:right w:val="single" w:sz="4" w:space="0" w:color="auto"/>
            </w:tcBorders>
            <w:shd w:val="clear" w:color="auto" w:fill="auto"/>
            <w:vAlign w:val="center"/>
            <w:hideMark/>
          </w:tcPr>
          <w:p w14:paraId="099FC8CB" w14:textId="77777777" w:rsidR="005E1EF3" w:rsidRPr="006B5A53" w:rsidRDefault="005E1EF3" w:rsidP="00416FEF">
            <w:pPr>
              <w:spacing w:before="0" w:after="0" w:line="240" w:lineRule="auto"/>
              <w:ind w:firstLine="0"/>
              <w:jc w:val="right"/>
              <w:rPr>
                <w:rFonts w:eastAsia="Times New Roman" w:cs="Times New Roman"/>
                <w:b/>
                <w:bCs/>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51E6BD7B" w14:textId="77777777" w:rsidR="005E1EF3" w:rsidRPr="006B5A53" w:rsidRDefault="005E1EF3" w:rsidP="00416FEF">
            <w:pPr>
              <w:spacing w:before="0" w:after="0" w:line="240" w:lineRule="auto"/>
              <w:ind w:firstLine="0"/>
              <w:jc w:val="right"/>
              <w:rPr>
                <w:rFonts w:eastAsia="Times New Roman" w:cs="Times New Roman"/>
                <w:b/>
                <w:bCs/>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1BFFF832"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5.300</w:t>
            </w:r>
          </w:p>
        </w:tc>
      </w:tr>
    </w:tbl>
    <w:p w14:paraId="6E8DED5A" w14:textId="771FC7FD" w:rsidR="005E1EF3" w:rsidRPr="006B5A53" w:rsidRDefault="005E1EF3" w:rsidP="00416FEF">
      <w:pPr>
        <w:pStyle w:val="Caption"/>
        <w:keepNext/>
        <w:ind w:firstLine="0"/>
        <w:rPr>
          <w:rFonts w:cs="Times New Roman"/>
          <w:szCs w:val="26"/>
          <w:lang w:val="nl-NL"/>
        </w:rPr>
      </w:pPr>
      <w:bookmarkStart w:id="522" w:name="_Toc124847307"/>
      <w:r w:rsidRPr="006B5A53">
        <w:rPr>
          <w:lang w:val="nl-NL"/>
        </w:rPr>
        <w:t xml:space="preserve">Bảng </w:t>
      </w:r>
      <w:r w:rsidRPr="006B5A53">
        <w:fldChar w:fldCharType="begin"/>
      </w:r>
      <w:r w:rsidRPr="006B5A53">
        <w:rPr>
          <w:lang w:val="nl-NL"/>
        </w:rPr>
        <w:instrText xml:space="preserve"> SEQ Bảng \* ARABIC </w:instrText>
      </w:r>
      <w:r w:rsidRPr="006B5A53">
        <w:fldChar w:fldCharType="separate"/>
      </w:r>
      <w:r w:rsidR="00187D5C">
        <w:rPr>
          <w:noProof/>
          <w:lang w:val="nl-NL"/>
        </w:rPr>
        <w:t>7</w:t>
      </w:r>
      <w:r w:rsidRPr="006B5A53">
        <w:rPr>
          <w:noProof/>
        </w:rPr>
        <w:fldChar w:fldCharType="end"/>
      </w:r>
      <w:r w:rsidRPr="006B5A53">
        <w:rPr>
          <w:lang w:val="nl-NL"/>
        </w:rPr>
        <w:t xml:space="preserve">: </w:t>
      </w:r>
      <w:r w:rsidRPr="006B5A53">
        <w:rPr>
          <w:rFonts w:cs="Times New Roman"/>
          <w:szCs w:val="26"/>
          <w:lang w:val="nl-NL"/>
        </w:rPr>
        <w:t>Bảng nhu cầu cấp nước đến năm 2035</w:t>
      </w:r>
      <w:bookmarkEnd w:id="522"/>
    </w:p>
    <w:tbl>
      <w:tblPr>
        <w:tblW w:w="9493" w:type="dxa"/>
        <w:tblLook w:val="04A0" w:firstRow="1" w:lastRow="0" w:firstColumn="1" w:lastColumn="0" w:noHBand="0" w:noVBand="1"/>
      </w:tblPr>
      <w:tblGrid>
        <w:gridCol w:w="537"/>
        <w:gridCol w:w="1948"/>
        <w:gridCol w:w="973"/>
        <w:gridCol w:w="713"/>
        <w:gridCol w:w="910"/>
        <w:gridCol w:w="770"/>
        <w:gridCol w:w="880"/>
        <w:gridCol w:w="949"/>
        <w:gridCol w:w="663"/>
        <w:gridCol w:w="1150"/>
      </w:tblGrid>
      <w:tr w:rsidR="006B5A53" w:rsidRPr="006B5A53" w14:paraId="6BCFE6A9" w14:textId="77777777" w:rsidTr="00065C09">
        <w:trPr>
          <w:trHeight w:val="1075"/>
          <w:tblHeader/>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78543"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TT</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14:paraId="48204703"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Đơn vị hành chính</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951189B"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Dân số (người)</w:t>
            </w:r>
          </w:p>
        </w:tc>
        <w:tc>
          <w:tcPr>
            <w:tcW w:w="803" w:type="dxa"/>
            <w:tcBorders>
              <w:top w:val="single" w:sz="4" w:space="0" w:color="auto"/>
              <w:left w:val="nil"/>
              <w:bottom w:val="single" w:sz="4" w:space="0" w:color="auto"/>
              <w:right w:val="single" w:sz="4" w:space="0" w:color="auto"/>
            </w:tcBorders>
            <w:shd w:val="clear" w:color="auto" w:fill="auto"/>
            <w:vAlign w:val="center"/>
            <w:hideMark/>
          </w:tcPr>
          <w:p w14:paraId="5729B5F8"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Sinh hoạt</w:t>
            </w:r>
          </w:p>
        </w:tc>
        <w:tc>
          <w:tcPr>
            <w:tcW w:w="828" w:type="dxa"/>
            <w:tcBorders>
              <w:top w:val="single" w:sz="4" w:space="0" w:color="auto"/>
              <w:left w:val="nil"/>
              <w:bottom w:val="single" w:sz="4" w:space="0" w:color="auto"/>
              <w:right w:val="single" w:sz="4" w:space="0" w:color="auto"/>
            </w:tcBorders>
            <w:shd w:val="clear" w:color="auto" w:fill="auto"/>
            <w:vAlign w:val="center"/>
            <w:hideMark/>
          </w:tcPr>
          <w:p w14:paraId="7636C5C1"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Công nghiệp</w:t>
            </w:r>
          </w:p>
        </w:tc>
        <w:tc>
          <w:tcPr>
            <w:tcW w:w="805" w:type="dxa"/>
            <w:tcBorders>
              <w:top w:val="single" w:sz="4" w:space="0" w:color="auto"/>
              <w:left w:val="nil"/>
              <w:bottom w:val="single" w:sz="4" w:space="0" w:color="auto"/>
              <w:right w:val="single" w:sz="4" w:space="0" w:color="auto"/>
            </w:tcBorders>
            <w:shd w:val="clear" w:color="auto" w:fill="auto"/>
            <w:vAlign w:val="center"/>
            <w:hideMark/>
          </w:tcPr>
          <w:p w14:paraId="2E4D7513"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Công cộng</w:t>
            </w:r>
          </w:p>
        </w:tc>
        <w:tc>
          <w:tcPr>
            <w:tcW w:w="823" w:type="dxa"/>
            <w:tcBorders>
              <w:top w:val="single" w:sz="4" w:space="0" w:color="auto"/>
              <w:left w:val="nil"/>
              <w:bottom w:val="single" w:sz="4" w:space="0" w:color="auto"/>
              <w:right w:val="single" w:sz="4" w:space="0" w:color="auto"/>
            </w:tcBorders>
            <w:shd w:val="clear" w:color="auto" w:fill="auto"/>
            <w:vAlign w:val="center"/>
            <w:hideMark/>
          </w:tcPr>
          <w:p w14:paraId="6C912C65"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Tưới cây, rửa đường</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18611E5F"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Dự phòng,</w:t>
            </w:r>
          </w:p>
          <w:p w14:paraId="60D6E9C4"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rò rỉ</w:t>
            </w:r>
          </w:p>
        </w:tc>
        <w:tc>
          <w:tcPr>
            <w:tcW w:w="895" w:type="dxa"/>
            <w:tcBorders>
              <w:top w:val="single" w:sz="4" w:space="0" w:color="auto"/>
              <w:left w:val="nil"/>
              <w:bottom w:val="single" w:sz="4" w:space="0" w:color="auto"/>
              <w:right w:val="single" w:sz="4" w:space="0" w:color="auto"/>
            </w:tcBorders>
            <w:shd w:val="clear" w:color="auto" w:fill="auto"/>
            <w:vAlign w:val="center"/>
            <w:hideMark/>
          </w:tcPr>
          <w:p w14:paraId="2FD2FA71"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NM</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BDE8CA7"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Nhu cầu</w:t>
            </w:r>
          </w:p>
          <w:p w14:paraId="33C6C713"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(m3/ngđ)</w:t>
            </w:r>
          </w:p>
        </w:tc>
      </w:tr>
      <w:tr w:rsidR="006B5A53" w:rsidRPr="006B5A53" w14:paraId="0666B953" w14:textId="77777777" w:rsidTr="00065C09">
        <w:trPr>
          <w:trHeight w:val="300"/>
        </w:trPr>
        <w:tc>
          <w:tcPr>
            <w:tcW w:w="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D0DB88"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w:t>
            </w:r>
          </w:p>
        </w:tc>
        <w:tc>
          <w:tcPr>
            <w:tcW w:w="1948" w:type="dxa"/>
            <w:tcBorders>
              <w:top w:val="single" w:sz="4" w:space="0" w:color="auto"/>
              <w:left w:val="nil"/>
              <w:bottom w:val="single" w:sz="4" w:space="0" w:color="auto"/>
              <w:right w:val="single" w:sz="4" w:space="0" w:color="auto"/>
            </w:tcBorders>
            <w:shd w:val="clear" w:color="auto" w:fill="auto"/>
            <w:noWrap/>
            <w:vAlign w:val="bottom"/>
          </w:tcPr>
          <w:p w14:paraId="6482A6E1"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Thị trấn An Lão</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348E19B"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5370</w:t>
            </w:r>
          </w:p>
        </w:tc>
        <w:tc>
          <w:tcPr>
            <w:tcW w:w="803" w:type="dxa"/>
            <w:tcBorders>
              <w:top w:val="single" w:sz="4" w:space="0" w:color="auto"/>
              <w:left w:val="nil"/>
              <w:bottom w:val="single" w:sz="4" w:space="0" w:color="auto"/>
              <w:right w:val="single" w:sz="4" w:space="0" w:color="auto"/>
            </w:tcBorders>
            <w:shd w:val="clear" w:color="auto" w:fill="auto"/>
            <w:vAlign w:val="bottom"/>
            <w:hideMark/>
          </w:tcPr>
          <w:p w14:paraId="1E039EF3"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698</w:t>
            </w:r>
          </w:p>
        </w:tc>
        <w:tc>
          <w:tcPr>
            <w:tcW w:w="828" w:type="dxa"/>
            <w:tcBorders>
              <w:top w:val="single" w:sz="4" w:space="0" w:color="auto"/>
              <w:left w:val="nil"/>
              <w:bottom w:val="single" w:sz="4" w:space="0" w:color="auto"/>
              <w:right w:val="single" w:sz="4" w:space="0" w:color="auto"/>
            </w:tcBorders>
            <w:shd w:val="clear" w:color="auto" w:fill="auto"/>
            <w:vAlign w:val="bottom"/>
            <w:hideMark/>
          </w:tcPr>
          <w:p w14:paraId="0BF58721"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234</w:t>
            </w:r>
          </w:p>
        </w:tc>
        <w:tc>
          <w:tcPr>
            <w:tcW w:w="805" w:type="dxa"/>
            <w:tcBorders>
              <w:top w:val="single" w:sz="4" w:space="0" w:color="auto"/>
              <w:left w:val="nil"/>
              <w:bottom w:val="single" w:sz="4" w:space="0" w:color="auto"/>
              <w:right w:val="single" w:sz="4" w:space="0" w:color="auto"/>
            </w:tcBorders>
            <w:shd w:val="clear" w:color="auto" w:fill="auto"/>
            <w:vAlign w:val="bottom"/>
            <w:hideMark/>
          </w:tcPr>
          <w:p w14:paraId="654DC5F7"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70</w:t>
            </w:r>
          </w:p>
        </w:tc>
        <w:tc>
          <w:tcPr>
            <w:tcW w:w="823" w:type="dxa"/>
            <w:tcBorders>
              <w:top w:val="single" w:sz="4" w:space="0" w:color="auto"/>
              <w:left w:val="nil"/>
              <w:bottom w:val="single" w:sz="4" w:space="0" w:color="auto"/>
              <w:right w:val="single" w:sz="4" w:space="0" w:color="auto"/>
            </w:tcBorders>
            <w:shd w:val="clear" w:color="auto" w:fill="auto"/>
            <w:vAlign w:val="bottom"/>
            <w:hideMark/>
          </w:tcPr>
          <w:p w14:paraId="73B091C8"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70</w:t>
            </w:r>
          </w:p>
        </w:tc>
        <w:tc>
          <w:tcPr>
            <w:tcW w:w="1106" w:type="dxa"/>
            <w:tcBorders>
              <w:top w:val="single" w:sz="4" w:space="0" w:color="auto"/>
              <w:left w:val="nil"/>
              <w:bottom w:val="single" w:sz="4" w:space="0" w:color="auto"/>
              <w:right w:val="single" w:sz="4" w:space="0" w:color="auto"/>
            </w:tcBorders>
            <w:shd w:val="clear" w:color="auto" w:fill="auto"/>
            <w:vAlign w:val="bottom"/>
            <w:hideMark/>
          </w:tcPr>
          <w:p w14:paraId="57D5ABED"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161</w:t>
            </w:r>
          </w:p>
        </w:tc>
        <w:tc>
          <w:tcPr>
            <w:tcW w:w="895" w:type="dxa"/>
            <w:tcBorders>
              <w:top w:val="single" w:sz="4" w:space="0" w:color="auto"/>
              <w:left w:val="nil"/>
              <w:bottom w:val="single" w:sz="4" w:space="0" w:color="auto"/>
              <w:right w:val="single" w:sz="4" w:space="0" w:color="auto"/>
            </w:tcBorders>
            <w:shd w:val="clear" w:color="auto" w:fill="auto"/>
            <w:vAlign w:val="bottom"/>
            <w:hideMark/>
          </w:tcPr>
          <w:p w14:paraId="3B31901E"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49</w:t>
            </w:r>
          </w:p>
        </w:tc>
        <w:tc>
          <w:tcPr>
            <w:tcW w:w="977" w:type="dxa"/>
            <w:tcBorders>
              <w:top w:val="single" w:sz="4" w:space="0" w:color="auto"/>
              <w:left w:val="nil"/>
              <w:bottom w:val="single" w:sz="4" w:space="0" w:color="auto"/>
              <w:right w:val="single" w:sz="4" w:space="0" w:color="auto"/>
            </w:tcBorders>
            <w:shd w:val="clear" w:color="auto" w:fill="auto"/>
            <w:vAlign w:val="bottom"/>
            <w:hideMark/>
          </w:tcPr>
          <w:p w14:paraId="7772B3C0"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1281</w:t>
            </w:r>
          </w:p>
        </w:tc>
      </w:tr>
      <w:tr w:rsidR="006B5A53" w:rsidRPr="006B5A53" w14:paraId="76D5EE7F"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2DE06046"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w:t>
            </w:r>
          </w:p>
        </w:tc>
        <w:tc>
          <w:tcPr>
            <w:tcW w:w="1948" w:type="dxa"/>
            <w:tcBorders>
              <w:top w:val="nil"/>
              <w:left w:val="nil"/>
              <w:bottom w:val="single" w:sz="4" w:space="0" w:color="auto"/>
              <w:right w:val="single" w:sz="4" w:space="0" w:color="auto"/>
            </w:tcBorders>
            <w:shd w:val="clear" w:color="auto" w:fill="auto"/>
            <w:noWrap/>
            <w:vAlign w:val="bottom"/>
          </w:tcPr>
          <w:p w14:paraId="13DA1CF9"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Thị trấn An Hòa</w:t>
            </w:r>
          </w:p>
        </w:tc>
        <w:tc>
          <w:tcPr>
            <w:tcW w:w="851" w:type="dxa"/>
            <w:tcBorders>
              <w:top w:val="nil"/>
              <w:left w:val="nil"/>
              <w:bottom w:val="single" w:sz="4" w:space="0" w:color="auto"/>
              <w:right w:val="single" w:sz="4" w:space="0" w:color="auto"/>
            </w:tcBorders>
            <w:shd w:val="clear" w:color="auto" w:fill="auto"/>
            <w:noWrap/>
            <w:vAlign w:val="bottom"/>
            <w:hideMark/>
          </w:tcPr>
          <w:p w14:paraId="31963122"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11150</w:t>
            </w:r>
          </w:p>
        </w:tc>
        <w:tc>
          <w:tcPr>
            <w:tcW w:w="803" w:type="dxa"/>
            <w:tcBorders>
              <w:top w:val="nil"/>
              <w:left w:val="nil"/>
              <w:bottom w:val="single" w:sz="4" w:space="0" w:color="auto"/>
              <w:right w:val="single" w:sz="4" w:space="0" w:color="auto"/>
            </w:tcBorders>
            <w:shd w:val="clear" w:color="auto" w:fill="auto"/>
            <w:vAlign w:val="bottom"/>
            <w:hideMark/>
          </w:tcPr>
          <w:p w14:paraId="69E7B36D"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1450</w:t>
            </w:r>
          </w:p>
        </w:tc>
        <w:tc>
          <w:tcPr>
            <w:tcW w:w="828" w:type="dxa"/>
            <w:tcBorders>
              <w:top w:val="nil"/>
              <w:left w:val="nil"/>
              <w:bottom w:val="single" w:sz="4" w:space="0" w:color="auto"/>
              <w:right w:val="single" w:sz="4" w:space="0" w:color="auto"/>
            </w:tcBorders>
            <w:shd w:val="clear" w:color="auto" w:fill="auto"/>
            <w:vAlign w:val="bottom"/>
            <w:hideMark/>
          </w:tcPr>
          <w:p w14:paraId="78DB40C6"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283</w:t>
            </w:r>
          </w:p>
        </w:tc>
        <w:tc>
          <w:tcPr>
            <w:tcW w:w="805" w:type="dxa"/>
            <w:tcBorders>
              <w:top w:val="nil"/>
              <w:left w:val="nil"/>
              <w:bottom w:val="single" w:sz="4" w:space="0" w:color="auto"/>
              <w:right w:val="single" w:sz="4" w:space="0" w:color="auto"/>
            </w:tcBorders>
            <w:shd w:val="clear" w:color="auto" w:fill="auto"/>
            <w:vAlign w:val="bottom"/>
            <w:hideMark/>
          </w:tcPr>
          <w:p w14:paraId="0E50E684"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145</w:t>
            </w:r>
          </w:p>
        </w:tc>
        <w:tc>
          <w:tcPr>
            <w:tcW w:w="823" w:type="dxa"/>
            <w:tcBorders>
              <w:top w:val="nil"/>
              <w:left w:val="nil"/>
              <w:bottom w:val="single" w:sz="4" w:space="0" w:color="auto"/>
              <w:right w:val="single" w:sz="4" w:space="0" w:color="auto"/>
            </w:tcBorders>
            <w:shd w:val="clear" w:color="auto" w:fill="auto"/>
            <w:vAlign w:val="bottom"/>
            <w:hideMark/>
          </w:tcPr>
          <w:p w14:paraId="50A80FB9"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145</w:t>
            </w:r>
          </w:p>
        </w:tc>
        <w:tc>
          <w:tcPr>
            <w:tcW w:w="1106" w:type="dxa"/>
            <w:tcBorders>
              <w:top w:val="nil"/>
              <w:left w:val="nil"/>
              <w:bottom w:val="single" w:sz="4" w:space="0" w:color="auto"/>
              <w:right w:val="single" w:sz="4" w:space="0" w:color="auto"/>
            </w:tcBorders>
            <w:shd w:val="clear" w:color="auto" w:fill="auto"/>
            <w:vAlign w:val="bottom"/>
            <w:hideMark/>
          </w:tcPr>
          <w:p w14:paraId="5A7007C5"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303</w:t>
            </w:r>
          </w:p>
        </w:tc>
        <w:tc>
          <w:tcPr>
            <w:tcW w:w="895" w:type="dxa"/>
            <w:tcBorders>
              <w:top w:val="nil"/>
              <w:left w:val="nil"/>
              <w:bottom w:val="single" w:sz="4" w:space="0" w:color="auto"/>
              <w:right w:val="single" w:sz="4" w:space="0" w:color="auto"/>
            </w:tcBorders>
            <w:shd w:val="clear" w:color="auto" w:fill="auto"/>
            <w:vAlign w:val="bottom"/>
            <w:hideMark/>
          </w:tcPr>
          <w:p w14:paraId="16E6E90F"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93</w:t>
            </w:r>
          </w:p>
        </w:tc>
        <w:tc>
          <w:tcPr>
            <w:tcW w:w="977" w:type="dxa"/>
            <w:tcBorders>
              <w:top w:val="nil"/>
              <w:left w:val="nil"/>
              <w:bottom w:val="single" w:sz="4" w:space="0" w:color="auto"/>
              <w:right w:val="single" w:sz="4" w:space="0" w:color="auto"/>
            </w:tcBorders>
            <w:shd w:val="clear" w:color="auto" w:fill="auto"/>
            <w:vAlign w:val="bottom"/>
            <w:hideMark/>
          </w:tcPr>
          <w:p w14:paraId="3387ABC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2419</w:t>
            </w:r>
          </w:p>
        </w:tc>
      </w:tr>
      <w:tr w:rsidR="006B5A53" w:rsidRPr="006B5A53" w14:paraId="77A21C0A"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082B6BFC"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w:t>
            </w:r>
          </w:p>
        </w:tc>
        <w:tc>
          <w:tcPr>
            <w:tcW w:w="1948" w:type="dxa"/>
            <w:tcBorders>
              <w:top w:val="nil"/>
              <w:left w:val="nil"/>
              <w:bottom w:val="single" w:sz="4" w:space="0" w:color="auto"/>
              <w:right w:val="single" w:sz="4" w:space="0" w:color="auto"/>
            </w:tcBorders>
            <w:shd w:val="clear" w:color="auto" w:fill="auto"/>
            <w:noWrap/>
            <w:vAlign w:val="bottom"/>
          </w:tcPr>
          <w:p w14:paraId="04DA611E"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Thị trấn An Tân</w:t>
            </w:r>
          </w:p>
        </w:tc>
        <w:tc>
          <w:tcPr>
            <w:tcW w:w="851" w:type="dxa"/>
            <w:tcBorders>
              <w:top w:val="nil"/>
              <w:left w:val="nil"/>
              <w:bottom w:val="single" w:sz="4" w:space="0" w:color="auto"/>
              <w:right w:val="single" w:sz="4" w:space="0" w:color="auto"/>
            </w:tcBorders>
            <w:shd w:val="clear" w:color="auto" w:fill="auto"/>
            <w:noWrap/>
            <w:vAlign w:val="bottom"/>
            <w:hideMark/>
          </w:tcPr>
          <w:p w14:paraId="48CC62B6"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3480</w:t>
            </w:r>
          </w:p>
        </w:tc>
        <w:tc>
          <w:tcPr>
            <w:tcW w:w="803" w:type="dxa"/>
            <w:tcBorders>
              <w:top w:val="nil"/>
              <w:left w:val="nil"/>
              <w:bottom w:val="single" w:sz="4" w:space="0" w:color="auto"/>
              <w:right w:val="single" w:sz="4" w:space="0" w:color="auto"/>
            </w:tcBorders>
            <w:shd w:val="clear" w:color="auto" w:fill="auto"/>
            <w:vAlign w:val="bottom"/>
            <w:hideMark/>
          </w:tcPr>
          <w:p w14:paraId="63F3BD67"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383</w:t>
            </w:r>
          </w:p>
        </w:tc>
        <w:tc>
          <w:tcPr>
            <w:tcW w:w="828" w:type="dxa"/>
            <w:tcBorders>
              <w:top w:val="nil"/>
              <w:left w:val="nil"/>
              <w:bottom w:val="single" w:sz="4" w:space="0" w:color="auto"/>
              <w:right w:val="single" w:sz="4" w:space="0" w:color="auto"/>
            </w:tcBorders>
            <w:shd w:val="clear" w:color="auto" w:fill="auto"/>
            <w:vAlign w:val="bottom"/>
            <w:hideMark/>
          </w:tcPr>
          <w:p w14:paraId="18B5F7BB"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 </w:t>
            </w:r>
          </w:p>
        </w:tc>
        <w:tc>
          <w:tcPr>
            <w:tcW w:w="805" w:type="dxa"/>
            <w:tcBorders>
              <w:top w:val="nil"/>
              <w:left w:val="nil"/>
              <w:bottom w:val="single" w:sz="4" w:space="0" w:color="auto"/>
              <w:right w:val="single" w:sz="4" w:space="0" w:color="auto"/>
            </w:tcBorders>
            <w:shd w:val="clear" w:color="auto" w:fill="auto"/>
            <w:vAlign w:val="bottom"/>
            <w:hideMark/>
          </w:tcPr>
          <w:p w14:paraId="17ED7636"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38</w:t>
            </w:r>
          </w:p>
        </w:tc>
        <w:tc>
          <w:tcPr>
            <w:tcW w:w="823" w:type="dxa"/>
            <w:tcBorders>
              <w:top w:val="nil"/>
              <w:left w:val="nil"/>
              <w:bottom w:val="single" w:sz="4" w:space="0" w:color="auto"/>
              <w:right w:val="single" w:sz="4" w:space="0" w:color="auto"/>
            </w:tcBorders>
            <w:shd w:val="clear" w:color="auto" w:fill="auto"/>
            <w:vAlign w:val="bottom"/>
            <w:hideMark/>
          </w:tcPr>
          <w:p w14:paraId="0BDCAEB7"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38</w:t>
            </w:r>
          </w:p>
        </w:tc>
        <w:tc>
          <w:tcPr>
            <w:tcW w:w="1106" w:type="dxa"/>
            <w:tcBorders>
              <w:top w:val="nil"/>
              <w:left w:val="nil"/>
              <w:bottom w:val="single" w:sz="4" w:space="0" w:color="auto"/>
              <w:right w:val="single" w:sz="4" w:space="0" w:color="auto"/>
            </w:tcBorders>
            <w:shd w:val="clear" w:color="auto" w:fill="auto"/>
            <w:vAlign w:val="bottom"/>
            <w:hideMark/>
          </w:tcPr>
          <w:p w14:paraId="2C2765B1"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69</w:t>
            </w:r>
          </w:p>
        </w:tc>
        <w:tc>
          <w:tcPr>
            <w:tcW w:w="895" w:type="dxa"/>
            <w:tcBorders>
              <w:top w:val="nil"/>
              <w:left w:val="nil"/>
              <w:bottom w:val="single" w:sz="4" w:space="0" w:color="auto"/>
              <w:right w:val="single" w:sz="4" w:space="0" w:color="auto"/>
            </w:tcBorders>
            <w:shd w:val="clear" w:color="auto" w:fill="auto"/>
            <w:vAlign w:val="bottom"/>
            <w:hideMark/>
          </w:tcPr>
          <w:p w14:paraId="7E750E84"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21</w:t>
            </w:r>
          </w:p>
        </w:tc>
        <w:tc>
          <w:tcPr>
            <w:tcW w:w="977" w:type="dxa"/>
            <w:tcBorders>
              <w:top w:val="nil"/>
              <w:left w:val="nil"/>
              <w:bottom w:val="single" w:sz="4" w:space="0" w:color="auto"/>
              <w:right w:val="single" w:sz="4" w:space="0" w:color="auto"/>
            </w:tcBorders>
            <w:shd w:val="clear" w:color="auto" w:fill="auto"/>
            <w:vAlign w:val="bottom"/>
            <w:hideMark/>
          </w:tcPr>
          <w:p w14:paraId="6BBAC846"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549</w:t>
            </w:r>
          </w:p>
        </w:tc>
      </w:tr>
      <w:tr w:rsidR="006B5A53" w:rsidRPr="006B5A53" w14:paraId="01B6A313"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211A9A27"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4</w:t>
            </w:r>
          </w:p>
        </w:tc>
        <w:tc>
          <w:tcPr>
            <w:tcW w:w="1948" w:type="dxa"/>
            <w:tcBorders>
              <w:top w:val="nil"/>
              <w:left w:val="nil"/>
              <w:bottom w:val="single" w:sz="4" w:space="0" w:color="auto"/>
              <w:right w:val="single" w:sz="4" w:space="0" w:color="auto"/>
            </w:tcBorders>
            <w:shd w:val="clear" w:color="auto" w:fill="auto"/>
            <w:vAlign w:val="bottom"/>
          </w:tcPr>
          <w:p w14:paraId="1498A103"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Hưng</w:t>
            </w:r>
          </w:p>
        </w:tc>
        <w:tc>
          <w:tcPr>
            <w:tcW w:w="851" w:type="dxa"/>
            <w:tcBorders>
              <w:top w:val="nil"/>
              <w:left w:val="nil"/>
              <w:bottom w:val="single" w:sz="4" w:space="0" w:color="auto"/>
              <w:right w:val="single" w:sz="4" w:space="0" w:color="auto"/>
            </w:tcBorders>
            <w:shd w:val="clear" w:color="auto" w:fill="auto"/>
            <w:noWrap/>
            <w:vAlign w:val="bottom"/>
            <w:hideMark/>
          </w:tcPr>
          <w:p w14:paraId="3E65B792"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1890</w:t>
            </w:r>
          </w:p>
        </w:tc>
        <w:tc>
          <w:tcPr>
            <w:tcW w:w="803" w:type="dxa"/>
            <w:tcBorders>
              <w:top w:val="nil"/>
              <w:left w:val="nil"/>
              <w:bottom w:val="single" w:sz="4" w:space="0" w:color="auto"/>
              <w:right w:val="single" w:sz="4" w:space="0" w:color="auto"/>
            </w:tcBorders>
            <w:shd w:val="clear" w:color="auto" w:fill="auto"/>
            <w:vAlign w:val="bottom"/>
            <w:hideMark/>
          </w:tcPr>
          <w:p w14:paraId="5F4040D1"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170</w:t>
            </w:r>
          </w:p>
        </w:tc>
        <w:tc>
          <w:tcPr>
            <w:tcW w:w="828" w:type="dxa"/>
            <w:tcBorders>
              <w:top w:val="nil"/>
              <w:left w:val="nil"/>
              <w:bottom w:val="single" w:sz="4" w:space="0" w:color="auto"/>
              <w:right w:val="single" w:sz="4" w:space="0" w:color="auto"/>
            </w:tcBorders>
            <w:shd w:val="clear" w:color="auto" w:fill="auto"/>
            <w:vAlign w:val="bottom"/>
            <w:hideMark/>
          </w:tcPr>
          <w:p w14:paraId="3F037787"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600</w:t>
            </w:r>
          </w:p>
        </w:tc>
        <w:tc>
          <w:tcPr>
            <w:tcW w:w="805" w:type="dxa"/>
            <w:tcBorders>
              <w:top w:val="nil"/>
              <w:left w:val="nil"/>
              <w:bottom w:val="single" w:sz="4" w:space="0" w:color="auto"/>
              <w:right w:val="single" w:sz="4" w:space="0" w:color="auto"/>
            </w:tcBorders>
            <w:shd w:val="clear" w:color="auto" w:fill="auto"/>
            <w:vAlign w:val="bottom"/>
            <w:hideMark/>
          </w:tcPr>
          <w:p w14:paraId="030D5B93"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14</w:t>
            </w:r>
          </w:p>
        </w:tc>
        <w:tc>
          <w:tcPr>
            <w:tcW w:w="823" w:type="dxa"/>
            <w:tcBorders>
              <w:top w:val="nil"/>
              <w:left w:val="nil"/>
              <w:bottom w:val="single" w:sz="4" w:space="0" w:color="auto"/>
              <w:right w:val="single" w:sz="4" w:space="0" w:color="auto"/>
            </w:tcBorders>
            <w:shd w:val="clear" w:color="auto" w:fill="auto"/>
            <w:vAlign w:val="bottom"/>
            <w:hideMark/>
          </w:tcPr>
          <w:p w14:paraId="327ECE9A"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14</w:t>
            </w:r>
          </w:p>
        </w:tc>
        <w:tc>
          <w:tcPr>
            <w:tcW w:w="1106" w:type="dxa"/>
            <w:tcBorders>
              <w:top w:val="nil"/>
              <w:left w:val="nil"/>
              <w:bottom w:val="single" w:sz="4" w:space="0" w:color="auto"/>
              <w:right w:val="single" w:sz="4" w:space="0" w:color="auto"/>
            </w:tcBorders>
            <w:shd w:val="clear" w:color="auto" w:fill="auto"/>
            <w:vAlign w:val="bottom"/>
            <w:hideMark/>
          </w:tcPr>
          <w:p w14:paraId="45C8A644"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120</w:t>
            </w:r>
          </w:p>
        </w:tc>
        <w:tc>
          <w:tcPr>
            <w:tcW w:w="895" w:type="dxa"/>
            <w:tcBorders>
              <w:top w:val="nil"/>
              <w:left w:val="nil"/>
              <w:bottom w:val="single" w:sz="4" w:space="0" w:color="auto"/>
              <w:right w:val="single" w:sz="4" w:space="0" w:color="auto"/>
            </w:tcBorders>
            <w:shd w:val="clear" w:color="auto" w:fill="auto"/>
            <w:vAlign w:val="bottom"/>
            <w:hideMark/>
          </w:tcPr>
          <w:p w14:paraId="3D9F51A6"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37</w:t>
            </w:r>
          </w:p>
        </w:tc>
        <w:tc>
          <w:tcPr>
            <w:tcW w:w="977" w:type="dxa"/>
            <w:tcBorders>
              <w:top w:val="nil"/>
              <w:left w:val="nil"/>
              <w:bottom w:val="single" w:sz="4" w:space="0" w:color="auto"/>
              <w:right w:val="single" w:sz="4" w:space="0" w:color="auto"/>
            </w:tcBorders>
            <w:shd w:val="clear" w:color="auto" w:fill="auto"/>
            <w:vAlign w:val="bottom"/>
            <w:hideMark/>
          </w:tcPr>
          <w:p w14:paraId="240C2A11"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954</w:t>
            </w:r>
          </w:p>
        </w:tc>
      </w:tr>
      <w:tr w:rsidR="006B5A53" w:rsidRPr="006B5A53" w14:paraId="17359534"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569ABBA9"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5</w:t>
            </w:r>
          </w:p>
        </w:tc>
        <w:tc>
          <w:tcPr>
            <w:tcW w:w="1948" w:type="dxa"/>
            <w:tcBorders>
              <w:top w:val="nil"/>
              <w:left w:val="nil"/>
              <w:bottom w:val="single" w:sz="4" w:space="0" w:color="auto"/>
              <w:right w:val="single" w:sz="4" w:space="0" w:color="auto"/>
            </w:tcBorders>
            <w:shd w:val="clear" w:color="auto" w:fill="auto"/>
            <w:vAlign w:val="bottom"/>
          </w:tcPr>
          <w:p w14:paraId="091E1F3D"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Trung</w:t>
            </w:r>
          </w:p>
        </w:tc>
        <w:tc>
          <w:tcPr>
            <w:tcW w:w="851" w:type="dxa"/>
            <w:tcBorders>
              <w:top w:val="nil"/>
              <w:left w:val="nil"/>
              <w:bottom w:val="single" w:sz="4" w:space="0" w:color="auto"/>
              <w:right w:val="single" w:sz="4" w:space="0" w:color="auto"/>
            </w:tcBorders>
            <w:shd w:val="clear" w:color="auto" w:fill="auto"/>
            <w:noWrap/>
            <w:vAlign w:val="bottom"/>
            <w:hideMark/>
          </w:tcPr>
          <w:p w14:paraId="63A10D4C"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2650</w:t>
            </w:r>
          </w:p>
        </w:tc>
        <w:tc>
          <w:tcPr>
            <w:tcW w:w="803" w:type="dxa"/>
            <w:tcBorders>
              <w:top w:val="nil"/>
              <w:left w:val="nil"/>
              <w:bottom w:val="single" w:sz="4" w:space="0" w:color="auto"/>
              <w:right w:val="single" w:sz="4" w:space="0" w:color="auto"/>
            </w:tcBorders>
            <w:shd w:val="clear" w:color="auto" w:fill="auto"/>
            <w:vAlign w:val="bottom"/>
            <w:hideMark/>
          </w:tcPr>
          <w:p w14:paraId="348807E8"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239</w:t>
            </w:r>
          </w:p>
        </w:tc>
        <w:tc>
          <w:tcPr>
            <w:tcW w:w="828" w:type="dxa"/>
            <w:tcBorders>
              <w:top w:val="nil"/>
              <w:left w:val="nil"/>
              <w:bottom w:val="single" w:sz="4" w:space="0" w:color="auto"/>
              <w:right w:val="single" w:sz="4" w:space="0" w:color="auto"/>
            </w:tcBorders>
            <w:shd w:val="clear" w:color="auto" w:fill="auto"/>
            <w:vAlign w:val="bottom"/>
            <w:hideMark/>
          </w:tcPr>
          <w:p w14:paraId="61A42D51"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300</w:t>
            </w:r>
          </w:p>
        </w:tc>
        <w:tc>
          <w:tcPr>
            <w:tcW w:w="805" w:type="dxa"/>
            <w:tcBorders>
              <w:top w:val="nil"/>
              <w:left w:val="nil"/>
              <w:bottom w:val="single" w:sz="4" w:space="0" w:color="auto"/>
              <w:right w:val="single" w:sz="4" w:space="0" w:color="auto"/>
            </w:tcBorders>
            <w:shd w:val="clear" w:color="auto" w:fill="auto"/>
            <w:vAlign w:val="bottom"/>
            <w:hideMark/>
          </w:tcPr>
          <w:p w14:paraId="726B54B0"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19</w:t>
            </w:r>
          </w:p>
        </w:tc>
        <w:tc>
          <w:tcPr>
            <w:tcW w:w="823" w:type="dxa"/>
            <w:tcBorders>
              <w:top w:val="nil"/>
              <w:left w:val="nil"/>
              <w:bottom w:val="single" w:sz="4" w:space="0" w:color="auto"/>
              <w:right w:val="single" w:sz="4" w:space="0" w:color="auto"/>
            </w:tcBorders>
            <w:shd w:val="clear" w:color="auto" w:fill="auto"/>
            <w:vAlign w:val="bottom"/>
            <w:hideMark/>
          </w:tcPr>
          <w:p w14:paraId="1A9CE318"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19</w:t>
            </w:r>
          </w:p>
        </w:tc>
        <w:tc>
          <w:tcPr>
            <w:tcW w:w="1106" w:type="dxa"/>
            <w:tcBorders>
              <w:top w:val="nil"/>
              <w:left w:val="nil"/>
              <w:bottom w:val="single" w:sz="4" w:space="0" w:color="auto"/>
              <w:right w:val="single" w:sz="4" w:space="0" w:color="auto"/>
            </w:tcBorders>
            <w:shd w:val="clear" w:color="auto" w:fill="auto"/>
            <w:vAlign w:val="bottom"/>
            <w:hideMark/>
          </w:tcPr>
          <w:p w14:paraId="0FC0CCA4"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86</w:t>
            </w:r>
          </w:p>
        </w:tc>
        <w:tc>
          <w:tcPr>
            <w:tcW w:w="895" w:type="dxa"/>
            <w:tcBorders>
              <w:top w:val="nil"/>
              <w:left w:val="nil"/>
              <w:bottom w:val="single" w:sz="4" w:space="0" w:color="auto"/>
              <w:right w:val="single" w:sz="4" w:space="0" w:color="auto"/>
            </w:tcBorders>
            <w:shd w:val="clear" w:color="auto" w:fill="auto"/>
            <w:vAlign w:val="bottom"/>
            <w:hideMark/>
          </w:tcPr>
          <w:p w14:paraId="7277568A"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27</w:t>
            </w:r>
          </w:p>
        </w:tc>
        <w:tc>
          <w:tcPr>
            <w:tcW w:w="977" w:type="dxa"/>
            <w:tcBorders>
              <w:top w:val="nil"/>
              <w:left w:val="nil"/>
              <w:bottom w:val="single" w:sz="4" w:space="0" w:color="auto"/>
              <w:right w:val="single" w:sz="4" w:space="0" w:color="auto"/>
            </w:tcBorders>
            <w:shd w:val="clear" w:color="auto" w:fill="auto"/>
            <w:vAlign w:val="bottom"/>
            <w:hideMark/>
          </w:tcPr>
          <w:p w14:paraId="673FD75A"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690</w:t>
            </w:r>
          </w:p>
        </w:tc>
      </w:tr>
      <w:tr w:rsidR="006B5A53" w:rsidRPr="006B5A53" w14:paraId="11319CE5"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7DA9A8E1"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6</w:t>
            </w:r>
          </w:p>
        </w:tc>
        <w:tc>
          <w:tcPr>
            <w:tcW w:w="1948" w:type="dxa"/>
            <w:tcBorders>
              <w:top w:val="nil"/>
              <w:left w:val="nil"/>
              <w:bottom w:val="single" w:sz="4" w:space="0" w:color="auto"/>
              <w:right w:val="single" w:sz="4" w:space="0" w:color="auto"/>
            </w:tcBorders>
            <w:shd w:val="clear" w:color="auto" w:fill="auto"/>
            <w:vAlign w:val="bottom"/>
          </w:tcPr>
          <w:p w14:paraId="70C0BA65"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Dũng</w:t>
            </w:r>
          </w:p>
        </w:tc>
        <w:tc>
          <w:tcPr>
            <w:tcW w:w="851" w:type="dxa"/>
            <w:tcBorders>
              <w:top w:val="nil"/>
              <w:left w:val="nil"/>
              <w:bottom w:val="single" w:sz="4" w:space="0" w:color="auto"/>
              <w:right w:val="single" w:sz="4" w:space="0" w:color="auto"/>
            </w:tcBorders>
            <w:shd w:val="clear" w:color="auto" w:fill="auto"/>
            <w:noWrap/>
            <w:vAlign w:val="bottom"/>
            <w:hideMark/>
          </w:tcPr>
          <w:p w14:paraId="2CBB9BDF"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1900</w:t>
            </w:r>
          </w:p>
        </w:tc>
        <w:tc>
          <w:tcPr>
            <w:tcW w:w="803" w:type="dxa"/>
            <w:tcBorders>
              <w:top w:val="nil"/>
              <w:left w:val="nil"/>
              <w:bottom w:val="single" w:sz="4" w:space="0" w:color="auto"/>
              <w:right w:val="single" w:sz="4" w:space="0" w:color="auto"/>
            </w:tcBorders>
            <w:shd w:val="clear" w:color="auto" w:fill="auto"/>
            <w:vAlign w:val="bottom"/>
            <w:hideMark/>
          </w:tcPr>
          <w:p w14:paraId="34577222"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171</w:t>
            </w:r>
          </w:p>
        </w:tc>
        <w:tc>
          <w:tcPr>
            <w:tcW w:w="828" w:type="dxa"/>
            <w:tcBorders>
              <w:top w:val="nil"/>
              <w:left w:val="nil"/>
              <w:bottom w:val="single" w:sz="4" w:space="0" w:color="auto"/>
              <w:right w:val="single" w:sz="4" w:space="0" w:color="auto"/>
            </w:tcBorders>
            <w:shd w:val="clear" w:color="auto" w:fill="auto"/>
            <w:vAlign w:val="bottom"/>
            <w:hideMark/>
          </w:tcPr>
          <w:p w14:paraId="19C25E11"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 </w:t>
            </w:r>
          </w:p>
        </w:tc>
        <w:tc>
          <w:tcPr>
            <w:tcW w:w="805" w:type="dxa"/>
            <w:tcBorders>
              <w:top w:val="nil"/>
              <w:left w:val="nil"/>
              <w:bottom w:val="single" w:sz="4" w:space="0" w:color="auto"/>
              <w:right w:val="single" w:sz="4" w:space="0" w:color="auto"/>
            </w:tcBorders>
            <w:shd w:val="clear" w:color="auto" w:fill="auto"/>
            <w:vAlign w:val="bottom"/>
            <w:hideMark/>
          </w:tcPr>
          <w:p w14:paraId="509F723D"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14</w:t>
            </w:r>
          </w:p>
        </w:tc>
        <w:tc>
          <w:tcPr>
            <w:tcW w:w="823" w:type="dxa"/>
            <w:tcBorders>
              <w:top w:val="nil"/>
              <w:left w:val="nil"/>
              <w:bottom w:val="single" w:sz="4" w:space="0" w:color="auto"/>
              <w:right w:val="single" w:sz="4" w:space="0" w:color="auto"/>
            </w:tcBorders>
            <w:shd w:val="clear" w:color="auto" w:fill="auto"/>
            <w:vAlign w:val="bottom"/>
            <w:hideMark/>
          </w:tcPr>
          <w:p w14:paraId="0FEE739E"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14</w:t>
            </w:r>
          </w:p>
        </w:tc>
        <w:tc>
          <w:tcPr>
            <w:tcW w:w="1106" w:type="dxa"/>
            <w:tcBorders>
              <w:top w:val="nil"/>
              <w:left w:val="nil"/>
              <w:bottom w:val="single" w:sz="4" w:space="0" w:color="auto"/>
              <w:right w:val="single" w:sz="4" w:space="0" w:color="auto"/>
            </w:tcBorders>
            <w:shd w:val="clear" w:color="auto" w:fill="auto"/>
            <w:vAlign w:val="bottom"/>
            <w:hideMark/>
          </w:tcPr>
          <w:p w14:paraId="49D625A0"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30</w:t>
            </w:r>
          </w:p>
        </w:tc>
        <w:tc>
          <w:tcPr>
            <w:tcW w:w="895" w:type="dxa"/>
            <w:tcBorders>
              <w:top w:val="nil"/>
              <w:left w:val="nil"/>
              <w:bottom w:val="single" w:sz="4" w:space="0" w:color="auto"/>
              <w:right w:val="single" w:sz="4" w:space="0" w:color="auto"/>
            </w:tcBorders>
            <w:shd w:val="clear" w:color="auto" w:fill="auto"/>
            <w:vAlign w:val="bottom"/>
            <w:hideMark/>
          </w:tcPr>
          <w:p w14:paraId="376E51ED"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9</w:t>
            </w:r>
          </w:p>
        </w:tc>
        <w:tc>
          <w:tcPr>
            <w:tcW w:w="977" w:type="dxa"/>
            <w:tcBorders>
              <w:top w:val="nil"/>
              <w:left w:val="nil"/>
              <w:bottom w:val="single" w:sz="4" w:space="0" w:color="auto"/>
              <w:right w:val="single" w:sz="4" w:space="0" w:color="auto"/>
            </w:tcBorders>
            <w:shd w:val="clear" w:color="auto" w:fill="auto"/>
            <w:vAlign w:val="bottom"/>
            <w:hideMark/>
          </w:tcPr>
          <w:p w14:paraId="1E49D308"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237</w:t>
            </w:r>
          </w:p>
        </w:tc>
      </w:tr>
      <w:tr w:rsidR="006B5A53" w:rsidRPr="006B5A53" w14:paraId="3F8ADC65"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tcPr>
          <w:p w14:paraId="375CBF81"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7</w:t>
            </w:r>
          </w:p>
        </w:tc>
        <w:tc>
          <w:tcPr>
            <w:tcW w:w="1948" w:type="dxa"/>
            <w:tcBorders>
              <w:top w:val="nil"/>
              <w:left w:val="nil"/>
              <w:bottom w:val="single" w:sz="4" w:space="0" w:color="auto"/>
              <w:right w:val="single" w:sz="4" w:space="0" w:color="auto"/>
            </w:tcBorders>
            <w:shd w:val="clear" w:color="auto" w:fill="auto"/>
            <w:vAlign w:val="bottom"/>
          </w:tcPr>
          <w:p w14:paraId="7C2B882F"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Vinh</w:t>
            </w:r>
          </w:p>
        </w:tc>
        <w:tc>
          <w:tcPr>
            <w:tcW w:w="851" w:type="dxa"/>
            <w:tcBorders>
              <w:top w:val="nil"/>
              <w:left w:val="nil"/>
              <w:bottom w:val="single" w:sz="4" w:space="0" w:color="auto"/>
              <w:right w:val="single" w:sz="4" w:space="0" w:color="auto"/>
            </w:tcBorders>
            <w:shd w:val="clear" w:color="auto" w:fill="auto"/>
            <w:noWrap/>
            <w:vAlign w:val="bottom"/>
          </w:tcPr>
          <w:p w14:paraId="2D14687D"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2400</w:t>
            </w:r>
          </w:p>
        </w:tc>
        <w:tc>
          <w:tcPr>
            <w:tcW w:w="803" w:type="dxa"/>
            <w:tcBorders>
              <w:top w:val="nil"/>
              <w:left w:val="nil"/>
              <w:bottom w:val="single" w:sz="4" w:space="0" w:color="auto"/>
              <w:right w:val="single" w:sz="4" w:space="0" w:color="auto"/>
            </w:tcBorders>
            <w:shd w:val="clear" w:color="auto" w:fill="auto"/>
            <w:vAlign w:val="bottom"/>
          </w:tcPr>
          <w:p w14:paraId="02F94F2B"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216</w:t>
            </w:r>
          </w:p>
        </w:tc>
        <w:tc>
          <w:tcPr>
            <w:tcW w:w="828" w:type="dxa"/>
            <w:tcBorders>
              <w:top w:val="nil"/>
              <w:left w:val="nil"/>
              <w:bottom w:val="single" w:sz="4" w:space="0" w:color="auto"/>
              <w:right w:val="single" w:sz="4" w:space="0" w:color="auto"/>
            </w:tcBorders>
            <w:shd w:val="clear" w:color="auto" w:fill="auto"/>
            <w:vAlign w:val="bottom"/>
          </w:tcPr>
          <w:p w14:paraId="315ECA3C"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 </w:t>
            </w:r>
          </w:p>
        </w:tc>
        <w:tc>
          <w:tcPr>
            <w:tcW w:w="805" w:type="dxa"/>
            <w:tcBorders>
              <w:top w:val="nil"/>
              <w:left w:val="nil"/>
              <w:bottom w:val="single" w:sz="4" w:space="0" w:color="auto"/>
              <w:right w:val="single" w:sz="4" w:space="0" w:color="auto"/>
            </w:tcBorders>
            <w:shd w:val="clear" w:color="auto" w:fill="auto"/>
            <w:vAlign w:val="bottom"/>
          </w:tcPr>
          <w:p w14:paraId="1C8140AF"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17</w:t>
            </w:r>
          </w:p>
        </w:tc>
        <w:tc>
          <w:tcPr>
            <w:tcW w:w="823" w:type="dxa"/>
            <w:tcBorders>
              <w:top w:val="nil"/>
              <w:left w:val="nil"/>
              <w:bottom w:val="single" w:sz="4" w:space="0" w:color="auto"/>
              <w:right w:val="single" w:sz="4" w:space="0" w:color="auto"/>
            </w:tcBorders>
            <w:shd w:val="clear" w:color="auto" w:fill="auto"/>
            <w:vAlign w:val="bottom"/>
          </w:tcPr>
          <w:p w14:paraId="259B3EBC"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17</w:t>
            </w:r>
          </w:p>
        </w:tc>
        <w:tc>
          <w:tcPr>
            <w:tcW w:w="1106" w:type="dxa"/>
            <w:tcBorders>
              <w:top w:val="nil"/>
              <w:left w:val="nil"/>
              <w:bottom w:val="single" w:sz="4" w:space="0" w:color="auto"/>
              <w:right w:val="single" w:sz="4" w:space="0" w:color="auto"/>
            </w:tcBorders>
            <w:shd w:val="clear" w:color="auto" w:fill="auto"/>
            <w:vAlign w:val="bottom"/>
          </w:tcPr>
          <w:p w14:paraId="4FC27EDF"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38</w:t>
            </w:r>
          </w:p>
        </w:tc>
        <w:tc>
          <w:tcPr>
            <w:tcW w:w="895" w:type="dxa"/>
            <w:tcBorders>
              <w:top w:val="nil"/>
              <w:left w:val="nil"/>
              <w:bottom w:val="single" w:sz="4" w:space="0" w:color="auto"/>
              <w:right w:val="single" w:sz="4" w:space="0" w:color="auto"/>
            </w:tcBorders>
            <w:shd w:val="clear" w:color="auto" w:fill="auto"/>
            <w:vAlign w:val="bottom"/>
          </w:tcPr>
          <w:p w14:paraId="738A2346"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12</w:t>
            </w:r>
          </w:p>
        </w:tc>
        <w:tc>
          <w:tcPr>
            <w:tcW w:w="977" w:type="dxa"/>
            <w:tcBorders>
              <w:top w:val="nil"/>
              <w:left w:val="nil"/>
              <w:bottom w:val="single" w:sz="4" w:space="0" w:color="auto"/>
              <w:right w:val="single" w:sz="4" w:space="0" w:color="auto"/>
            </w:tcBorders>
            <w:shd w:val="clear" w:color="auto" w:fill="auto"/>
            <w:vAlign w:val="bottom"/>
          </w:tcPr>
          <w:p w14:paraId="157834B6"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300</w:t>
            </w:r>
          </w:p>
        </w:tc>
      </w:tr>
      <w:tr w:rsidR="006B5A53" w:rsidRPr="006B5A53" w14:paraId="25024D10"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4D35E3F6"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8</w:t>
            </w:r>
          </w:p>
        </w:tc>
        <w:tc>
          <w:tcPr>
            <w:tcW w:w="1948" w:type="dxa"/>
            <w:tcBorders>
              <w:top w:val="nil"/>
              <w:left w:val="nil"/>
              <w:bottom w:val="single" w:sz="4" w:space="0" w:color="auto"/>
              <w:right w:val="single" w:sz="4" w:space="0" w:color="auto"/>
            </w:tcBorders>
            <w:shd w:val="clear" w:color="auto" w:fill="auto"/>
            <w:noWrap/>
            <w:vAlign w:val="bottom"/>
          </w:tcPr>
          <w:p w14:paraId="277722F8"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Toàn</w:t>
            </w:r>
          </w:p>
        </w:tc>
        <w:tc>
          <w:tcPr>
            <w:tcW w:w="851" w:type="dxa"/>
            <w:tcBorders>
              <w:top w:val="nil"/>
              <w:left w:val="nil"/>
              <w:bottom w:val="single" w:sz="4" w:space="0" w:color="auto"/>
              <w:right w:val="single" w:sz="4" w:space="0" w:color="auto"/>
            </w:tcBorders>
            <w:shd w:val="clear" w:color="auto" w:fill="auto"/>
            <w:noWrap/>
            <w:vAlign w:val="bottom"/>
            <w:hideMark/>
          </w:tcPr>
          <w:p w14:paraId="20854C54"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1090</w:t>
            </w:r>
          </w:p>
        </w:tc>
        <w:tc>
          <w:tcPr>
            <w:tcW w:w="803" w:type="dxa"/>
            <w:tcBorders>
              <w:top w:val="nil"/>
              <w:left w:val="nil"/>
              <w:bottom w:val="single" w:sz="4" w:space="0" w:color="auto"/>
              <w:right w:val="single" w:sz="4" w:space="0" w:color="auto"/>
            </w:tcBorders>
            <w:shd w:val="clear" w:color="auto" w:fill="auto"/>
            <w:vAlign w:val="bottom"/>
            <w:hideMark/>
          </w:tcPr>
          <w:p w14:paraId="34CDE9E3"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98</w:t>
            </w:r>
          </w:p>
        </w:tc>
        <w:tc>
          <w:tcPr>
            <w:tcW w:w="828" w:type="dxa"/>
            <w:tcBorders>
              <w:top w:val="nil"/>
              <w:left w:val="nil"/>
              <w:bottom w:val="single" w:sz="4" w:space="0" w:color="auto"/>
              <w:right w:val="single" w:sz="4" w:space="0" w:color="auto"/>
            </w:tcBorders>
            <w:shd w:val="clear" w:color="auto" w:fill="auto"/>
            <w:vAlign w:val="bottom"/>
            <w:hideMark/>
          </w:tcPr>
          <w:p w14:paraId="5A928C38"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 </w:t>
            </w:r>
          </w:p>
        </w:tc>
        <w:tc>
          <w:tcPr>
            <w:tcW w:w="805" w:type="dxa"/>
            <w:tcBorders>
              <w:top w:val="nil"/>
              <w:left w:val="nil"/>
              <w:bottom w:val="single" w:sz="4" w:space="0" w:color="auto"/>
              <w:right w:val="single" w:sz="4" w:space="0" w:color="auto"/>
            </w:tcBorders>
            <w:shd w:val="clear" w:color="auto" w:fill="auto"/>
            <w:vAlign w:val="bottom"/>
            <w:hideMark/>
          </w:tcPr>
          <w:p w14:paraId="431A299E"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8</w:t>
            </w:r>
          </w:p>
        </w:tc>
        <w:tc>
          <w:tcPr>
            <w:tcW w:w="823" w:type="dxa"/>
            <w:tcBorders>
              <w:top w:val="nil"/>
              <w:left w:val="nil"/>
              <w:bottom w:val="single" w:sz="4" w:space="0" w:color="auto"/>
              <w:right w:val="single" w:sz="4" w:space="0" w:color="auto"/>
            </w:tcBorders>
            <w:shd w:val="clear" w:color="auto" w:fill="auto"/>
            <w:vAlign w:val="bottom"/>
            <w:hideMark/>
          </w:tcPr>
          <w:p w14:paraId="5DBB741A"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8</w:t>
            </w:r>
          </w:p>
        </w:tc>
        <w:tc>
          <w:tcPr>
            <w:tcW w:w="1106" w:type="dxa"/>
            <w:tcBorders>
              <w:top w:val="nil"/>
              <w:left w:val="nil"/>
              <w:bottom w:val="single" w:sz="4" w:space="0" w:color="auto"/>
              <w:right w:val="single" w:sz="4" w:space="0" w:color="auto"/>
            </w:tcBorders>
            <w:shd w:val="clear" w:color="auto" w:fill="auto"/>
            <w:vAlign w:val="bottom"/>
            <w:hideMark/>
          </w:tcPr>
          <w:p w14:paraId="7B620440"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17</w:t>
            </w:r>
          </w:p>
        </w:tc>
        <w:tc>
          <w:tcPr>
            <w:tcW w:w="895" w:type="dxa"/>
            <w:tcBorders>
              <w:top w:val="nil"/>
              <w:left w:val="nil"/>
              <w:bottom w:val="single" w:sz="4" w:space="0" w:color="auto"/>
              <w:right w:val="single" w:sz="4" w:space="0" w:color="auto"/>
            </w:tcBorders>
            <w:shd w:val="clear" w:color="auto" w:fill="auto"/>
            <w:vAlign w:val="bottom"/>
            <w:hideMark/>
          </w:tcPr>
          <w:p w14:paraId="7A4A0049"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5</w:t>
            </w:r>
          </w:p>
        </w:tc>
        <w:tc>
          <w:tcPr>
            <w:tcW w:w="977" w:type="dxa"/>
            <w:tcBorders>
              <w:top w:val="nil"/>
              <w:left w:val="nil"/>
              <w:bottom w:val="single" w:sz="4" w:space="0" w:color="auto"/>
              <w:right w:val="single" w:sz="4" w:space="0" w:color="auto"/>
            </w:tcBorders>
            <w:shd w:val="clear" w:color="auto" w:fill="auto"/>
            <w:vAlign w:val="bottom"/>
            <w:hideMark/>
          </w:tcPr>
          <w:p w14:paraId="03F9E63C"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136</w:t>
            </w:r>
          </w:p>
        </w:tc>
      </w:tr>
      <w:tr w:rsidR="006B5A53" w:rsidRPr="006B5A53" w14:paraId="01783CD9"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64531A4E"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9</w:t>
            </w:r>
          </w:p>
        </w:tc>
        <w:tc>
          <w:tcPr>
            <w:tcW w:w="1948" w:type="dxa"/>
            <w:tcBorders>
              <w:top w:val="nil"/>
              <w:left w:val="nil"/>
              <w:bottom w:val="single" w:sz="4" w:space="0" w:color="auto"/>
              <w:right w:val="single" w:sz="4" w:space="0" w:color="auto"/>
            </w:tcBorders>
            <w:shd w:val="clear" w:color="auto" w:fill="auto"/>
            <w:noWrap/>
            <w:vAlign w:val="bottom"/>
          </w:tcPr>
          <w:p w14:paraId="632504B7"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Quang</w:t>
            </w:r>
          </w:p>
        </w:tc>
        <w:tc>
          <w:tcPr>
            <w:tcW w:w="851" w:type="dxa"/>
            <w:tcBorders>
              <w:top w:val="nil"/>
              <w:left w:val="nil"/>
              <w:bottom w:val="single" w:sz="4" w:space="0" w:color="auto"/>
              <w:right w:val="single" w:sz="4" w:space="0" w:color="auto"/>
            </w:tcBorders>
            <w:shd w:val="clear" w:color="auto" w:fill="auto"/>
            <w:noWrap/>
            <w:vAlign w:val="bottom"/>
            <w:hideMark/>
          </w:tcPr>
          <w:p w14:paraId="1E32CD47"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1680</w:t>
            </w:r>
          </w:p>
        </w:tc>
        <w:tc>
          <w:tcPr>
            <w:tcW w:w="803" w:type="dxa"/>
            <w:tcBorders>
              <w:top w:val="nil"/>
              <w:left w:val="nil"/>
              <w:bottom w:val="single" w:sz="4" w:space="0" w:color="auto"/>
              <w:right w:val="single" w:sz="4" w:space="0" w:color="auto"/>
            </w:tcBorders>
            <w:shd w:val="clear" w:color="auto" w:fill="auto"/>
            <w:vAlign w:val="bottom"/>
            <w:hideMark/>
          </w:tcPr>
          <w:p w14:paraId="1DF9ECBE"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151</w:t>
            </w:r>
          </w:p>
        </w:tc>
        <w:tc>
          <w:tcPr>
            <w:tcW w:w="828" w:type="dxa"/>
            <w:tcBorders>
              <w:top w:val="nil"/>
              <w:left w:val="nil"/>
              <w:bottom w:val="single" w:sz="4" w:space="0" w:color="auto"/>
              <w:right w:val="single" w:sz="4" w:space="0" w:color="auto"/>
            </w:tcBorders>
            <w:shd w:val="clear" w:color="auto" w:fill="auto"/>
            <w:vAlign w:val="bottom"/>
            <w:hideMark/>
          </w:tcPr>
          <w:p w14:paraId="17FC0799"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 </w:t>
            </w:r>
          </w:p>
        </w:tc>
        <w:tc>
          <w:tcPr>
            <w:tcW w:w="805" w:type="dxa"/>
            <w:tcBorders>
              <w:top w:val="nil"/>
              <w:left w:val="nil"/>
              <w:bottom w:val="single" w:sz="4" w:space="0" w:color="auto"/>
              <w:right w:val="single" w:sz="4" w:space="0" w:color="auto"/>
            </w:tcBorders>
            <w:shd w:val="clear" w:color="auto" w:fill="auto"/>
            <w:vAlign w:val="bottom"/>
            <w:hideMark/>
          </w:tcPr>
          <w:p w14:paraId="3ABC3281"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12</w:t>
            </w:r>
          </w:p>
        </w:tc>
        <w:tc>
          <w:tcPr>
            <w:tcW w:w="823" w:type="dxa"/>
            <w:tcBorders>
              <w:top w:val="nil"/>
              <w:left w:val="nil"/>
              <w:bottom w:val="single" w:sz="4" w:space="0" w:color="auto"/>
              <w:right w:val="single" w:sz="4" w:space="0" w:color="auto"/>
            </w:tcBorders>
            <w:shd w:val="clear" w:color="auto" w:fill="auto"/>
            <w:vAlign w:val="bottom"/>
            <w:hideMark/>
          </w:tcPr>
          <w:p w14:paraId="60EA41FF"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12</w:t>
            </w:r>
          </w:p>
        </w:tc>
        <w:tc>
          <w:tcPr>
            <w:tcW w:w="1106" w:type="dxa"/>
            <w:tcBorders>
              <w:top w:val="nil"/>
              <w:left w:val="nil"/>
              <w:bottom w:val="single" w:sz="4" w:space="0" w:color="auto"/>
              <w:right w:val="single" w:sz="4" w:space="0" w:color="auto"/>
            </w:tcBorders>
            <w:shd w:val="clear" w:color="auto" w:fill="auto"/>
            <w:vAlign w:val="bottom"/>
            <w:hideMark/>
          </w:tcPr>
          <w:p w14:paraId="15F2CA40"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26</w:t>
            </w:r>
          </w:p>
        </w:tc>
        <w:tc>
          <w:tcPr>
            <w:tcW w:w="895" w:type="dxa"/>
            <w:tcBorders>
              <w:top w:val="nil"/>
              <w:left w:val="nil"/>
              <w:bottom w:val="single" w:sz="4" w:space="0" w:color="auto"/>
              <w:right w:val="single" w:sz="4" w:space="0" w:color="auto"/>
            </w:tcBorders>
            <w:shd w:val="clear" w:color="auto" w:fill="auto"/>
            <w:vAlign w:val="bottom"/>
            <w:hideMark/>
          </w:tcPr>
          <w:p w14:paraId="1E45C155"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8</w:t>
            </w:r>
          </w:p>
        </w:tc>
        <w:tc>
          <w:tcPr>
            <w:tcW w:w="977" w:type="dxa"/>
            <w:tcBorders>
              <w:top w:val="nil"/>
              <w:left w:val="nil"/>
              <w:bottom w:val="single" w:sz="4" w:space="0" w:color="auto"/>
              <w:right w:val="single" w:sz="4" w:space="0" w:color="auto"/>
            </w:tcBorders>
            <w:shd w:val="clear" w:color="auto" w:fill="auto"/>
            <w:vAlign w:val="bottom"/>
            <w:hideMark/>
          </w:tcPr>
          <w:p w14:paraId="7516A9AD"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210</w:t>
            </w:r>
          </w:p>
        </w:tc>
      </w:tr>
      <w:tr w:rsidR="006B5A53" w:rsidRPr="006B5A53" w14:paraId="5F88ED8E" w14:textId="77777777" w:rsidTr="00065C09">
        <w:trPr>
          <w:trHeight w:val="300"/>
        </w:trPr>
        <w:tc>
          <w:tcPr>
            <w:tcW w:w="457" w:type="dxa"/>
            <w:tcBorders>
              <w:top w:val="single" w:sz="4" w:space="0" w:color="auto"/>
              <w:left w:val="single" w:sz="4" w:space="0" w:color="auto"/>
              <w:bottom w:val="single" w:sz="4" w:space="0" w:color="auto"/>
              <w:right w:val="single" w:sz="4" w:space="0" w:color="auto"/>
            </w:tcBorders>
            <w:shd w:val="clear" w:color="auto" w:fill="auto"/>
            <w:vAlign w:val="bottom"/>
          </w:tcPr>
          <w:p w14:paraId="7CC312FE"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10</w:t>
            </w:r>
          </w:p>
        </w:tc>
        <w:tc>
          <w:tcPr>
            <w:tcW w:w="1948" w:type="dxa"/>
            <w:tcBorders>
              <w:top w:val="single" w:sz="4" w:space="0" w:color="auto"/>
              <w:left w:val="nil"/>
              <w:bottom w:val="single" w:sz="4" w:space="0" w:color="auto"/>
              <w:right w:val="single" w:sz="4" w:space="0" w:color="auto"/>
            </w:tcBorders>
            <w:shd w:val="clear" w:color="auto" w:fill="auto"/>
            <w:noWrap/>
            <w:vAlign w:val="bottom"/>
          </w:tcPr>
          <w:p w14:paraId="62BC8306" w14:textId="77777777" w:rsidR="005E1EF3" w:rsidRPr="006B5A53" w:rsidRDefault="005E1EF3" w:rsidP="00416FEF">
            <w:pPr>
              <w:spacing w:before="0" w:after="0" w:line="240" w:lineRule="auto"/>
              <w:ind w:firstLine="0"/>
              <w:jc w:val="left"/>
              <w:rPr>
                <w:rFonts w:eastAsia="Times New Roman" w:cs="Times New Roman"/>
                <w:bCs/>
                <w:sz w:val="24"/>
                <w:szCs w:val="24"/>
              </w:rPr>
            </w:pPr>
            <w:r w:rsidRPr="006B5A53">
              <w:rPr>
                <w:rFonts w:eastAsia="Times New Roman" w:cs="Times New Roman"/>
                <w:bCs/>
                <w:sz w:val="24"/>
                <w:szCs w:val="24"/>
              </w:rPr>
              <w:t>Xã An Nghĩa</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74FB6002"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3390</w:t>
            </w:r>
          </w:p>
        </w:tc>
        <w:tc>
          <w:tcPr>
            <w:tcW w:w="803" w:type="dxa"/>
            <w:tcBorders>
              <w:top w:val="single" w:sz="4" w:space="0" w:color="auto"/>
              <w:left w:val="nil"/>
              <w:bottom w:val="single" w:sz="4" w:space="0" w:color="auto"/>
              <w:right w:val="single" w:sz="4" w:space="0" w:color="auto"/>
            </w:tcBorders>
            <w:shd w:val="clear" w:color="auto" w:fill="auto"/>
            <w:vAlign w:val="bottom"/>
          </w:tcPr>
          <w:p w14:paraId="6A9F1CF8"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305</w:t>
            </w:r>
          </w:p>
        </w:tc>
        <w:tc>
          <w:tcPr>
            <w:tcW w:w="828" w:type="dxa"/>
            <w:tcBorders>
              <w:top w:val="single" w:sz="4" w:space="0" w:color="auto"/>
              <w:left w:val="nil"/>
              <w:bottom w:val="single" w:sz="4" w:space="0" w:color="auto"/>
              <w:right w:val="single" w:sz="4" w:space="0" w:color="auto"/>
            </w:tcBorders>
            <w:shd w:val="clear" w:color="auto" w:fill="auto"/>
            <w:vAlign w:val="bottom"/>
          </w:tcPr>
          <w:p w14:paraId="752733D3"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 </w:t>
            </w:r>
          </w:p>
        </w:tc>
        <w:tc>
          <w:tcPr>
            <w:tcW w:w="805" w:type="dxa"/>
            <w:tcBorders>
              <w:top w:val="single" w:sz="4" w:space="0" w:color="auto"/>
              <w:left w:val="nil"/>
              <w:bottom w:val="single" w:sz="4" w:space="0" w:color="auto"/>
              <w:right w:val="single" w:sz="4" w:space="0" w:color="auto"/>
            </w:tcBorders>
            <w:shd w:val="clear" w:color="auto" w:fill="auto"/>
            <w:vAlign w:val="bottom"/>
          </w:tcPr>
          <w:p w14:paraId="7BFC2EC5"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24</w:t>
            </w:r>
          </w:p>
        </w:tc>
        <w:tc>
          <w:tcPr>
            <w:tcW w:w="823" w:type="dxa"/>
            <w:tcBorders>
              <w:top w:val="single" w:sz="4" w:space="0" w:color="auto"/>
              <w:left w:val="nil"/>
              <w:bottom w:val="single" w:sz="4" w:space="0" w:color="auto"/>
              <w:right w:val="single" w:sz="4" w:space="0" w:color="auto"/>
            </w:tcBorders>
            <w:shd w:val="clear" w:color="auto" w:fill="auto"/>
            <w:vAlign w:val="bottom"/>
          </w:tcPr>
          <w:p w14:paraId="149B24FE"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24</w:t>
            </w:r>
          </w:p>
        </w:tc>
        <w:tc>
          <w:tcPr>
            <w:tcW w:w="1106" w:type="dxa"/>
            <w:tcBorders>
              <w:top w:val="single" w:sz="4" w:space="0" w:color="auto"/>
              <w:left w:val="nil"/>
              <w:bottom w:val="single" w:sz="4" w:space="0" w:color="auto"/>
              <w:right w:val="single" w:sz="4" w:space="0" w:color="auto"/>
            </w:tcBorders>
            <w:shd w:val="clear" w:color="auto" w:fill="auto"/>
            <w:vAlign w:val="bottom"/>
          </w:tcPr>
          <w:p w14:paraId="1EE6EDA1"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53</w:t>
            </w:r>
          </w:p>
        </w:tc>
        <w:tc>
          <w:tcPr>
            <w:tcW w:w="895" w:type="dxa"/>
            <w:tcBorders>
              <w:top w:val="single" w:sz="4" w:space="0" w:color="auto"/>
              <w:left w:val="nil"/>
              <w:bottom w:val="single" w:sz="4" w:space="0" w:color="auto"/>
              <w:right w:val="single" w:sz="4" w:space="0" w:color="auto"/>
            </w:tcBorders>
            <w:shd w:val="clear" w:color="auto" w:fill="auto"/>
            <w:vAlign w:val="bottom"/>
          </w:tcPr>
          <w:p w14:paraId="1C370CA9" w14:textId="77777777" w:rsidR="005E1EF3" w:rsidRPr="006B5A53" w:rsidRDefault="005E1EF3" w:rsidP="00416FEF">
            <w:pPr>
              <w:spacing w:before="0" w:after="0" w:line="240" w:lineRule="auto"/>
              <w:ind w:firstLine="0"/>
              <w:jc w:val="center"/>
              <w:rPr>
                <w:rFonts w:eastAsia="Times New Roman" w:cs="Times New Roman"/>
                <w:bCs/>
                <w:sz w:val="24"/>
                <w:szCs w:val="24"/>
              </w:rPr>
            </w:pPr>
            <w:r w:rsidRPr="006B5A53">
              <w:rPr>
                <w:rFonts w:eastAsia="Times New Roman" w:cs="Times New Roman"/>
                <w:bCs/>
                <w:sz w:val="24"/>
                <w:szCs w:val="24"/>
              </w:rPr>
              <w:t>16</w:t>
            </w:r>
          </w:p>
        </w:tc>
        <w:tc>
          <w:tcPr>
            <w:tcW w:w="977" w:type="dxa"/>
            <w:tcBorders>
              <w:top w:val="single" w:sz="4" w:space="0" w:color="auto"/>
              <w:left w:val="nil"/>
              <w:bottom w:val="single" w:sz="4" w:space="0" w:color="auto"/>
              <w:right w:val="single" w:sz="4" w:space="0" w:color="auto"/>
            </w:tcBorders>
            <w:shd w:val="clear" w:color="auto" w:fill="auto"/>
            <w:vAlign w:val="bottom"/>
          </w:tcPr>
          <w:p w14:paraId="06ED7AB4" w14:textId="77777777" w:rsidR="005E1EF3" w:rsidRPr="006B5A53" w:rsidRDefault="005E1EF3" w:rsidP="00416FEF">
            <w:pPr>
              <w:spacing w:before="0" w:after="0" w:line="240" w:lineRule="auto"/>
              <w:ind w:firstLine="0"/>
              <w:jc w:val="right"/>
              <w:rPr>
                <w:rFonts w:eastAsia="Times New Roman" w:cs="Times New Roman"/>
                <w:bCs/>
                <w:sz w:val="24"/>
                <w:szCs w:val="24"/>
              </w:rPr>
            </w:pPr>
            <w:r w:rsidRPr="006B5A53">
              <w:rPr>
                <w:rFonts w:eastAsia="Times New Roman" w:cs="Times New Roman"/>
                <w:bCs/>
                <w:sz w:val="24"/>
                <w:szCs w:val="24"/>
              </w:rPr>
              <w:t>423</w:t>
            </w:r>
          </w:p>
        </w:tc>
      </w:tr>
      <w:tr w:rsidR="006B5A53" w:rsidRPr="006B5A53" w14:paraId="195A707B"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bottom"/>
            <w:hideMark/>
          </w:tcPr>
          <w:p w14:paraId="230E5A32"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1948" w:type="dxa"/>
            <w:tcBorders>
              <w:top w:val="nil"/>
              <w:left w:val="nil"/>
              <w:bottom w:val="single" w:sz="4" w:space="0" w:color="auto"/>
              <w:right w:val="single" w:sz="4" w:space="0" w:color="auto"/>
            </w:tcBorders>
            <w:shd w:val="clear" w:color="auto" w:fill="auto"/>
            <w:noWrap/>
            <w:vAlign w:val="bottom"/>
          </w:tcPr>
          <w:p w14:paraId="78A7026F" w14:textId="77777777" w:rsidR="005E1EF3" w:rsidRPr="006B5A53" w:rsidRDefault="005E1EF3"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Tổng toàn huyện</w:t>
            </w:r>
          </w:p>
        </w:tc>
        <w:tc>
          <w:tcPr>
            <w:tcW w:w="851" w:type="dxa"/>
            <w:tcBorders>
              <w:top w:val="nil"/>
              <w:left w:val="nil"/>
              <w:bottom w:val="single" w:sz="4" w:space="0" w:color="auto"/>
              <w:right w:val="single" w:sz="4" w:space="0" w:color="auto"/>
            </w:tcBorders>
            <w:shd w:val="clear" w:color="auto" w:fill="auto"/>
            <w:noWrap/>
            <w:vAlign w:val="bottom"/>
            <w:hideMark/>
          </w:tcPr>
          <w:p w14:paraId="3A154719"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803" w:type="dxa"/>
            <w:tcBorders>
              <w:top w:val="nil"/>
              <w:left w:val="nil"/>
              <w:bottom w:val="single" w:sz="4" w:space="0" w:color="auto"/>
              <w:right w:val="single" w:sz="4" w:space="0" w:color="auto"/>
            </w:tcBorders>
            <w:shd w:val="clear" w:color="auto" w:fill="auto"/>
            <w:vAlign w:val="bottom"/>
            <w:hideMark/>
          </w:tcPr>
          <w:p w14:paraId="5D555DC7"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828" w:type="dxa"/>
            <w:tcBorders>
              <w:top w:val="nil"/>
              <w:left w:val="nil"/>
              <w:bottom w:val="single" w:sz="4" w:space="0" w:color="auto"/>
              <w:right w:val="single" w:sz="4" w:space="0" w:color="auto"/>
            </w:tcBorders>
            <w:shd w:val="clear" w:color="auto" w:fill="auto"/>
            <w:vAlign w:val="bottom"/>
            <w:hideMark/>
          </w:tcPr>
          <w:p w14:paraId="2EFB7103"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805" w:type="dxa"/>
            <w:tcBorders>
              <w:top w:val="nil"/>
              <w:left w:val="nil"/>
              <w:bottom w:val="single" w:sz="4" w:space="0" w:color="auto"/>
              <w:right w:val="single" w:sz="4" w:space="0" w:color="auto"/>
            </w:tcBorders>
            <w:shd w:val="clear" w:color="auto" w:fill="auto"/>
            <w:vAlign w:val="bottom"/>
            <w:hideMark/>
          </w:tcPr>
          <w:p w14:paraId="7F2B5222"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823" w:type="dxa"/>
            <w:tcBorders>
              <w:top w:val="nil"/>
              <w:left w:val="nil"/>
              <w:bottom w:val="single" w:sz="4" w:space="0" w:color="auto"/>
              <w:right w:val="single" w:sz="4" w:space="0" w:color="auto"/>
            </w:tcBorders>
            <w:shd w:val="clear" w:color="auto" w:fill="auto"/>
            <w:vAlign w:val="bottom"/>
            <w:hideMark/>
          </w:tcPr>
          <w:p w14:paraId="3BFADE95"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1106" w:type="dxa"/>
            <w:tcBorders>
              <w:top w:val="nil"/>
              <w:left w:val="nil"/>
              <w:bottom w:val="single" w:sz="4" w:space="0" w:color="auto"/>
              <w:right w:val="single" w:sz="4" w:space="0" w:color="auto"/>
            </w:tcBorders>
            <w:shd w:val="clear" w:color="auto" w:fill="auto"/>
            <w:vAlign w:val="bottom"/>
            <w:hideMark/>
          </w:tcPr>
          <w:p w14:paraId="2239DA44"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895" w:type="dxa"/>
            <w:tcBorders>
              <w:top w:val="nil"/>
              <w:left w:val="nil"/>
              <w:bottom w:val="single" w:sz="4" w:space="0" w:color="auto"/>
              <w:right w:val="single" w:sz="4" w:space="0" w:color="auto"/>
            </w:tcBorders>
            <w:shd w:val="clear" w:color="auto" w:fill="auto"/>
            <w:vAlign w:val="bottom"/>
            <w:hideMark/>
          </w:tcPr>
          <w:p w14:paraId="207717E8" w14:textId="77777777" w:rsidR="005E1EF3" w:rsidRPr="006B5A53" w:rsidRDefault="005E1EF3" w:rsidP="00416FEF">
            <w:pPr>
              <w:spacing w:before="0" w:after="0" w:line="240" w:lineRule="auto"/>
              <w:ind w:firstLine="0"/>
              <w:jc w:val="center"/>
              <w:rPr>
                <w:rFonts w:eastAsia="Times New Roman" w:cs="Times New Roman"/>
                <w:b/>
                <w:bCs/>
                <w:sz w:val="24"/>
                <w:szCs w:val="24"/>
              </w:rPr>
            </w:pPr>
            <w:r w:rsidRPr="006B5A53">
              <w:rPr>
                <w:rFonts w:eastAsia="Times New Roman" w:cs="Times New Roman"/>
                <w:b/>
                <w:bCs/>
                <w:sz w:val="24"/>
                <w:szCs w:val="24"/>
              </w:rPr>
              <w:t> </w:t>
            </w:r>
          </w:p>
        </w:tc>
        <w:tc>
          <w:tcPr>
            <w:tcW w:w="977" w:type="dxa"/>
            <w:tcBorders>
              <w:top w:val="nil"/>
              <w:left w:val="nil"/>
              <w:bottom w:val="single" w:sz="4" w:space="0" w:color="auto"/>
              <w:right w:val="single" w:sz="4" w:space="0" w:color="auto"/>
            </w:tcBorders>
            <w:shd w:val="clear" w:color="auto" w:fill="auto"/>
            <w:vAlign w:val="bottom"/>
            <w:hideMark/>
          </w:tcPr>
          <w:p w14:paraId="13DCD169"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7.199</w:t>
            </w:r>
          </w:p>
        </w:tc>
      </w:tr>
      <w:tr w:rsidR="006B5A53" w:rsidRPr="006B5A53" w14:paraId="27CB2F26" w14:textId="77777777" w:rsidTr="00065C09">
        <w:trPr>
          <w:trHeight w:val="300"/>
        </w:trPr>
        <w:tc>
          <w:tcPr>
            <w:tcW w:w="457" w:type="dxa"/>
            <w:tcBorders>
              <w:top w:val="nil"/>
              <w:left w:val="single" w:sz="4" w:space="0" w:color="auto"/>
              <w:bottom w:val="single" w:sz="4" w:space="0" w:color="auto"/>
              <w:right w:val="single" w:sz="4" w:space="0" w:color="auto"/>
            </w:tcBorders>
            <w:shd w:val="clear" w:color="auto" w:fill="auto"/>
            <w:vAlign w:val="center"/>
            <w:hideMark/>
          </w:tcPr>
          <w:p w14:paraId="3D99CF2A" w14:textId="77777777" w:rsidR="005E1EF3" w:rsidRPr="006B5A53" w:rsidRDefault="005E1EF3" w:rsidP="00416FEF">
            <w:pPr>
              <w:spacing w:before="0" w:after="0" w:line="240" w:lineRule="auto"/>
              <w:ind w:firstLine="0"/>
              <w:jc w:val="center"/>
              <w:rPr>
                <w:rFonts w:eastAsia="Times New Roman" w:cs="Times New Roman"/>
                <w:b/>
                <w:bCs/>
                <w:sz w:val="24"/>
                <w:szCs w:val="24"/>
              </w:rPr>
            </w:pPr>
          </w:p>
        </w:tc>
        <w:tc>
          <w:tcPr>
            <w:tcW w:w="1948" w:type="dxa"/>
            <w:tcBorders>
              <w:top w:val="nil"/>
              <w:left w:val="nil"/>
              <w:bottom w:val="single" w:sz="4" w:space="0" w:color="auto"/>
              <w:right w:val="single" w:sz="4" w:space="0" w:color="auto"/>
            </w:tcBorders>
            <w:shd w:val="clear" w:color="auto" w:fill="auto"/>
            <w:vAlign w:val="center"/>
            <w:hideMark/>
          </w:tcPr>
          <w:p w14:paraId="50AD45BD" w14:textId="77777777" w:rsidR="005E1EF3" w:rsidRPr="006B5A53" w:rsidRDefault="005E1EF3" w:rsidP="00416FEF">
            <w:pPr>
              <w:spacing w:before="0" w:after="0" w:line="240" w:lineRule="auto"/>
              <w:ind w:firstLine="0"/>
              <w:jc w:val="left"/>
              <w:rPr>
                <w:rFonts w:eastAsia="Times New Roman" w:cs="Times New Roman"/>
                <w:b/>
                <w:bCs/>
                <w:sz w:val="24"/>
                <w:szCs w:val="24"/>
              </w:rPr>
            </w:pPr>
            <w:r w:rsidRPr="006B5A53">
              <w:rPr>
                <w:rFonts w:eastAsia="Times New Roman" w:cs="Times New Roman"/>
                <w:b/>
                <w:bCs/>
                <w:sz w:val="24"/>
                <w:szCs w:val="24"/>
              </w:rPr>
              <w:t>Làm tròn</w:t>
            </w:r>
          </w:p>
        </w:tc>
        <w:tc>
          <w:tcPr>
            <w:tcW w:w="851" w:type="dxa"/>
            <w:tcBorders>
              <w:top w:val="nil"/>
              <w:left w:val="nil"/>
              <w:bottom w:val="single" w:sz="4" w:space="0" w:color="auto"/>
              <w:right w:val="single" w:sz="4" w:space="0" w:color="auto"/>
            </w:tcBorders>
            <w:shd w:val="clear" w:color="auto" w:fill="auto"/>
            <w:vAlign w:val="center"/>
            <w:hideMark/>
          </w:tcPr>
          <w:p w14:paraId="22594871" w14:textId="77777777" w:rsidR="005E1EF3" w:rsidRPr="006B5A53" w:rsidRDefault="005E1EF3" w:rsidP="00416FEF">
            <w:pPr>
              <w:spacing w:before="0" w:after="0" w:line="240" w:lineRule="auto"/>
              <w:ind w:firstLine="0"/>
              <w:jc w:val="center"/>
              <w:rPr>
                <w:rFonts w:eastAsia="Times New Roman" w:cs="Times New Roman"/>
                <w:b/>
                <w:bCs/>
                <w:sz w:val="24"/>
                <w:szCs w:val="24"/>
              </w:rPr>
            </w:pPr>
          </w:p>
        </w:tc>
        <w:tc>
          <w:tcPr>
            <w:tcW w:w="803" w:type="dxa"/>
            <w:tcBorders>
              <w:top w:val="nil"/>
              <w:left w:val="nil"/>
              <w:bottom w:val="single" w:sz="4" w:space="0" w:color="auto"/>
              <w:right w:val="single" w:sz="4" w:space="0" w:color="auto"/>
            </w:tcBorders>
            <w:shd w:val="clear" w:color="auto" w:fill="auto"/>
            <w:vAlign w:val="center"/>
            <w:hideMark/>
          </w:tcPr>
          <w:p w14:paraId="563CD64A" w14:textId="77777777" w:rsidR="005E1EF3" w:rsidRPr="006B5A53" w:rsidRDefault="005E1EF3" w:rsidP="00416FEF">
            <w:pPr>
              <w:spacing w:before="0" w:after="0" w:line="240" w:lineRule="auto"/>
              <w:ind w:firstLine="0"/>
              <w:jc w:val="center"/>
              <w:rPr>
                <w:rFonts w:eastAsia="Times New Roman" w:cs="Times New Roman"/>
                <w:b/>
                <w:bCs/>
                <w:sz w:val="24"/>
                <w:szCs w:val="24"/>
              </w:rPr>
            </w:pPr>
          </w:p>
        </w:tc>
        <w:tc>
          <w:tcPr>
            <w:tcW w:w="828" w:type="dxa"/>
            <w:tcBorders>
              <w:top w:val="nil"/>
              <w:left w:val="nil"/>
              <w:bottom w:val="single" w:sz="4" w:space="0" w:color="auto"/>
              <w:right w:val="single" w:sz="4" w:space="0" w:color="auto"/>
            </w:tcBorders>
            <w:shd w:val="clear" w:color="auto" w:fill="auto"/>
            <w:vAlign w:val="center"/>
            <w:hideMark/>
          </w:tcPr>
          <w:p w14:paraId="76F5BA68" w14:textId="77777777" w:rsidR="005E1EF3" w:rsidRPr="006B5A53" w:rsidRDefault="005E1EF3" w:rsidP="00416FEF">
            <w:pPr>
              <w:spacing w:before="0" w:after="0" w:line="240" w:lineRule="auto"/>
              <w:ind w:firstLine="0"/>
              <w:jc w:val="center"/>
              <w:rPr>
                <w:rFonts w:eastAsia="Times New Roman" w:cs="Times New Roman"/>
                <w:b/>
                <w:bCs/>
                <w:sz w:val="24"/>
                <w:szCs w:val="24"/>
              </w:rPr>
            </w:pPr>
          </w:p>
        </w:tc>
        <w:tc>
          <w:tcPr>
            <w:tcW w:w="805" w:type="dxa"/>
            <w:tcBorders>
              <w:top w:val="nil"/>
              <w:left w:val="nil"/>
              <w:bottom w:val="single" w:sz="4" w:space="0" w:color="auto"/>
              <w:right w:val="single" w:sz="4" w:space="0" w:color="auto"/>
            </w:tcBorders>
            <w:shd w:val="clear" w:color="auto" w:fill="auto"/>
            <w:vAlign w:val="center"/>
            <w:hideMark/>
          </w:tcPr>
          <w:p w14:paraId="4BFD2CB4" w14:textId="77777777" w:rsidR="005E1EF3" w:rsidRPr="006B5A53" w:rsidRDefault="005E1EF3" w:rsidP="00416FEF">
            <w:pPr>
              <w:spacing w:before="0" w:after="0" w:line="240" w:lineRule="auto"/>
              <w:ind w:firstLine="0"/>
              <w:jc w:val="center"/>
              <w:rPr>
                <w:rFonts w:eastAsia="Times New Roman" w:cs="Times New Roman"/>
                <w:b/>
                <w:bCs/>
                <w:sz w:val="24"/>
                <w:szCs w:val="24"/>
              </w:rPr>
            </w:pPr>
          </w:p>
        </w:tc>
        <w:tc>
          <w:tcPr>
            <w:tcW w:w="823" w:type="dxa"/>
            <w:tcBorders>
              <w:top w:val="nil"/>
              <w:left w:val="nil"/>
              <w:bottom w:val="single" w:sz="4" w:space="0" w:color="auto"/>
              <w:right w:val="single" w:sz="4" w:space="0" w:color="auto"/>
            </w:tcBorders>
            <w:shd w:val="clear" w:color="auto" w:fill="auto"/>
            <w:vAlign w:val="center"/>
            <w:hideMark/>
          </w:tcPr>
          <w:p w14:paraId="4AA8D839" w14:textId="77777777" w:rsidR="005E1EF3" w:rsidRPr="006B5A53" w:rsidRDefault="005E1EF3" w:rsidP="00416FEF">
            <w:pPr>
              <w:spacing w:before="0" w:after="0" w:line="240" w:lineRule="auto"/>
              <w:ind w:firstLine="0"/>
              <w:jc w:val="center"/>
              <w:rPr>
                <w:rFonts w:eastAsia="Times New Roman" w:cs="Times New Roman"/>
                <w:b/>
                <w:bCs/>
                <w:sz w:val="24"/>
                <w:szCs w:val="24"/>
              </w:rPr>
            </w:pPr>
          </w:p>
        </w:tc>
        <w:tc>
          <w:tcPr>
            <w:tcW w:w="1106" w:type="dxa"/>
            <w:tcBorders>
              <w:top w:val="nil"/>
              <w:left w:val="nil"/>
              <w:bottom w:val="single" w:sz="4" w:space="0" w:color="auto"/>
              <w:right w:val="single" w:sz="4" w:space="0" w:color="auto"/>
            </w:tcBorders>
            <w:shd w:val="clear" w:color="auto" w:fill="auto"/>
            <w:vAlign w:val="center"/>
            <w:hideMark/>
          </w:tcPr>
          <w:p w14:paraId="4A7BCC96" w14:textId="77777777" w:rsidR="005E1EF3" w:rsidRPr="006B5A53" w:rsidRDefault="005E1EF3" w:rsidP="00416FEF">
            <w:pPr>
              <w:spacing w:before="0" w:after="0" w:line="240" w:lineRule="auto"/>
              <w:ind w:firstLine="0"/>
              <w:jc w:val="center"/>
              <w:rPr>
                <w:rFonts w:eastAsia="Times New Roman" w:cs="Times New Roman"/>
                <w:b/>
                <w:bCs/>
                <w:sz w:val="24"/>
                <w:szCs w:val="24"/>
              </w:rPr>
            </w:pPr>
          </w:p>
        </w:tc>
        <w:tc>
          <w:tcPr>
            <w:tcW w:w="895" w:type="dxa"/>
            <w:tcBorders>
              <w:top w:val="nil"/>
              <w:left w:val="nil"/>
              <w:bottom w:val="single" w:sz="4" w:space="0" w:color="auto"/>
              <w:right w:val="single" w:sz="4" w:space="0" w:color="auto"/>
            </w:tcBorders>
            <w:shd w:val="clear" w:color="auto" w:fill="auto"/>
            <w:vAlign w:val="center"/>
            <w:hideMark/>
          </w:tcPr>
          <w:p w14:paraId="0A647415" w14:textId="77777777" w:rsidR="005E1EF3" w:rsidRPr="006B5A53" w:rsidRDefault="005E1EF3" w:rsidP="00416FEF">
            <w:pPr>
              <w:spacing w:before="0" w:after="0" w:line="240" w:lineRule="auto"/>
              <w:ind w:firstLine="0"/>
              <w:jc w:val="center"/>
              <w:rPr>
                <w:rFonts w:eastAsia="Times New Roman" w:cs="Times New Roman"/>
                <w:b/>
                <w:bCs/>
                <w:sz w:val="24"/>
                <w:szCs w:val="24"/>
              </w:rPr>
            </w:pPr>
          </w:p>
        </w:tc>
        <w:tc>
          <w:tcPr>
            <w:tcW w:w="977" w:type="dxa"/>
            <w:tcBorders>
              <w:top w:val="nil"/>
              <w:left w:val="nil"/>
              <w:bottom w:val="single" w:sz="4" w:space="0" w:color="auto"/>
              <w:right w:val="single" w:sz="4" w:space="0" w:color="auto"/>
            </w:tcBorders>
            <w:shd w:val="clear" w:color="auto" w:fill="auto"/>
            <w:vAlign w:val="center"/>
            <w:hideMark/>
          </w:tcPr>
          <w:p w14:paraId="4AC5F816" w14:textId="77777777" w:rsidR="005E1EF3" w:rsidRPr="006B5A53" w:rsidRDefault="005E1EF3" w:rsidP="00416FEF">
            <w:pPr>
              <w:spacing w:before="0" w:after="0" w:line="240" w:lineRule="auto"/>
              <w:ind w:firstLine="0"/>
              <w:jc w:val="right"/>
              <w:rPr>
                <w:rFonts w:eastAsia="Times New Roman" w:cs="Times New Roman"/>
                <w:b/>
                <w:bCs/>
                <w:sz w:val="24"/>
                <w:szCs w:val="24"/>
              </w:rPr>
            </w:pPr>
            <w:r w:rsidRPr="006B5A53">
              <w:rPr>
                <w:rFonts w:eastAsia="Times New Roman" w:cs="Times New Roman"/>
                <w:b/>
                <w:bCs/>
                <w:sz w:val="24"/>
                <w:szCs w:val="24"/>
              </w:rPr>
              <w:t>7.200</w:t>
            </w:r>
          </w:p>
        </w:tc>
      </w:tr>
    </w:tbl>
    <w:p w14:paraId="38DC7F66" w14:textId="77777777" w:rsidR="005E1EF3" w:rsidRPr="006B5A53" w:rsidRDefault="005E1EF3" w:rsidP="00416FEF">
      <w:pPr>
        <w:spacing w:after="0" w:line="240" w:lineRule="auto"/>
        <w:ind w:firstLine="0"/>
        <w:rPr>
          <w:rFonts w:eastAsia="Times New Roman" w:cs="Times New Roman"/>
          <w:kern w:val="28"/>
          <w:szCs w:val="26"/>
          <w:lang w:val="pt-BR"/>
        </w:rPr>
      </w:pPr>
      <w:r w:rsidRPr="006B5A53">
        <w:rPr>
          <w:rFonts w:eastAsia="Times New Roman" w:cs="Times New Roman"/>
          <w:kern w:val="28"/>
          <w:szCs w:val="26"/>
          <w:lang w:val="pt-BR"/>
        </w:rPr>
        <w:t>Tổng nhu cầu dùng nước của toàn huyện khoảng (làm tròn): 5.300- 7.200m3/ngđ.</w:t>
      </w:r>
    </w:p>
    <w:p w14:paraId="7E10478A" w14:textId="77777777" w:rsidR="005E1EF3" w:rsidRPr="006B5A53" w:rsidRDefault="005E1EF3" w:rsidP="00416FEF">
      <w:pPr>
        <w:spacing w:after="0" w:line="240" w:lineRule="auto"/>
        <w:rPr>
          <w:rFonts w:eastAsia="Calibri" w:cs="Times New Roman"/>
          <w:kern w:val="28"/>
          <w:szCs w:val="26"/>
          <w:lang w:val="pt-BR"/>
        </w:rPr>
      </w:pPr>
      <w:r w:rsidRPr="006B5A53">
        <w:rPr>
          <w:rFonts w:eastAsia="Calibri" w:cs="Times New Roman"/>
          <w:kern w:val="28"/>
          <w:szCs w:val="26"/>
          <w:lang w:val="pt-BR"/>
        </w:rPr>
        <w:t>Đến năm 2025: khoảng 5.300m3/ngđ.</w:t>
      </w:r>
    </w:p>
    <w:p w14:paraId="51957104" w14:textId="77777777" w:rsidR="005E1EF3" w:rsidRPr="006B5A53" w:rsidRDefault="005E1EF3" w:rsidP="00416FEF">
      <w:pPr>
        <w:spacing w:after="0" w:line="240" w:lineRule="auto"/>
        <w:rPr>
          <w:rFonts w:eastAsia="Calibri" w:cs="Times New Roman"/>
          <w:kern w:val="28"/>
          <w:szCs w:val="26"/>
          <w:lang w:val="pt-BR"/>
        </w:rPr>
      </w:pPr>
      <w:r w:rsidRPr="006B5A53">
        <w:rPr>
          <w:rFonts w:eastAsia="Calibri" w:cs="Times New Roman"/>
          <w:kern w:val="28"/>
          <w:szCs w:val="26"/>
          <w:lang w:val="pt-BR"/>
        </w:rPr>
        <w:t>Đến năm 2035: khoảng 7.200m3/ngđ</w:t>
      </w:r>
    </w:p>
    <w:p w14:paraId="6D1D9844" w14:textId="77777777" w:rsidR="005E1EF3" w:rsidRPr="006B5A53" w:rsidRDefault="005E1EF3" w:rsidP="00416FEF">
      <w:pPr>
        <w:keepNext/>
        <w:keepLines/>
        <w:numPr>
          <w:ilvl w:val="2"/>
          <w:numId w:val="1"/>
        </w:numPr>
        <w:spacing w:after="0" w:line="240" w:lineRule="auto"/>
        <w:outlineLvl w:val="2"/>
        <w:rPr>
          <w:rFonts w:eastAsia="Times New Roman" w:cs="Times New Roman"/>
          <w:b/>
          <w:szCs w:val="24"/>
        </w:rPr>
      </w:pPr>
      <w:bookmarkStart w:id="523" w:name="_Toc65339194"/>
      <w:bookmarkStart w:id="524" w:name="_Toc87264329"/>
      <w:bookmarkStart w:id="525" w:name="_Toc92288561"/>
      <w:bookmarkStart w:id="526" w:name="_Toc97106747"/>
      <w:bookmarkStart w:id="527" w:name="_Toc100929327"/>
      <w:bookmarkStart w:id="528" w:name="_Toc119679915"/>
      <w:bookmarkStart w:id="529" w:name="_Toc129782728"/>
      <w:bookmarkStart w:id="530" w:name="_Toc131862186"/>
      <w:bookmarkStart w:id="531" w:name="_Toc156833146"/>
      <w:r w:rsidRPr="006B5A53">
        <w:rPr>
          <w:rFonts w:eastAsia="Times New Roman" w:cs="Times New Roman"/>
          <w:b/>
          <w:szCs w:val="24"/>
        </w:rPr>
        <w:t>Nguồn nước</w:t>
      </w:r>
      <w:bookmarkEnd w:id="523"/>
      <w:bookmarkEnd w:id="524"/>
      <w:bookmarkEnd w:id="525"/>
      <w:bookmarkEnd w:id="526"/>
      <w:bookmarkEnd w:id="527"/>
      <w:bookmarkEnd w:id="528"/>
      <w:bookmarkEnd w:id="529"/>
      <w:bookmarkEnd w:id="530"/>
      <w:bookmarkEnd w:id="531"/>
    </w:p>
    <w:p w14:paraId="23676589" w14:textId="77777777" w:rsidR="005E1EF3" w:rsidRPr="006B5A53" w:rsidRDefault="005E1EF3" w:rsidP="00416FEF">
      <w:pPr>
        <w:spacing w:after="0" w:line="240" w:lineRule="auto"/>
        <w:ind w:firstLine="0"/>
        <w:rPr>
          <w:rFonts w:eastAsia="Times New Roman" w:cs="Times New Roman"/>
          <w:b/>
          <w:kern w:val="28"/>
          <w:szCs w:val="26"/>
        </w:rPr>
      </w:pPr>
      <w:r w:rsidRPr="006B5A53">
        <w:rPr>
          <w:rFonts w:eastAsia="Times New Roman" w:cs="Times New Roman"/>
          <w:b/>
          <w:kern w:val="28"/>
          <w:szCs w:val="26"/>
        </w:rPr>
        <w:t>1. Nước ngầm</w:t>
      </w:r>
    </w:p>
    <w:p w14:paraId="50AF03EC" w14:textId="77777777" w:rsidR="005E1EF3" w:rsidRPr="006B5A53" w:rsidRDefault="005E1EF3" w:rsidP="00416FEF">
      <w:pPr>
        <w:spacing w:after="0" w:line="240" w:lineRule="auto"/>
        <w:rPr>
          <w:rFonts w:eastAsia="Times New Roman" w:cs="Times New Roman"/>
          <w:kern w:val="28"/>
          <w:szCs w:val="26"/>
        </w:rPr>
      </w:pPr>
      <w:r w:rsidRPr="006B5A53">
        <w:rPr>
          <w:rFonts w:eastAsia="Times New Roman" w:cs="Times New Roman"/>
          <w:kern w:val="28"/>
          <w:szCs w:val="26"/>
        </w:rPr>
        <w:lastRenderedPageBreak/>
        <w:t>Hiện nay chưa có tài liệu nào đánh giá riêng nguồn nước nước ngầm huyện An Lão mà chỉ có tài liệu đánh giá toàn tỉnh. Trên địa bàn toàn tỉnh Bình Định, đã được phân chia và xác lập hai hệ thống tầng chứa nước: hệ thống các tầng chứa nước lỗ hổng và hệ thống các tầng chứa nước khe nứt. Các tầng chứa nước lỗ hổng được phân định thành hai nhóm: tầng chứa nước Pleistocen (Qp) và Holocen (Qh). Các tầng chứa nước khe nứt chia thành 3 nhóm: Các tầng chứa nước bazan, trầm tích Neogen và trầm tích cổ. Kết quả tính toán trữ lượng khai thác tiềm năng theo tầng chứa nước như sau:</w:t>
      </w:r>
    </w:p>
    <w:p w14:paraId="653655B1" w14:textId="72E99161" w:rsidR="005E1EF3" w:rsidRPr="006B5A53" w:rsidRDefault="005E1EF3" w:rsidP="00416FEF">
      <w:pPr>
        <w:pStyle w:val="Caption"/>
        <w:keepNext/>
        <w:ind w:firstLine="0"/>
      </w:pPr>
      <w:bookmarkStart w:id="532" w:name="_Toc124847308"/>
      <w:r w:rsidRPr="006B5A53">
        <w:t xml:space="preserve">Bảng </w:t>
      </w:r>
      <w:r w:rsidR="00FA191E">
        <w:fldChar w:fldCharType="begin"/>
      </w:r>
      <w:r w:rsidR="00FA191E">
        <w:instrText xml:space="preserve"> SEQ B</w:instrText>
      </w:r>
      <w:r w:rsidR="00FA191E">
        <w:instrText>ả</w:instrText>
      </w:r>
      <w:r w:rsidR="00FA191E">
        <w:instrText>ng</w:instrText>
      </w:r>
      <w:r w:rsidR="00FA191E">
        <w:instrText xml:space="preserve"> \* ARABIC </w:instrText>
      </w:r>
      <w:r w:rsidR="00FA191E">
        <w:fldChar w:fldCharType="separate"/>
      </w:r>
      <w:r w:rsidR="00187D5C">
        <w:rPr>
          <w:noProof/>
        </w:rPr>
        <w:t>8</w:t>
      </w:r>
      <w:r w:rsidR="00FA191E">
        <w:rPr>
          <w:noProof/>
        </w:rPr>
        <w:fldChar w:fldCharType="end"/>
      </w:r>
      <w:r w:rsidRPr="006B5A53">
        <w:t xml:space="preserve">: </w:t>
      </w:r>
      <w:r w:rsidRPr="006B5A53">
        <w:rPr>
          <w:rFonts w:cs="Times New Roman"/>
          <w:szCs w:val="26"/>
        </w:rPr>
        <w:t>Bảng Kết quả đánh giá trữ lượng nước ngầm khai thác tiềm năng</w:t>
      </w:r>
      <w:bookmarkEnd w:id="532"/>
    </w:p>
    <w:tbl>
      <w:tblPr>
        <w:tblW w:w="5000" w:type="pct"/>
        <w:tblLook w:val="0000" w:firstRow="0" w:lastRow="0" w:firstColumn="0" w:lastColumn="0" w:noHBand="0" w:noVBand="0"/>
      </w:tblPr>
      <w:tblGrid>
        <w:gridCol w:w="1800"/>
        <w:gridCol w:w="1048"/>
        <w:gridCol w:w="1048"/>
        <w:gridCol w:w="1053"/>
        <w:gridCol w:w="1531"/>
        <w:gridCol w:w="1292"/>
        <w:gridCol w:w="1290"/>
      </w:tblGrid>
      <w:tr w:rsidR="006B5A53" w:rsidRPr="006B5A53" w14:paraId="7E58E78E" w14:textId="77777777" w:rsidTr="00065C09">
        <w:trPr>
          <w:trHeight w:val="359"/>
          <w:tblHeader/>
        </w:trPr>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242C9" w14:textId="77777777" w:rsidR="005E1EF3" w:rsidRPr="006B5A53" w:rsidRDefault="005E1EF3" w:rsidP="00416FEF">
            <w:pPr>
              <w:spacing w:after="0" w:line="240" w:lineRule="auto"/>
              <w:ind w:firstLine="0"/>
              <w:jc w:val="center"/>
              <w:rPr>
                <w:rFonts w:eastAsia="Times New Roman" w:cs="Times New Roman"/>
                <w:b/>
                <w:sz w:val="20"/>
                <w:szCs w:val="20"/>
                <w:lang w:val="pt-BR"/>
              </w:rPr>
            </w:pPr>
            <w:r w:rsidRPr="006B5A53">
              <w:rPr>
                <w:rFonts w:eastAsia="Times New Roman" w:cs="Times New Roman"/>
                <w:b/>
                <w:sz w:val="20"/>
                <w:szCs w:val="20"/>
                <w:lang w:val="pt-BR"/>
              </w:rPr>
              <w:t>Tầng chứa nước</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910E7" w14:textId="77777777" w:rsidR="005E1EF3" w:rsidRPr="006B5A53" w:rsidRDefault="005E1EF3" w:rsidP="00416FEF">
            <w:pPr>
              <w:spacing w:after="0" w:line="240" w:lineRule="auto"/>
              <w:ind w:firstLine="0"/>
              <w:jc w:val="center"/>
              <w:rPr>
                <w:rFonts w:eastAsia="Times New Roman" w:cs="Times New Roman"/>
                <w:b/>
                <w:sz w:val="20"/>
                <w:szCs w:val="20"/>
                <w:lang w:val="pt-BR"/>
              </w:rPr>
            </w:pPr>
            <w:r w:rsidRPr="006B5A53">
              <w:rPr>
                <w:rFonts w:eastAsia="Times New Roman" w:cs="Times New Roman"/>
                <w:b/>
                <w:sz w:val="20"/>
                <w:szCs w:val="20"/>
                <w:lang w:val="pt-BR"/>
              </w:rPr>
              <w:t>Μ</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A5FBD" w14:textId="77777777" w:rsidR="005E1EF3" w:rsidRPr="006B5A53" w:rsidRDefault="005E1EF3" w:rsidP="00416FEF">
            <w:pPr>
              <w:spacing w:after="0" w:line="240" w:lineRule="auto"/>
              <w:ind w:firstLine="0"/>
              <w:jc w:val="center"/>
              <w:rPr>
                <w:rFonts w:eastAsia="Times New Roman" w:cs="Times New Roman"/>
                <w:b/>
                <w:sz w:val="20"/>
                <w:szCs w:val="20"/>
                <w:lang w:val="pt-BR"/>
              </w:rPr>
            </w:pPr>
            <w:r w:rsidRPr="006B5A53">
              <w:rPr>
                <w:rFonts w:eastAsia="Times New Roman" w:cs="Times New Roman"/>
                <w:b/>
                <w:sz w:val="20"/>
                <w:szCs w:val="20"/>
                <w:lang w:val="pt-BR"/>
              </w:rPr>
              <w:t>ΔH</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785C3" w14:textId="77777777" w:rsidR="005E1EF3" w:rsidRPr="006B5A53" w:rsidRDefault="005E1EF3" w:rsidP="00416FEF">
            <w:pPr>
              <w:spacing w:after="0" w:line="240" w:lineRule="auto"/>
              <w:ind w:firstLine="0"/>
              <w:jc w:val="center"/>
              <w:rPr>
                <w:rFonts w:eastAsia="Times New Roman" w:cs="Times New Roman"/>
                <w:b/>
                <w:sz w:val="20"/>
                <w:szCs w:val="20"/>
                <w:lang w:val="pt-BR"/>
              </w:rPr>
            </w:pPr>
            <w:r w:rsidRPr="006B5A53">
              <w:rPr>
                <w:rFonts w:eastAsia="Times New Roman" w:cs="Times New Roman"/>
                <w:b/>
                <w:sz w:val="20"/>
                <w:szCs w:val="20"/>
                <w:lang w:val="pt-BR"/>
              </w:rPr>
              <w:t>F</w:t>
            </w:r>
            <w:r w:rsidRPr="006B5A53">
              <w:rPr>
                <w:rFonts w:eastAsia="Times New Roman" w:cs="Times New Roman"/>
                <w:b/>
                <w:sz w:val="20"/>
                <w:szCs w:val="20"/>
                <w:vertAlign w:val="subscript"/>
                <w:lang w:val="pt-BR"/>
              </w:rPr>
              <w:t>t</w:t>
            </w:r>
          </w:p>
        </w:tc>
        <w:tc>
          <w:tcPr>
            <w:tcW w:w="8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37B36" w14:textId="77777777" w:rsidR="005E1EF3" w:rsidRPr="006B5A53" w:rsidRDefault="005E1EF3" w:rsidP="00416FEF">
            <w:pPr>
              <w:spacing w:after="0" w:line="240" w:lineRule="auto"/>
              <w:ind w:firstLine="0"/>
              <w:jc w:val="center"/>
              <w:rPr>
                <w:rFonts w:eastAsia="Times New Roman" w:cs="Times New Roman"/>
                <w:b/>
                <w:sz w:val="20"/>
                <w:szCs w:val="20"/>
                <w:vertAlign w:val="subscript"/>
                <w:lang w:val="pt-BR"/>
              </w:rPr>
            </w:pPr>
            <w:r w:rsidRPr="006B5A53">
              <w:rPr>
                <w:rFonts w:eastAsia="Times New Roman" w:cs="Times New Roman"/>
                <w:b/>
                <w:sz w:val="20"/>
                <w:szCs w:val="20"/>
                <w:lang w:val="pt-BR"/>
              </w:rPr>
              <w:t>V</w:t>
            </w:r>
            <w:r w:rsidRPr="006B5A53">
              <w:rPr>
                <w:rFonts w:eastAsia="Times New Roman" w:cs="Times New Roman"/>
                <w:b/>
                <w:sz w:val="20"/>
                <w:szCs w:val="20"/>
                <w:vertAlign w:val="subscript"/>
                <w:lang w:val="pt-BR"/>
              </w:rPr>
              <w:t>t</w:t>
            </w:r>
          </w:p>
        </w:tc>
        <w:tc>
          <w:tcPr>
            <w:tcW w:w="713" w:type="pct"/>
            <w:tcBorders>
              <w:top w:val="single" w:sz="4" w:space="0" w:color="auto"/>
              <w:left w:val="single" w:sz="4" w:space="0" w:color="auto"/>
              <w:bottom w:val="single" w:sz="4" w:space="0" w:color="auto"/>
              <w:right w:val="single" w:sz="4" w:space="0" w:color="auto"/>
            </w:tcBorders>
          </w:tcPr>
          <w:p w14:paraId="510A7359" w14:textId="77777777" w:rsidR="005E1EF3" w:rsidRPr="006B5A53" w:rsidRDefault="005E1EF3" w:rsidP="00416FEF">
            <w:pPr>
              <w:spacing w:after="0" w:line="240" w:lineRule="auto"/>
              <w:ind w:firstLine="0"/>
              <w:jc w:val="center"/>
              <w:rPr>
                <w:rFonts w:eastAsia="Times New Roman" w:cs="Times New Roman"/>
                <w:b/>
                <w:sz w:val="20"/>
                <w:szCs w:val="20"/>
                <w:vertAlign w:val="subscript"/>
                <w:lang w:val="pt-BR"/>
              </w:rPr>
            </w:pPr>
            <w:r w:rsidRPr="006B5A53">
              <w:rPr>
                <w:rFonts w:eastAsia="Times New Roman" w:cs="Times New Roman"/>
                <w:b/>
                <w:sz w:val="20"/>
                <w:szCs w:val="20"/>
                <w:lang w:val="pt-BR"/>
              </w:rPr>
              <w:t>Q</w:t>
            </w:r>
            <w:r w:rsidRPr="006B5A53">
              <w:rPr>
                <w:rFonts w:eastAsia="Times New Roman" w:cs="Times New Roman"/>
                <w:b/>
                <w:sz w:val="20"/>
                <w:szCs w:val="20"/>
                <w:vertAlign w:val="subscript"/>
                <w:lang w:val="pt-BR"/>
              </w:rPr>
              <w:t>đ</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80808" w14:textId="77777777" w:rsidR="005E1EF3" w:rsidRPr="006B5A53" w:rsidRDefault="005E1EF3" w:rsidP="00416FEF">
            <w:pPr>
              <w:spacing w:after="0" w:line="240" w:lineRule="auto"/>
              <w:ind w:firstLine="0"/>
              <w:jc w:val="center"/>
              <w:rPr>
                <w:rFonts w:eastAsia="Times New Roman" w:cs="Times New Roman"/>
                <w:b/>
                <w:sz w:val="20"/>
                <w:szCs w:val="20"/>
                <w:vertAlign w:val="subscript"/>
                <w:lang w:val="pt-BR"/>
              </w:rPr>
            </w:pPr>
            <w:r w:rsidRPr="006B5A53">
              <w:rPr>
                <w:rFonts w:eastAsia="Times New Roman" w:cs="Times New Roman"/>
                <w:b/>
                <w:sz w:val="20"/>
                <w:szCs w:val="20"/>
                <w:lang w:val="pt-BR"/>
              </w:rPr>
              <w:t>Q</w:t>
            </w:r>
            <w:r w:rsidRPr="006B5A53">
              <w:rPr>
                <w:rFonts w:eastAsia="Times New Roman" w:cs="Times New Roman"/>
                <w:b/>
                <w:sz w:val="20"/>
                <w:szCs w:val="20"/>
                <w:vertAlign w:val="subscript"/>
                <w:lang w:val="pt-BR"/>
              </w:rPr>
              <w:t>tn</w:t>
            </w:r>
          </w:p>
        </w:tc>
      </w:tr>
      <w:tr w:rsidR="006B5A53" w:rsidRPr="006B5A53" w14:paraId="60305C6F" w14:textId="77777777" w:rsidTr="00065C09">
        <w:trPr>
          <w:trHeight w:val="255"/>
        </w:trPr>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82BD2" w14:textId="77777777" w:rsidR="005E1EF3" w:rsidRPr="006B5A53" w:rsidRDefault="005E1EF3" w:rsidP="00416FEF">
            <w:pPr>
              <w:spacing w:after="0" w:line="240" w:lineRule="auto"/>
              <w:ind w:firstLine="0"/>
              <w:rPr>
                <w:rFonts w:eastAsia="Times New Roman" w:cs="Times New Roman"/>
                <w:sz w:val="20"/>
                <w:szCs w:val="20"/>
                <w:lang w:val="pt-BR"/>
              </w:rPr>
            </w:pPr>
            <w:r w:rsidRPr="006B5A53">
              <w:rPr>
                <w:rFonts w:eastAsia="Times New Roman" w:cs="Times New Roman"/>
                <w:sz w:val="20"/>
                <w:szCs w:val="20"/>
                <w:lang w:val="pt-BR"/>
              </w:rPr>
              <w:t>Bazan</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5ED3B"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0,1</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AD763"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2,5</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5BA78"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203,5</w:t>
            </w:r>
          </w:p>
        </w:tc>
        <w:tc>
          <w:tcPr>
            <w:tcW w:w="8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8F6EB3"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50.875.000</w:t>
            </w:r>
          </w:p>
        </w:tc>
        <w:tc>
          <w:tcPr>
            <w:tcW w:w="713" w:type="pct"/>
            <w:tcBorders>
              <w:top w:val="single" w:sz="4" w:space="0" w:color="auto"/>
              <w:left w:val="single" w:sz="4" w:space="0" w:color="auto"/>
              <w:bottom w:val="single" w:sz="4" w:space="0" w:color="auto"/>
              <w:right w:val="single" w:sz="4" w:space="0" w:color="auto"/>
            </w:tcBorders>
          </w:tcPr>
          <w:p w14:paraId="1396B274"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139.384</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8D56C"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140.910</w:t>
            </w:r>
          </w:p>
        </w:tc>
      </w:tr>
      <w:tr w:rsidR="006B5A53" w:rsidRPr="006B5A53" w14:paraId="239B2B81" w14:textId="77777777" w:rsidTr="00065C09">
        <w:trPr>
          <w:trHeight w:val="255"/>
        </w:trPr>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7041D" w14:textId="77777777" w:rsidR="005E1EF3" w:rsidRPr="006B5A53" w:rsidRDefault="005E1EF3" w:rsidP="00416FEF">
            <w:pPr>
              <w:spacing w:after="0" w:line="240" w:lineRule="auto"/>
              <w:ind w:firstLine="0"/>
              <w:rPr>
                <w:rFonts w:eastAsia="Times New Roman" w:cs="Times New Roman"/>
                <w:sz w:val="20"/>
                <w:szCs w:val="20"/>
                <w:lang w:val="pt-BR"/>
              </w:rPr>
            </w:pPr>
            <w:r w:rsidRPr="006B5A53">
              <w:rPr>
                <w:rFonts w:eastAsia="Times New Roman" w:cs="Times New Roman"/>
                <w:sz w:val="20"/>
                <w:szCs w:val="20"/>
                <w:lang w:val="pt-BR"/>
              </w:rPr>
              <w:t>Neogen</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594B1"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0,05</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62112"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2,0</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F700E"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46,2</w:t>
            </w:r>
          </w:p>
        </w:tc>
        <w:tc>
          <w:tcPr>
            <w:tcW w:w="8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A8B9F"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4.620.000</w:t>
            </w:r>
          </w:p>
        </w:tc>
        <w:tc>
          <w:tcPr>
            <w:tcW w:w="713" w:type="pct"/>
            <w:tcBorders>
              <w:top w:val="single" w:sz="4" w:space="0" w:color="auto"/>
              <w:left w:val="single" w:sz="4" w:space="0" w:color="auto"/>
              <w:bottom w:val="single" w:sz="4" w:space="0" w:color="auto"/>
              <w:right w:val="single" w:sz="4" w:space="0" w:color="auto"/>
            </w:tcBorders>
          </w:tcPr>
          <w:p w14:paraId="25DB37FE"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12.658</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FDBAB"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12.797</w:t>
            </w:r>
          </w:p>
        </w:tc>
      </w:tr>
      <w:tr w:rsidR="006B5A53" w:rsidRPr="006B5A53" w14:paraId="275BC45F" w14:textId="77777777" w:rsidTr="00065C09">
        <w:trPr>
          <w:trHeight w:val="240"/>
        </w:trPr>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0BB6C" w14:textId="77777777" w:rsidR="005E1EF3" w:rsidRPr="006B5A53" w:rsidRDefault="005E1EF3" w:rsidP="00416FEF">
            <w:pPr>
              <w:spacing w:after="0" w:line="240" w:lineRule="auto"/>
              <w:ind w:firstLine="0"/>
              <w:rPr>
                <w:rFonts w:eastAsia="Times New Roman" w:cs="Times New Roman"/>
                <w:sz w:val="20"/>
                <w:szCs w:val="20"/>
                <w:lang w:val="pt-BR"/>
              </w:rPr>
            </w:pPr>
            <w:r w:rsidRPr="006B5A53">
              <w:rPr>
                <w:rFonts w:eastAsia="Times New Roman" w:cs="Times New Roman"/>
                <w:sz w:val="20"/>
                <w:szCs w:val="20"/>
                <w:lang w:val="pt-BR"/>
              </w:rPr>
              <w:t>Qh</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2E39E"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0,25</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305E2"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1,7</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56EA4"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837,3</w:t>
            </w:r>
          </w:p>
        </w:tc>
        <w:tc>
          <w:tcPr>
            <w:tcW w:w="8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2649F"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355.852.500</w:t>
            </w:r>
          </w:p>
        </w:tc>
        <w:tc>
          <w:tcPr>
            <w:tcW w:w="713" w:type="pct"/>
            <w:tcBorders>
              <w:top w:val="single" w:sz="4" w:space="0" w:color="auto"/>
              <w:left w:val="single" w:sz="4" w:space="0" w:color="auto"/>
              <w:bottom w:val="single" w:sz="4" w:space="0" w:color="auto"/>
              <w:right w:val="single" w:sz="4" w:space="0" w:color="auto"/>
            </w:tcBorders>
          </w:tcPr>
          <w:p w14:paraId="716AE679"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974.938</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8B16F"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985.614</w:t>
            </w:r>
          </w:p>
        </w:tc>
      </w:tr>
      <w:tr w:rsidR="006B5A53" w:rsidRPr="006B5A53" w14:paraId="0EE0526B" w14:textId="77777777" w:rsidTr="00065C09">
        <w:trPr>
          <w:trHeight w:val="255"/>
        </w:trPr>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92A36" w14:textId="77777777" w:rsidR="005E1EF3" w:rsidRPr="006B5A53" w:rsidRDefault="005E1EF3" w:rsidP="00416FEF">
            <w:pPr>
              <w:spacing w:after="0" w:line="240" w:lineRule="auto"/>
              <w:ind w:firstLine="0"/>
              <w:rPr>
                <w:rFonts w:eastAsia="Times New Roman" w:cs="Times New Roman"/>
                <w:sz w:val="20"/>
                <w:szCs w:val="20"/>
                <w:lang w:val="pt-BR"/>
              </w:rPr>
            </w:pPr>
            <w:r w:rsidRPr="006B5A53">
              <w:rPr>
                <w:rFonts w:eastAsia="Times New Roman" w:cs="Times New Roman"/>
                <w:sz w:val="20"/>
                <w:szCs w:val="20"/>
                <w:lang w:val="pt-BR"/>
              </w:rPr>
              <w:t>Qp</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507D9"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0,2</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AEC72"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2,0</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D985F"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1.182,1</w:t>
            </w:r>
          </w:p>
        </w:tc>
        <w:tc>
          <w:tcPr>
            <w:tcW w:w="8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B4EE1"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472.840.000</w:t>
            </w:r>
          </w:p>
        </w:tc>
        <w:tc>
          <w:tcPr>
            <w:tcW w:w="713" w:type="pct"/>
            <w:tcBorders>
              <w:top w:val="single" w:sz="4" w:space="0" w:color="auto"/>
              <w:left w:val="single" w:sz="4" w:space="0" w:color="auto"/>
              <w:bottom w:val="single" w:sz="4" w:space="0" w:color="auto"/>
              <w:right w:val="single" w:sz="4" w:space="0" w:color="auto"/>
            </w:tcBorders>
          </w:tcPr>
          <w:p w14:paraId="4CDDC376"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1.295.452</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068C5"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1.309.637</w:t>
            </w:r>
          </w:p>
        </w:tc>
      </w:tr>
      <w:tr w:rsidR="006B5A53" w:rsidRPr="006B5A53" w14:paraId="275EDA1D" w14:textId="77777777" w:rsidTr="00065C09">
        <w:trPr>
          <w:trHeight w:val="255"/>
        </w:trPr>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6884B" w14:textId="77777777" w:rsidR="005E1EF3" w:rsidRPr="006B5A53" w:rsidRDefault="005E1EF3" w:rsidP="00416FEF">
            <w:pPr>
              <w:spacing w:after="0" w:line="240" w:lineRule="auto"/>
              <w:ind w:firstLine="0"/>
              <w:rPr>
                <w:rFonts w:eastAsia="Times New Roman" w:cs="Times New Roman"/>
                <w:sz w:val="20"/>
                <w:szCs w:val="20"/>
                <w:lang w:val="pt-BR"/>
              </w:rPr>
            </w:pPr>
            <w:r w:rsidRPr="006B5A53">
              <w:rPr>
                <w:rFonts w:eastAsia="Times New Roman" w:cs="Times New Roman"/>
                <w:sz w:val="20"/>
                <w:szCs w:val="20"/>
                <w:lang w:val="pt-BR"/>
              </w:rPr>
              <w:t>Trầm tích cổ</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792A5"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0,02</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17EE8"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2,5</w:t>
            </w: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E889C"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1.492,4</w:t>
            </w:r>
          </w:p>
        </w:tc>
        <w:tc>
          <w:tcPr>
            <w:tcW w:w="8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BAC1A"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74.620.000</w:t>
            </w:r>
          </w:p>
        </w:tc>
        <w:tc>
          <w:tcPr>
            <w:tcW w:w="713" w:type="pct"/>
            <w:tcBorders>
              <w:top w:val="single" w:sz="4" w:space="0" w:color="auto"/>
              <w:left w:val="single" w:sz="4" w:space="0" w:color="auto"/>
              <w:bottom w:val="single" w:sz="4" w:space="0" w:color="auto"/>
              <w:right w:val="single" w:sz="4" w:space="0" w:color="auto"/>
            </w:tcBorders>
          </w:tcPr>
          <w:p w14:paraId="59B63CB5"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204.438</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3CEBC" w14:textId="77777777" w:rsidR="005E1EF3" w:rsidRPr="006B5A53" w:rsidRDefault="005E1EF3" w:rsidP="00416FEF">
            <w:pPr>
              <w:spacing w:after="0" w:line="240" w:lineRule="auto"/>
              <w:ind w:firstLine="0"/>
              <w:jc w:val="right"/>
              <w:rPr>
                <w:rFonts w:eastAsia="Times New Roman" w:cs="Times New Roman"/>
                <w:sz w:val="20"/>
                <w:szCs w:val="20"/>
                <w:lang w:val="pt-BR"/>
              </w:rPr>
            </w:pPr>
            <w:r w:rsidRPr="006B5A53">
              <w:rPr>
                <w:rFonts w:eastAsia="Times New Roman" w:cs="Times New Roman"/>
                <w:sz w:val="20"/>
                <w:szCs w:val="20"/>
                <w:lang w:val="pt-BR"/>
              </w:rPr>
              <w:t>206.677</w:t>
            </w:r>
          </w:p>
        </w:tc>
      </w:tr>
      <w:tr w:rsidR="006B5A53" w:rsidRPr="006B5A53" w14:paraId="0534A81E" w14:textId="77777777" w:rsidTr="00065C09">
        <w:trPr>
          <w:trHeight w:val="255"/>
        </w:trPr>
        <w:tc>
          <w:tcPr>
            <w:tcW w:w="9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25FE0" w14:textId="77777777" w:rsidR="005E1EF3" w:rsidRPr="006B5A53" w:rsidRDefault="005E1EF3" w:rsidP="00416FEF">
            <w:pPr>
              <w:spacing w:after="0" w:line="240" w:lineRule="auto"/>
              <w:ind w:firstLine="0"/>
              <w:rPr>
                <w:rFonts w:eastAsia="Times New Roman" w:cs="Times New Roman"/>
                <w:b/>
                <w:sz w:val="20"/>
                <w:szCs w:val="20"/>
                <w:lang w:val="pt-BR"/>
              </w:rPr>
            </w:pPr>
            <w:r w:rsidRPr="006B5A53">
              <w:rPr>
                <w:rFonts w:eastAsia="Times New Roman" w:cs="Times New Roman"/>
                <w:b/>
                <w:sz w:val="20"/>
                <w:szCs w:val="20"/>
                <w:lang w:val="pt-BR"/>
              </w:rPr>
              <w:t>Tổng</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5104F" w14:textId="77777777" w:rsidR="005E1EF3" w:rsidRPr="006B5A53" w:rsidRDefault="005E1EF3" w:rsidP="00416FEF">
            <w:pPr>
              <w:spacing w:after="0" w:line="240" w:lineRule="auto"/>
              <w:ind w:firstLine="714"/>
              <w:jc w:val="right"/>
              <w:rPr>
                <w:rFonts w:eastAsia="Times New Roman" w:cs="Times New Roman"/>
                <w:b/>
                <w:sz w:val="20"/>
                <w:szCs w:val="20"/>
                <w:lang w:val="pt-BR"/>
              </w:rPr>
            </w:pP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F6AF5" w14:textId="77777777" w:rsidR="005E1EF3" w:rsidRPr="006B5A53" w:rsidRDefault="005E1EF3" w:rsidP="00416FEF">
            <w:pPr>
              <w:spacing w:after="0" w:line="240" w:lineRule="auto"/>
              <w:ind w:firstLine="714"/>
              <w:jc w:val="right"/>
              <w:rPr>
                <w:rFonts w:eastAsia="Times New Roman" w:cs="Times New Roman"/>
                <w:b/>
                <w:sz w:val="20"/>
                <w:szCs w:val="20"/>
                <w:lang w:val="pt-BR"/>
              </w:rPr>
            </w:pPr>
          </w:p>
        </w:tc>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7250E" w14:textId="77777777" w:rsidR="005E1EF3" w:rsidRPr="006B5A53" w:rsidRDefault="005E1EF3" w:rsidP="00416FEF">
            <w:pPr>
              <w:spacing w:after="0" w:line="240" w:lineRule="auto"/>
              <w:ind w:firstLine="714"/>
              <w:jc w:val="right"/>
              <w:rPr>
                <w:rFonts w:eastAsia="Times New Roman" w:cs="Times New Roman"/>
                <w:b/>
                <w:sz w:val="20"/>
                <w:szCs w:val="20"/>
                <w:lang w:val="pt-BR"/>
              </w:rPr>
            </w:pPr>
          </w:p>
        </w:tc>
        <w:tc>
          <w:tcPr>
            <w:tcW w:w="8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53ADD" w14:textId="77777777" w:rsidR="005E1EF3" w:rsidRPr="006B5A53" w:rsidRDefault="005E1EF3" w:rsidP="00416FEF">
            <w:pPr>
              <w:spacing w:after="0" w:line="240" w:lineRule="auto"/>
              <w:ind w:firstLine="0"/>
              <w:jc w:val="right"/>
              <w:rPr>
                <w:rFonts w:eastAsia="Times New Roman" w:cs="Times New Roman"/>
                <w:b/>
                <w:sz w:val="20"/>
                <w:szCs w:val="20"/>
                <w:lang w:val="pt-BR"/>
              </w:rPr>
            </w:pPr>
            <w:r w:rsidRPr="006B5A53">
              <w:rPr>
                <w:rFonts w:eastAsia="Times New Roman" w:cs="Times New Roman"/>
                <w:b/>
                <w:sz w:val="20"/>
                <w:szCs w:val="20"/>
                <w:lang w:val="pt-BR"/>
              </w:rPr>
              <w:t>958.807.500</w:t>
            </w:r>
          </w:p>
        </w:tc>
        <w:tc>
          <w:tcPr>
            <w:tcW w:w="713" w:type="pct"/>
            <w:tcBorders>
              <w:top w:val="single" w:sz="4" w:space="0" w:color="auto"/>
              <w:left w:val="single" w:sz="4" w:space="0" w:color="auto"/>
              <w:bottom w:val="single" w:sz="4" w:space="0" w:color="auto"/>
              <w:right w:val="single" w:sz="4" w:space="0" w:color="auto"/>
            </w:tcBorders>
          </w:tcPr>
          <w:p w14:paraId="649013A3" w14:textId="77777777" w:rsidR="005E1EF3" w:rsidRPr="006B5A53" w:rsidRDefault="005E1EF3" w:rsidP="00416FEF">
            <w:pPr>
              <w:spacing w:after="0" w:line="240" w:lineRule="auto"/>
              <w:ind w:firstLine="0"/>
              <w:jc w:val="right"/>
              <w:rPr>
                <w:rFonts w:eastAsia="Times New Roman" w:cs="Times New Roman"/>
                <w:b/>
                <w:sz w:val="20"/>
                <w:szCs w:val="20"/>
                <w:lang w:val="pt-BR"/>
              </w:rPr>
            </w:pPr>
            <w:r w:rsidRPr="006B5A53">
              <w:rPr>
                <w:rFonts w:eastAsia="Times New Roman" w:cs="Times New Roman"/>
                <w:b/>
                <w:sz w:val="20"/>
                <w:szCs w:val="20"/>
                <w:lang w:val="pt-BR"/>
              </w:rPr>
              <w:t>2.626.870</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E4EE0" w14:textId="77777777" w:rsidR="005E1EF3" w:rsidRPr="006B5A53" w:rsidRDefault="005E1EF3" w:rsidP="00416FEF">
            <w:pPr>
              <w:spacing w:after="0" w:line="240" w:lineRule="auto"/>
              <w:ind w:firstLine="0"/>
              <w:jc w:val="right"/>
              <w:rPr>
                <w:rFonts w:eastAsia="Times New Roman" w:cs="Times New Roman"/>
                <w:b/>
                <w:sz w:val="20"/>
                <w:szCs w:val="20"/>
                <w:lang w:val="pt-BR"/>
              </w:rPr>
            </w:pPr>
            <w:r w:rsidRPr="006B5A53">
              <w:rPr>
                <w:rFonts w:eastAsia="Times New Roman" w:cs="Times New Roman"/>
                <w:b/>
                <w:sz w:val="20"/>
                <w:szCs w:val="20"/>
                <w:lang w:val="pt-BR"/>
              </w:rPr>
              <w:t>2.655.635</w:t>
            </w:r>
          </w:p>
        </w:tc>
      </w:tr>
    </w:tbl>
    <w:p w14:paraId="502237FA" w14:textId="77777777" w:rsidR="005E1EF3" w:rsidRPr="006B5A53" w:rsidRDefault="005E1EF3" w:rsidP="00416FEF">
      <w:pPr>
        <w:spacing w:after="0" w:line="240" w:lineRule="auto"/>
        <w:rPr>
          <w:rFonts w:eastAsia="Times New Roman" w:cs="Times New Roman"/>
          <w:i/>
          <w:sz w:val="20"/>
          <w:szCs w:val="20"/>
          <w:lang w:val="pt-BR"/>
        </w:rPr>
      </w:pPr>
      <w:r w:rsidRPr="006B5A53">
        <w:rPr>
          <w:rFonts w:eastAsia="Times New Roman" w:cs="Times New Roman"/>
          <w:i/>
          <w:sz w:val="20"/>
          <w:szCs w:val="20"/>
          <w:lang w:val="pt-BR"/>
        </w:rPr>
        <w:t>Nguồn: Đề tài Tổng hợp biên hội bản đồ địa chất thủy văn tỷ lệ 1/50.000. Xây dựng cơ sở dữ liệu tài nguyên nước ngầm. Đánh giá hiện trạng khai thác nước ngầm và đề xuất các giải pháp quản lý khai thác sử dụng hợp lý và bền vững tại tỉnh Bình Định do Liên đoàn địa chất thủy văn - Địa chất công trình miền Trung thực hiện.</w:t>
      </w:r>
    </w:p>
    <w:p w14:paraId="4BCA4AAF" w14:textId="77777777" w:rsidR="005E1EF3" w:rsidRPr="006B5A53" w:rsidRDefault="005E1EF3" w:rsidP="00416FEF">
      <w:pPr>
        <w:spacing w:after="0" w:line="240" w:lineRule="auto"/>
        <w:ind w:firstLine="0"/>
        <w:rPr>
          <w:rFonts w:eastAsia="Times New Roman" w:cs="Times New Roman"/>
          <w:szCs w:val="26"/>
          <w:lang w:val="pt-BR"/>
        </w:rPr>
      </w:pPr>
      <w:r w:rsidRPr="006B5A53">
        <w:rPr>
          <w:rFonts w:eastAsia="Times New Roman" w:cs="Times New Roman"/>
          <w:szCs w:val="26"/>
          <w:lang w:val="pt-BR"/>
        </w:rPr>
        <w:t>Trong đó:</w:t>
      </w:r>
    </w:p>
    <w:p w14:paraId="2AA005C0" w14:textId="77777777" w:rsidR="005E1EF3" w:rsidRPr="006B5A53" w:rsidRDefault="005E1EF3"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Vt: Trữ lượng tĩnh trọng lực được xác định theo tài liệu đo vẽ địa chất thủy văn và khoan thăm dò, thí nghiệm thấm.</w:t>
      </w:r>
    </w:p>
    <w:p w14:paraId="580958FC" w14:textId="77777777" w:rsidR="005E1EF3" w:rsidRPr="006B5A53" w:rsidRDefault="005E1EF3"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Qđ: Trữ lượng động thiên nhiên được đánh giá theo phương pháp tính toán dựa vào dao động mực nước ngầm trong một năm.</w:t>
      </w:r>
    </w:p>
    <w:p w14:paraId="79A7AB43" w14:textId="77777777" w:rsidR="005E1EF3" w:rsidRPr="006B5A53" w:rsidRDefault="005E1EF3"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Qtn: Trữ lượng khai thác tiềm năng được xác định theo kết quả tính toán trữ lượng động và trữ lượng tĩnh.</w:t>
      </w:r>
      <w:r w:rsidRPr="006B5A53">
        <w:rPr>
          <w:rFonts w:eastAsia="Times New Roman" w:cs="Times New Roman"/>
          <w:kern w:val="28"/>
          <w:szCs w:val="26"/>
          <w:lang w:val="pt-BR"/>
        </w:rPr>
        <w:tab/>
      </w:r>
    </w:p>
    <w:p w14:paraId="306222E0" w14:textId="77777777" w:rsidR="005E1EF3" w:rsidRPr="006B5A53" w:rsidRDefault="005E1EF3"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Qua đánh giá tài nguyên nước ngầm, đã xác định được rằng các tầng chứa nước lỗ hổng trong trầm tích Pleistocen (Qp) và trong trầm tích Holocen (Qh) là các tầng chứa nước có triển vọng đối với mục tiêu cung cấp nước. Tại đó, có thể xây dựng các công trình cấp nước tập trung, đặc biệt là trong các dải bồi tích rộng và khá dày nằm dọc thung lũng các sông như sông Hà Thanh, sông Kôn, sông Đại An... Các tầng chứa nước khác ít triển vọng hơn, nhưng cũng có ý nghĩa nhất định đối với các nhu cầu cấp nước nhỏ, phân tán.</w:t>
      </w:r>
    </w:p>
    <w:p w14:paraId="3FE0B6D4" w14:textId="77777777" w:rsidR="005E1EF3" w:rsidRPr="006B5A53" w:rsidRDefault="005E1EF3" w:rsidP="00416FEF">
      <w:pPr>
        <w:spacing w:after="0" w:line="240" w:lineRule="auto"/>
        <w:ind w:firstLine="0"/>
        <w:rPr>
          <w:rFonts w:eastAsia="Times New Roman" w:cs="Times New Roman"/>
          <w:b/>
          <w:kern w:val="28"/>
          <w:szCs w:val="26"/>
          <w:lang w:val="pt-BR"/>
        </w:rPr>
      </w:pPr>
      <w:r w:rsidRPr="006B5A53">
        <w:rPr>
          <w:rFonts w:eastAsia="Times New Roman" w:cs="Times New Roman"/>
          <w:b/>
          <w:kern w:val="28"/>
          <w:szCs w:val="26"/>
          <w:lang w:val="pt-BR"/>
        </w:rPr>
        <w:t>2. Nước mặt</w:t>
      </w:r>
    </w:p>
    <w:p w14:paraId="2AD2B97C" w14:textId="77777777" w:rsidR="005E1EF3" w:rsidRPr="006B5A53" w:rsidRDefault="005E1EF3" w:rsidP="00416FEF">
      <w:pPr>
        <w:spacing w:after="0" w:line="240" w:lineRule="auto"/>
        <w:rPr>
          <w:rFonts w:eastAsia="Times New Roman" w:cs="Times New Roman"/>
          <w:szCs w:val="26"/>
          <w:lang w:val="nl-NL"/>
        </w:rPr>
      </w:pPr>
      <w:r w:rsidRPr="006B5A53">
        <w:rPr>
          <w:rFonts w:eastAsia="Times New Roman" w:cs="Times New Roman"/>
          <w:szCs w:val="26"/>
          <w:lang w:val="nl-NL"/>
        </w:rPr>
        <w:t>Trên địa bàn huyện có hồ Đồng Mít được xây dựng có tính chất cấp vùng. Hồ cấp nước sinh hoạt, nông nghiệp cho An Lão và các huyện lân cận.</w:t>
      </w:r>
    </w:p>
    <w:p w14:paraId="7122950C" w14:textId="77777777" w:rsidR="005E1EF3" w:rsidRPr="006B5A53" w:rsidRDefault="005E1EF3" w:rsidP="00416FEF">
      <w:pPr>
        <w:spacing w:after="0" w:line="240" w:lineRule="auto"/>
        <w:rPr>
          <w:rFonts w:eastAsia="Times New Roman" w:cs="Times New Roman"/>
          <w:szCs w:val="26"/>
          <w:lang w:val="nl-NL"/>
        </w:rPr>
      </w:pPr>
      <w:r w:rsidRPr="006B5A53">
        <w:rPr>
          <w:rFonts w:eastAsia="Times New Roman" w:cs="Times New Roman"/>
          <w:i/>
          <w:szCs w:val="26"/>
          <w:lang w:val="nl-NL"/>
        </w:rPr>
        <w:t>- Hồ Đồng Mít:</w:t>
      </w:r>
      <w:r w:rsidRPr="006B5A53">
        <w:rPr>
          <w:rFonts w:eastAsia="Times New Roman" w:cs="Times New Roman"/>
          <w:b/>
          <w:i/>
          <w:szCs w:val="26"/>
          <w:lang w:val="nl-NL"/>
        </w:rPr>
        <w:t xml:space="preserve"> </w:t>
      </w:r>
      <w:r w:rsidRPr="006B5A53">
        <w:rPr>
          <w:rFonts w:eastAsia="Times New Roman" w:cs="Times New Roman"/>
          <w:szCs w:val="26"/>
          <w:lang w:val="nl-NL"/>
        </w:rPr>
        <w:t>xây dựng trên dòng chính sông An Lão, tại xã An Dũng, huyện An Lão. Hồ có diện tích lưu vực Flv= 117km2, tổng dung tích hồ là 89,84 triệu m3. Tháng 01/2021 hồ đã tích được khoảng 36 triệu m3 nước (40% dung tích thiết kế). Hồ Đồng Mít và đập ngăn mặn trên sông Lại Giang (Hoài Nhơn) đi vào vận hành sẽ kết nối với nhau, đảm bảo cấp nước sinh hoạt, phục vụ tưới cho đất canh tác vùng hạ du huyện An Lão, huyện Hoài Ân, thị xã Hoài Nhơn và phía bắc huyện Phù Mỹ.</w:t>
      </w:r>
    </w:p>
    <w:p w14:paraId="56BCE6BE" w14:textId="77777777" w:rsidR="005E1EF3" w:rsidRPr="006B5A53" w:rsidRDefault="005E1EF3" w:rsidP="00416FEF">
      <w:pPr>
        <w:spacing w:after="0" w:line="240" w:lineRule="auto"/>
        <w:rPr>
          <w:rFonts w:eastAsia="Times New Roman" w:cs="Times New Roman"/>
          <w:szCs w:val="26"/>
          <w:lang w:val="nl-NL"/>
        </w:rPr>
      </w:pPr>
      <w:r w:rsidRPr="006B5A53">
        <w:rPr>
          <w:rFonts w:eastAsia="Times New Roman" w:cs="Times New Roman"/>
          <w:szCs w:val="26"/>
          <w:lang w:val="nl-NL"/>
        </w:rPr>
        <w:lastRenderedPageBreak/>
        <w:t xml:space="preserve">- </w:t>
      </w:r>
      <w:r w:rsidRPr="006B5A53">
        <w:rPr>
          <w:rFonts w:eastAsia="Times New Roman" w:cs="Times New Roman"/>
          <w:i/>
          <w:szCs w:val="26"/>
          <w:lang w:val="nl-NL"/>
        </w:rPr>
        <w:t>Sông An Lão:</w:t>
      </w:r>
      <w:r w:rsidRPr="006B5A53">
        <w:rPr>
          <w:rFonts w:eastAsia="Times New Roman" w:cs="Times New Roman"/>
          <w:szCs w:val="26"/>
          <w:lang w:val="nl-NL"/>
        </w:rPr>
        <w:t xml:space="preserve"> khởi nguồn từ miền núi vùng Tây Bắc </w:t>
      </w:r>
      <w:hyperlink r:id="rId45" w:history="1">
        <w:r w:rsidRPr="006B5A53">
          <w:rPr>
            <w:rFonts w:eastAsia="Times New Roman" w:cs="Times New Roman"/>
            <w:szCs w:val="26"/>
            <w:lang w:val="nl-NL"/>
          </w:rPr>
          <w:t>huyện An Lão</w:t>
        </w:r>
      </w:hyperlink>
      <w:r w:rsidRPr="006B5A53">
        <w:rPr>
          <w:rFonts w:eastAsia="Times New Roman" w:cs="Times New Roman"/>
          <w:szCs w:val="26"/>
          <w:lang w:val="nl-NL"/>
        </w:rPr>
        <w:t>. Thượng nguồn của sông An Lão là hai dòng sông Nước Đinh và Nước Ráp. Ở thượng nguồn sông An Lão chảy theo hướng Nam - Bắc, sau khi ra khỏi xã An Dũng sông chuyển hướng Tây Bắc – Đông Nam và tiếp tục chảy theo hướng này cho đến khi gặp sông Kim Sơn tạo thành sông Lại Giang. Trên đường đi, sông được bổ sung nước từ các sông Nước Điệp và Nước Sáng. Sông An Lão có chiều dài khoảng 85km và lưu vực rộng khoảng 697km².</w:t>
      </w:r>
    </w:p>
    <w:p w14:paraId="27ECEAC1" w14:textId="77777777" w:rsidR="005E1EF3" w:rsidRPr="006B5A53" w:rsidRDefault="005E1EF3" w:rsidP="00416FEF">
      <w:pPr>
        <w:keepNext/>
        <w:keepLines/>
        <w:numPr>
          <w:ilvl w:val="2"/>
          <w:numId w:val="1"/>
        </w:numPr>
        <w:spacing w:after="0" w:line="240" w:lineRule="auto"/>
        <w:outlineLvl w:val="2"/>
        <w:rPr>
          <w:rFonts w:eastAsia="Times New Roman" w:cs="Times New Roman"/>
          <w:b/>
          <w:szCs w:val="24"/>
          <w:lang w:val="pt-BR"/>
        </w:rPr>
      </w:pPr>
      <w:bookmarkStart w:id="533" w:name="_Toc129782729"/>
      <w:bookmarkStart w:id="534" w:name="_Toc131862187"/>
      <w:bookmarkStart w:id="535" w:name="_Toc156833147"/>
      <w:bookmarkStart w:id="536" w:name="_Toc65339196"/>
      <w:bookmarkStart w:id="537" w:name="_Toc87264331"/>
      <w:bookmarkStart w:id="538" w:name="_Toc92288563"/>
      <w:bookmarkStart w:id="539" w:name="_Toc97106749"/>
      <w:bookmarkStart w:id="540" w:name="_Toc100929329"/>
      <w:bookmarkStart w:id="541" w:name="_Toc119679916"/>
      <w:r w:rsidRPr="006B5A53">
        <w:rPr>
          <w:rFonts w:eastAsia="Times New Roman" w:cs="Times New Roman"/>
          <w:b/>
          <w:szCs w:val="24"/>
          <w:lang w:val="pt-BR"/>
        </w:rPr>
        <w:t>Giải pháp thiết kế</w:t>
      </w:r>
      <w:bookmarkEnd w:id="533"/>
      <w:bookmarkEnd w:id="534"/>
      <w:bookmarkEnd w:id="535"/>
      <w:r w:rsidRPr="006B5A53">
        <w:rPr>
          <w:rFonts w:eastAsia="Times New Roman" w:cs="Times New Roman"/>
          <w:b/>
          <w:szCs w:val="24"/>
          <w:lang w:val="pt-BR"/>
        </w:rPr>
        <w:t xml:space="preserve"> </w:t>
      </w:r>
      <w:bookmarkEnd w:id="536"/>
      <w:bookmarkEnd w:id="537"/>
      <w:bookmarkEnd w:id="538"/>
      <w:bookmarkEnd w:id="539"/>
      <w:bookmarkEnd w:id="540"/>
      <w:bookmarkEnd w:id="541"/>
    </w:p>
    <w:p w14:paraId="19C34A7C" w14:textId="7A038825" w:rsidR="00E011B0" w:rsidRPr="006B5A53" w:rsidRDefault="005E1EF3" w:rsidP="00416FEF">
      <w:pPr>
        <w:pStyle w:val="NormalWeb"/>
        <w:spacing w:before="120" w:beforeAutospacing="0" w:after="0" w:afterAutospacing="0"/>
        <w:ind w:firstLine="720"/>
        <w:jc w:val="both"/>
        <w:rPr>
          <w:sz w:val="26"/>
          <w:szCs w:val="26"/>
          <w:lang w:val="nl-NL"/>
        </w:rPr>
      </w:pPr>
      <w:r w:rsidRPr="006B5A53">
        <w:rPr>
          <w:kern w:val="28"/>
          <w:szCs w:val="26"/>
          <w:lang w:val="pt-BR"/>
        </w:rPr>
        <w:t xml:space="preserve">- </w:t>
      </w:r>
      <w:r w:rsidR="00E011B0" w:rsidRPr="006B5A53">
        <w:rPr>
          <w:sz w:val="26"/>
          <w:szCs w:val="26"/>
          <w:lang w:val="nl-NL"/>
        </w:rPr>
        <w:t>Nguồn cấp nước chính: Sử dụng nguồn nước mặt trên địa bàn huyện, khai thác nguồn nước thô hồ sông Vố, sông An Lão.</w:t>
      </w:r>
    </w:p>
    <w:p w14:paraId="3CD41EEF" w14:textId="77777777" w:rsidR="00A33AA7" w:rsidRPr="006B5A53" w:rsidRDefault="00E011B0" w:rsidP="00416FEF">
      <w:pPr>
        <w:pStyle w:val="NormalWeb"/>
        <w:spacing w:before="120" w:beforeAutospacing="0" w:after="0" w:afterAutospacing="0"/>
        <w:ind w:firstLine="720"/>
        <w:jc w:val="both"/>
        <w:rPr>
          <w:sz w:val="26"/>
          <w:szCs w:val="26"/>
          <w:lang w:val="nl-NL"/>
        </w:rPr>
      </w:pPr>
      <w:r w:rsidRPr="006B5A53">
        <w:rPr>
          <w:sz w:val="26"/>
          <w:szCs w:val="26"/>
          <w:lang w:val="nl-NL"/>
        </w:rPr>
        <w:t xml:space="preserve">- </w:t>
      </w:r>
      <w:r w:rsidR="00A33AA7" w:rsidRPr="006B5A53">
        <w:rPr>
          <w:sz w:val="26"/>
          <w:szCs w:val="26"/>
          <w:lang w:val="nl-NL"/>
        </w:rPr>
        <w:t xml:space="preserve">Cấp nước đô thị và công nghiệp: </w:t>
      </w:r>
    </w:p>
    <w:p w14:paraId="5B2BA1BB" w14:textId="77777777" w:rsidR="00A33AA7" w:rsidRPr="006B5A53" w:rsidRDefault="00A33AA7" w:rsidP="00416FEF">
      <w:pPr>
        <w:pStyle w:val="NormalWeb"/>
        <w:spacing w:before="120" w:beforeAutospacing="0" w:after="0" w:afterAutospacing="0"/>
        <w:ind w:firstLine="720"/>
        <w:jc w:val="both"/>
        <w:rPr>
          <w:sz w:val="26"/>
          <w:szCs w:val="26"/>
          <w:lang w:val="nl-NL"/>
        </w:rPr>
      </w:pPr>
      <w:r w:rsidRPr="006B5A53">
        <w:rPr>
          <w:sz w:val="26"/>
          <w:szCs w:val="26"/>
          <w:lang w:val="nl-NL"/>
        </w:rPr>
        <w:t xml:space="preserve">+ </w:t>
      </w:r>
      <w:r w:rsidR="005E1EF3" w:rsidRPr="006B5A53">
        <w:rPr>
          <w:sz w:val="26"/>
          <w:szCs w:val="26"/>
          <w:lang w:val="nl-NL"/>
        </w:rPr>
        <w:t xml:space="preserve">Tiếp tục sử dụng mở rộng nâng công suất nhà máy nước An Lão, phát triển mạng lưới đường ống cấp nước sạch cho đô thị An Lão, An Hòa, An Tân và các cụm công nghiệp trên địa bàn. </w:t>
      </w:r>
    </w:p>
    <w:p w14:paraId="46F6BEE3" w14:textId="02C3C189" w:rsidR="005E1EF3" w:rsidRPr="006B5A53" w:rsidRDefault="00A33AA7" w:rsidP="006944BC">
      <w:pPr>
        <w:pStyle w:val="NormalWeb"/>
        <w:spacing w:before="120" w:beforeAutospacing="0" w:after="0" w:afterAutospacing="0"/>
        <w:ind w:firstLine="720"/>
        <w:jc w:val="both"/>
        <w:rPr>
          <w:sz w:val="26"/>
          <w:szCs w:val="26"/>
          <w:lang w:val="nl-NL"/>
        </w:rPr>
      </w:pPr>
      <w:r w:rsidRPr="006B5A53">
        <w:rPr>
          <w:sz w:val="26"/>
          <w:szCs w:val="26"/>
          <w:lang w:val="nl-NL"/>
        </w:rPr>
        <w:t xml:space="preserve">+ Dự kiến xây mới nhà máy nước </w:t>
      </w:r>
      <w:r w:rsidR="006944BC" w:rsidRPr="006B5A53">
        <w:rPr>
          <w:sz w:val="26"/>
          <w:szCs w:val="26"/>
          <w:lang w:val="nl-NL"/>
        </w:rPr>
        <w:t>Nước Bo (</w:t>
      </w:r>
      <w:r w:rsidR="00CC0B9A" w:rsidRPr="006B5A53">
        <w:rPr>
          <w:sz w:val="26"/>
          <w:szCs w:val="26"/>
          <w:lang w:val="nl-NL"/>
        </w:rPr>
        <w:t xml:space="preserve">đặt tại </w:t>
      </w:r>
      <w:r w:rsidR="006944BC" w:rsidRPr="006B5A53">
        <w:rPr>
          <w:sz w:val="26"/>
          <w:szCs w:val="26"/>
          <w:lang w:val="nl-NL"/>
        </w:rPr>
        <w:t>xã An Quang, An Hòa)</w:t>
      </w:r>
      <w:r w:rsidR="006A1E57" w:rsidRPr="006B5A53">
        <w:rPr>
          <w:sz w:val="26"/>
          <w:szCs w:val="26"/>
          <w:lang w:val="nl-NL"/>
        </w:rPr>
        <w:t>, khai thác nguồn nước mặt sông An Lão.</w:t>
      </w:r>
      <w:r w:rsidR="006944BC" w:rsidRPr="006B5A53">
        <w:rPr>
          <w:sz w:val="26"/>
          <w:szCs w:val="26"/>
          <w:lang w:val="nl-NL"/>
        </w:rPr>
        <w:t xml:space="preserve"> </w:t>
      </w:r>
      <w:r w:rsidR="005D0E28" w:rsidRPr="006B5A53">
        <w:rPr>
          <w:sz w:val="26"/>
          <w:szCs w:val="26"/>
          <w:lang w:val="nl-NL"/>
        </w:rPr>
        <w:t xml:space="preserve">Nhà máy cung cấp nước sạch cho đô thị An Hòa và xã An Quang. </w:t>
      </w:r>
      <w:r w:rsidR="005E1EF3" w:rsidRPr="006B5A53">
        <w:rPr>
          <w:sz w:val="26"/>
          <w:szCs w:val="26"/>
          <w:lang w:val="nl-NL"/>
        </w:rPr>
        <w:t>Quy mô công suất nhà máy nước và mạng lưới đường ống sẽ xác định cụ thể theo dự án đầu tư xây dựng được phê duyệt theo nhu cầu phát triển kinh tế xã hội trong các giai đoạn.</w:t>
      </w:r>
    </w:p>
    <w:p w14:paraId="0305DCF7" w14:textId="77777777" w:rsidR="005E1EF3" w:rsidRPr="006B5A53" w:rsidRDefault="005E1EF3" w:rsidP="00416FEF">
      <w:pPr>
        <w:spacing w:before="120" w:after="0" w:line="240" w:lineRule="auto"/>
        <w:rPr>
          <w:rFonts w:eastAsia="Times New Roman" w:cs="Times New Roman"/>
          <w:szCs w:val="26"/>
          <w:lang w:val="nl-NL"/>
        </w:rPr>
      </w:pPr>
      <w:r w:rsidRPr="006B5A53">
        <w:rPr>
          <w:rFonts w:eastAsia="Times New Roman" w:cs="Times New Roman"/>
          <w:szCs w:val="26"/>
          <w:lang w:val="nl-NL"/>
        </w:rPr>
        <w:t xml:space="preserve">- </w:t>
      </w:r>
      <w:r w:rsidRPr="006B5A53">
        <w:rPr>
          <w:lang w:val="nl-NL"/>
        </w:rPr>
        <w:t xml:space="preserve">Cấp nước sạch nông thôn: </w:t>
      </w:r>
      <w:r w:rsidRPr="006B5A53">
        <w:rPr>
          <w:rFonts w:eastAsia="Times New Roman" w:cs="Times New Roman"/>
          <w:szCs w:val="26"/>
          <w:lang w:val="nl-NL"/>
        </w:rPr>
        <w:t>Các xã nông thôn dân cư sống rải rác không thuận lợi cho việc xây dựng nhà máy nước tập trung. Xây dựng các công trình cấp nước quy mô công suất nhỏ khai thác nguồn nước sông An Lão, nước ngầm, nước suối, xử lý hợp vệ sinh phục vụ các cụm dân cư.</w:t>
      </w:r>
    </w:p>
    <w:p w14:paraId="12FAA2AF" w14:textId="77777777" w:rsidR="005E1EF3" w:rsidRPr="006B5A53" w:rsidRDefault="005E1EF3" w:rsidP="00416FEF">
      <w:pPr>
        <w:spacing w:after="0" w:line="240" w:lineRule="auto"/>
        <w:rPr>
          <w:lang w:val="nl-NL"/>
        </w:rPr>
      </w:pPr>
      <w:r w:rsidRPr="006B5A53">
        <w:rPr>
          <w:lang w:val="nl-NL"/>
        </w:rPr>
        <w:t>- Tiếp tục nâng cao tỷ lệ người dân khu vực nông thôn được sử dụng nước sạch, nước sinh hoạt hợp vệ sinh, đảm bảo phù hợp với các chỉ tiêu về nước sạch nông thôn quy định tại Chiến lược Quốc gia cấp nước sạch và vệ sinh nông thôn đến năm 2030, tầm nhìn đến năm 2045.</w:t>
      </w:r>
    </w:p>
    <w:p w14:paraId="343FDAD6" w14:textId="77777777" w:rsidR="005E1EF3" w:rsidRPr="006B5A53" w:rsidRDefault="005E1EF3" w:rsidP="00416FEF">
      <w:pPr>
        <w:keepNext/>
        <w:keepLines/>
        <w:numPr>
          <w:ilvl w:val="2"/>
          <w:numId w:val="1"/>
        </w:numPr>
        <w:spacing w:before="120" w:after="0" w:line="240" w:lineRule="auto"/>
        <w:outlineLvl w:val="2"/>
        <w:rPr>
          <w:rFonts w:eastAsia="Times New Roman" w:cs="Times New Roman"/>
          <w:b/>
          <w:szCs w:val="26"/>
          <w:lang w:val="pt-BR"/>
        </w:rPr>
      </w:pPr>
      <w:bookmarkStart w:id="542" w:name="_Toc131862188"/>
      <w:bookmarkStart w:id="543" w:name="_Toc156833148"/>
      <w:r w:rsidRPr="006B5A53">
        <w:rPr>
          <w:rFonts w:eastAsia="Times New Roman" w:cs="Times New Roman"/>
          <w:b/>
          <w:szCs w:val="26"/>
          <w:lang w:val="pt-BR"/>
        </w:rPr>
        <w:t>Công tác phòng cháy và chữa cháy</w:t>
      </w:r>
      <w:bookmarkEnd w:id="509"/>
      <w:bookmarkEnd w:id="510"/>
      <w:bookmarkEnd w:id="511"/>
      <w:bookmarkEnd w:id="512"/>
      <w:bookmarkEnd w:id="513"/>
      <w:bookmarkEnd w:id="514"/>
      <w:r w:rsidRPr="006B5A53">
        <w:rPr>
          <w:rFonts w:eastAsia="Times New Roman" w:cs="Times New Roman"/>
          <w:b/>
          <w:szCs w:val="26"/>
          <w:lang w:val="pt-BR"/>
        </w:rPr>
        <w:t xml:space="preserve"> đô thị</w:t>
      </w:r>
      <w:bookmarkEnd w:id="542"/>
      <w:bookmarkEnd w:id="543"/>
    </w:p>
    <w:p w14:paraId="10BB0442" w14:textId="5D6FE0BD" w:rsidR="005E1EF3" w:rsidRPr="006B5A53" w:rsidRDefault="005E1EF3" w:rsidP="00416FEF">
      <w:pPr>
        <w:numPr>
          <w:ilvl w:val="0"/>
          <w:numId w:val="32"/>
        </w:numPr>
        <w:spacing w:before="120" w:after="0" w:line="240" w:lineRule="auto"/>
        <w:ind w:left="0" w:firstLine="540"/>
        <w:rPr>
          <w:rFonts w:eastAsia="MS Gothic"/>
          <w:szCs w:val="26"/>
          <w:lang w:val="nl-NL"/>
        </w:rPr>
      </w:pPr>
      <w:r w:rsidRPr="006B5A53">
        <w:rPr>
          <w:rFonts w:eastAsia="MS Gothic"/>
          <w:szCs w:val="26"/>
          <w:lang w:val="nl-NL"/>
        </w:rPr>
        <w:t xml:space="preserve">Tuân thủ luật Phòng cháy và Chữa cháy 27/2001/QH10 ngày 29/6/2001 và Luật sửa đổi, bổ sung một số điều của Luật Phòng cháy Chữa cháy số 40/2013/QH13 ngày 22/11/2013. </w:t>
      </w:r>
      <w:r w:rsidRPr="006B5A53">
        <w:rPr>
          <w:rFonts w:eastAsia="Calibri"/>
          <w:szCs w:val="26"/>
          <w:lang w:val="nl-NL"/>
        </w:rPr>
        <w:t>Quy chuẩn kỹ thuật quố</w:t>
      </w:r>
      <w:r w:rsidR="00C27D39" w:rsidRPr="006B5A53">
        <w:rPr>
          <w:rFonts w:eastAsia="Calibri"/>
          <w:szCs w:val="26"/>
          <w:lang w:val="nl-NL"/>
        </w:rPr>
        <w:t>c gia QCVN 06:2022</w:t>
      </w:r>
      <w:r w:rsidRPr="006B5A53">
        <w:rPr>
          <w:rFonts w:eastAsia="Calibri"/>
          <w:szCs w:val="26"/>
          <w:lang w:val="nl-NL"/>
        </w:rPr>
        <w:t>/BXD về an toàn cháy cho nhà và công trình.</w:t>
      </w:r>
    </w:p>
    <w:p w14:paraId="719F1A83" w14:textId="77777777" w:rsidR="005E1EF3" w:rsidRPr="006B5A53" w:rsidRDefault="005E1EF3" w:rsidP="00416FEF">
      <w:pPr>
        <w:numPr>
          <w:ilvl w:val="0"/>
          <w:numId w:val="32"/>
        </w:numPr>
        <w:spacing w:before="120" w:after="0" w:line="240" w:lineRule="auto"/>
        <w:ind w:left="0" w:firstLine="540"/>
        <w:rPr>
          <w:rFonts w:eastAsia="MS Gothic"/>
          <w:szCs w:val="26"/>
          <w:lang w:val="nl-NL"/>
        </w:rPr>
      </w:pPr>
      <w:r w:rsidRPr="006B5A53">
        <w:rPr>
          <w:rFonts w:eastAsia="MS Gothic"/>
          <w:szCs w:val="26"/>
          <w:lang w:val="nl-NL"/>
        </w:rPr>
        <w:t>Trong từng các công trình cao tầng phải có thiết bị báo cháy và chữa cháy tuân theo quy phạm phòng cháy chữa cháy của Bộ Công an.</w:t>
      </w:r>
    </w:p>
    <w:p w14:paraId="7FC8F8D0" w14:textId="77777777" w:rsidR="005E1EF3" w:rsidRPr="006B5A53" w:rsidRDefault="005E1EF3" w:rsidP="00416FEF">
      <w:pPr>
        <w:numPr>
          <w:ilvl w:val="0"/>
          <w:numId w:val="32"/>
        </w:numPr>
        <w:spacing w:before="120" w:after="0" w:line="240" w:lineRule="auto"/>
        <w:ind w:left="0" w:firstLine="540"/>
        <w:rPr>
          <w:rFonts w:eastAsia="MS Gothic"/>
          <w:szCs w:val="26"/>
          <w:lang w:val="nl-NL"/>
        </w:rPr>
      </w:pPr>
      <w:r w:rsidRPr="006B5A53">
        <w:rPr>
          <w:rFonts w:eastAsia="MS Gothic"/>
          <w:szCs w:val="26"/>
          <w:lang w:val="nl-NL"/>
        </w:rPr>
        <w:t xml:space="preserve">Hệ thống </w:t>
      </w:r>
      <w:r w:rsidRPr="006B5A53">
        <w:rPr>
          <w:rFonts w:eastAsia="MS Gothic" w:hint="eastAsia"/>
          <w:szCs w:val="26"/>
          <w:lang w:val="nl-NL"/>
        </w:rPr>
        <w:t>đư</w:t>
      </w:r>
      <w:r w:rsidRPr="006B5A53">
        <w:rPr>
          <w:rFonts w:eastAsia="MS Gothic"/>
          <w:szCs w:val="26"/>
          <w:lang w:val="nl-NL"/>
        </w:rPr>
        <w:t>ờng ống cấp n</w:t>
      </w:r>
      <w:r w:rsidRPr="006B5A53">
        <w:rPr>
          <w:rFonts w:eastAsia="MS Gothic" w:hint="eastAsia"/>
          <w:szCs w:val="26"/>
          <w:lang w:val="nl-NL"/>
        </w:rPr>
        <w:t>ư</w:t>
      </w:r>
      <w:r w:rsidRPr="006B5A53">
        <w:rPr>
          <w:rFonts w:eastAsia="MS Gothic"/>
          <w:szCs w:val="26"/>
          <w:lang w:val="nl-NL"/>
        </w:rPr>
        <w:t>ớc chữa cháy kết hợp cấp n</w:t>
      </w:r>
      <w:r w:rsidRPr="006B5A53">
        <w:rPr>
          <w:rFonts w:eastAsia="MS Gothic" w:hint="eastAsia"/>
          <w:szCs w:val="26"/>
          <w:lang w:val="nl-NL"/>
        </w:rPr>
        <w:t>ư</w:t>
      </w:r>
      <w:r w:rsidRPr="006B5A53">
        <w:rPr>
          <w:rFonts w:eastAsia="MS Gothic"/>
          <w:szCs w:val="26"/>
          <w:lang w:val="nl-NL"/>
        </w:rPr>
        <w:t>ớc sinh hoạt. Chữa cháy áp lực thấp. Áp lực tự do tối thiểu trong mạng l</w:t>
      </w:r>
      <w:r w:rsidRPr="006B5A53">
        <w:rPr>
          <w:rFonts w:eastAsia="MS Gothic" w:hint="eastAsia"/>
          <w:szCs w:val="26"/>
          <w:lang w:val="nl-NL"/>
        </w:rPr>
        <w:t>ư</w:t>
      </w:r>
      <w:r w:rsidRPr="006B5A53">
        <w:rPr>
          <w:rFonts w:eastAsia="MS Gothic"/>
          <w:szCs w:val="26"/>
          <w:lang w:val="nl-NL"/>
        </w:rPr>
        <w:t xml:space="preserve">ới </w:t>
      </w:r>
      <w:r w:rsidRPr="006B5A53">
        <w:rPr>
          <w:rFonts w:eastAsia="MS Gothic" w:hint="eastAsia"/>
          <w:szCs w:val="26"/>
          <w:lang w:val="nl-NL"/>
        </w:rPr>
        <w:t>đư</w:t>
      </w:r>
      <w:r w:rsidRPr="006B5A53">
        <w:rPr>
          <w:rFonts w:eastAsia="MS Gothic"/>
          <w:szCs w:val="26"/>
          <w:lang w:val="nl-NL"/>
        </w:rPr>
        <w:t>ờng ống cấp n</w:t>
      </w:r>
      <w:r w:rsidRPr="006B5A53">
        <w:rPr>
          <w:rFonts w:eastAsia="MS Gothic" w:hint="eastAsia"/>
          <w:szCs w:val="26"/>
          <w:lang w:val="nl-NL"/>
        </w:rPr>
        <w:t>ư</w:t>
      </w:r>
      <w:r w:rsidRPr="006B5A53">
        <w:rPr>
          <w:rFonts w:eastAsia="MS Gothic"/>
          <w:szCs w:val="26"/>
          <w:lang w:val="nl-NL"/>
        </w:rPr>
        <w:t xml:space="preserve">ớc khi chữa cháy </w:t>
      </w:r>
      <w:r w:rsidRPr="006B5A53">
        <w:rPr>
          <w:rFonts w:eastAsia="MS Gothic" w:hint="eastAsia"/>
          <w:szCs w:val="26"/>
          <w:lang w:val="nl-NL"/>
        </w:rPr>
        <w:t>đ</w:t>
      </w:r>
      <w:r w:rsidRPr="006B5A53">
        <w:rPr>
          <w:rFonts w:eastAsia="MS Gothic"/>
          <w:szCs w:val="26"/>
          <w:lang w:val="nl-NL"/>
        </w:rPr>
        <w:t xml:space="preserve">ảm bảo không </w:t>
      </w:r>
      <w:r w:rsidRPr="006B5A53">
        <w:rPr>
          <w:rFonts w:eastAsia="MS Gothic" w:hint="eastAsia"/>
          <w:szCs w:val="26"/>
          <w:lang w:val="nl-NL"/>
        </w:rPr>
        <w:t>đư</w:t>
      </w:r>
      <w:r w:rsidRPr="006B5A53">
        <w:rPr>
          <w:rFonts w:eastAsia="MS Gothic"/>
          <w:szCs w:val="26"/>
          <w:lang w:val="nl-NL"/>
        </w:rPr>
        <w:t>ợc nhỏ h</w:t>
      </w:r>
      <w:r w:rsidRPr="006B5A53">
        <w:rPr>
          <w:rFonts w:eastAsia="MS Gothic" w:hint="eastAsia"/>
          <w:szCs w:val="26"/>
          <w:lang w:val="nl-NL"/>
        </w:rPr>
        <w:t>ơ</w:t>
      </w:r>
      <w:r w:rsidRPr="006B5A53">
        <w:rPr>
          <w:rFonts w:eastAsia="MS Gothic"/>
          <w:szCs w:val="26"/>
          <w:lang w:val="nl-NL"/>
        </w:rPr>
        <w:t>n 10m.</w:t>
      </w:r>
    </w:p>
    <w:p w14:paraId="5BFE530C" w14:textId="77777777" w:rsidR="005E1EF3" w:rsidRPr="006B5A53" w:rsidRDefault="005E1EF3" w:rsidP="00416FEF">
      <w:pPr>
        <w:numPr>
          <w:ilvl w:val="0"/>
          <w:numId w:val="32"/>
        </w:numPr>
        <w:spacing w:before="120" w:after="0" w:line="240" w:lineRule="auto"/>
        <w:ind w:left="0" w:firstLine="540"/>
        <w:rPr>
          <w:rFonts w:eastAsia="MS Gothic"/>
          <w:szCs w:val="26"/>
          <w:lang w:val="nl-NL"/>
        </w:rPr>
      </w:pPr>
      <w:r w:rsidRPr="006B5A53">
        <w:rPr>
          <w:rFonts w:eastAsia="MS Gothic"/>
          <w:szCs w:val="26"/>
          <w:lang w:val="nl-NL"/>
        </w:rPr>
        <w:t xml:space="preserve">Tận dụng ao hồ </w:t>
      </w:r>
      <w:r w:rsidRPr="006B5A53">
        <w:rPr>
          <w:rFonts w:eastAsia="MS Gothic" w:hint="eastAsia"/>
          <w:szCs w:val="26"/>
          <w:lang w:val="nl-NL"/>
        </w:rPr>
        <w:t>đ</w:t>
      </w:r>
      <w:r w:rsidRPr="006B5A53">
        <w:rPr>
          <w:rFonts w:eastAsia="MS Gothic"/>
          <w:szCs w:val="26"/>
          <w:lang w:val="nl-NL"/>
        </w:rPr>
        <w:t>ể cấp n</w:t>
      </w:r>
      <w:r w:rsidRPr="006B5A53">
        <w:rPr>
          <w:rFonts w:eastAsia="MS Gothic" w:hint="eastAsia"/>
          <w:szCs w:val="26"/>
          <w:lang w:val="nl-NL"/>
        </w:rPr>
        <w:t>ư</w:t>
      </w:r>
      <w:r w:rsidRPr="006B5A53">
        <w:rPr>
          <w:rFonts w:eastAsia="MS Gothic"/>
          <w:szCs w:val="26"/>
          <w:lang w:val="nl-NL"/>
        </w:rPr>
        <w:t xml:space="preserve">ớc chữa cháy. Có </w:t>
      </w:r>
      <w:r w:rsidRPr="006B5A53">
        <w:rPr>
          <w:rFonts w:eastAsia="MS Gothic" w:hint="eastAsia"/>
          <w:szCs w:val="26"/>
          <w:lang w:val="nl-NL"/>
        </w:rPr>
        <w:t>đư</w:t>
      </w:r>
      <w:r w:rsidRPr="006B5A53">
        <w:rPr>
          <w:rFonts w:eastAsia="MS Gothic"/>
          <w:szCs w:val="26"/>
          <w:lang w:val="nl-NL"/>
        </w:rPr>
        <w:t>ờng cho xe chữa cháy tới lấy n</w:t>
      </w:r>
      <w:r w:rsidRPr="006B5A53">
        <w:rPr>
          <w:rFonts w:eastAsia="MS Gothic" w:hint="eastAsia"/>
          <w:szCs w:val="26"/>
          <w:lang w:val="nl-NL"/>
        </w:rPr>
        <w:t>ư</w:t>
      </w:r>
      <w:r w:rsidRPr="006B5A53">
        <w:rPr>
          <w:rFonts w:eastAsia="MS Gothic"/>
          <w:szCs w:val="26"/>
          <w:lang w:val="nl-NL"/>
        </w:rPr>
        <w:t>ớc. Chiều sâu mặt n</w:t>
      </w:r>
      <w:r w:rsidRPr="006B5A53">
        <w:rPr>
          <w:rFonts w:eastAsia="MS Gothic" w:hint="eastAsia"/>
          <w:szCs w:val="26"/>
          <w:lang w:val="nl-NL"/>
        </w:rPr>
        <w:t>ư</w:t>
      </w:r>
      <w:r w:rsidRPr="006B5A53">
        <w:rPr>
          <w:rFonts w:eastAsia="MS Gothic"/>
          <w:szCs w:val="26"/>
          <w:lang w:val="nl-NL"/>
        </w:rPr>
        <w:t xml:space="preserve">ớc so với mặt </w:t>
      </w:r>
      <w:r w:rsidRPr="006B5A53">
        <w:rPr>
          <w:rFonts w:eastAsia="MS Gothic" w:hint="eastAsia"/>
          <w:szCs w:val="26"/>
          <w:lang w:val="nl-NL"/>
        </w:rPr>
        <w:t>đ</w:t>
      </w:r>
      <w:r w:rsidRPr="006B5A53">
        <w:rPr>
          <w:rFonts w:eastAsia="MS Gothic"/>
          <w:szCs w:val="26"/>
          <w:lang w:val="nl-NL"/>
        </w:rPr>
        <w:t>ất tại vị trí lấy n</w:t>
      </w:r>
      <w:r w:rsidRPr="006B5A53">
        <w:rPr>
          <w:rFonts w:eastAsia="MS Gothic" w:hint="eastAsia"/>
          <w:szCs w:val="26"/>
          <w:lang w:val="nl-NL"/>
        </w:rPr>
        <w:t>ư</w:t>
      </w:r>
      <w:r w:rsidRPr="006B5A53">
        <w:rPr>
          <w:rFonts w:eastAsia="MS Gothic"/>
          <w:szCs w:val="26"/>
          <w:lang w:val="nl-NL"/>
        </w:rPr>
        <w:t>ớc chữa cháy không lớn quá 4m và chiều dày lớp n</w:t>
      </w:r>
      <w:r w:rsidRPr="006B5A53">
        <w:rPr>
          <w:rFonts w:eastAsia="MS Gothic" w:hint="eastAsia"/>
          <w:szCs w:val="26"/>
          <w:lang w:val="nl-NL"/>
        </w:rPr>
        <w:t>ư</w:t>
      </w:r>
      <w:r w:rsidRPr="006B5A53">
        <w:rPr>
          <w:rFonts w:eastAsia="MS Gothic"/>
          <w:szCs w:val="26"/>
          <w:lang w:val="nl-NL"/>
        </w:rPr>
        <w:t>ớc ≥ 0,5m.</w:t>
      </w:r>
    </w:p>
    <w:p w14:paraId="46C4ED91" w14:textId="77777777" w:rsidR="005E1EF3" w:rsidRPr="006B5A53" w:rsidRDefault="005E1EF3" w:rsidP="00416FEF">
      <w:pPr>
        <w:numPr>
          <w:ilvl w:val="0"/>
          <w:numId w:val="32"/>
        </w:numPr>
        <w:spacing w:before="120" w:after="0" w:line="240" w:lineRule="auto"/>
        <w:ind w:left="0" w:firstLine="540"/>
        <w:rPr>
          <w:rFonts w:eastAsia="MS Gothic"/>
          <w:szCs w:val="26"/>
          <w:lang w:val="nl-NL"/>
        </w:rPr>
      </w:pPr>
      <w:r w:rsidRPr="006B5A53">
        <w:rPr>
          <w:rFonts w:eastAsia="MS Gothic"/>
          <w:szCs w:val="26"/>
          <w:lang w:val="nl-NL"/>
        </w:rPr>
        <w:lastRenderedPageBreak/>
        <w:t xml:space="preserve">Trên các tuyến ống ≥ </w:t>
      </w:r>
      <w:r w:rsidRPr="006B5A53">
        <w:rPr>
          <w:rFonts w:ascii="Symbol" w:eastAsia="Symbol" w:hAnsi="Symbol" w:cs="Symbol"/>
          <w:szCs w:val="26"/>
          <w:lang w:val="nl-NL"/>
        </w:rPr>
        <w:t></w:t>
      </w:r>
      <w:r w:rsidRPr="006B5A53">
        <w:rPr>
          <w:rFonts w:eastAsia="MS Gothic"/>
          <w:szCs w:val="26"/>
          <w:lang w:val="nl-NL"/>
        </w:rPr>
        <w:t xml:space="preserve">110mm, dọc theo các </w:t>
      </w:r>
      <w:r w:rsidRPr="006B5A53">
        <w:rPr>
          <w:rFonts w:eastAsia="MS Gothic" w:hint="eastAsia"/>
          <w:szCs w:val="26"/>
          <w:lang w:val="nl-NL"/>
        </w:rPr>
        <w:t>đư</w:t>
      </w:r>
      <w:r w:rsidRPr="006B5A53">
        <w:rPr>
          <w:rFonts w:eastAsia="MS Gothic"/>
          <w:szCs w:val="26"/>
          <w:lang w:val="nl-NL"/>
        </w:rPr>
        <w:t>ờng phố phải bố trí các trụ lấy n</w:t>
      </w:r>
      <w:r w:rsidRPr="006B5A53">
        <w:rPr>
          <w:rFonts w:eastAsia="MS Gothic" w:hint="eastAsia"/>
          <w:szCs w:val="26"/>
          <w:lang w:val="nl-NL"/>
        </w:rPr>
        <w:t>ư</w:t>
      </w:r>
      <w:r w:rsidRPr="006B5A53">
        <w:rPr>
          <w:rFonts w:eastAsia="MS Gothic"/>
          <w:szCs w:val="26"/>
          <w:lang w:val="nl-NL"/>
        </w:rPr>
        <w:t xml:space="preserve">ớc chữa cháy, </w:t>
      </w:r>
      <w:r w:rsidRPr="006B5A53">
        <w:rPr>
          <w:rFonts w:eastAsia="MS Gothic" w:hint="eastAsia"/>
          <w:szCs w:val="26"/>
          <w:lang w:val="nl-NL"/>
        </w:rPr>
        <w:t>đ</w:t>
      </w:r>
      <w:r w:rsidRPr="006B5A53">
        <w:rPr>
          <w:rFonts w:eastAsia="MS Gothic"/>
          <w:szCs w:val="26"/>
          <w:lang w:val="nl-NL"/>
        </w:rPr>
        <w:t xml:space="preserve">ảm bảo các quy </w:t>
      </w:r>
      <w:r w:rsidRPr="006B5A53">
        <w:rPr>
          <w:rFonts w:eastAsia="MS Gothic" w:hint="eastAsia"/>
          <w:szCs w:val="26"/>
          <w:lang w:val="nl-NL"/>
        </w:rPr>
        <w:t>đ</w:t>
      </w:r>
      <w:r w:rsidRPr="006B5A53">
        <w:rPr>
          <w:rFonts w:eastAsia="MS Gothic"/>
          <w:szCs w:val="26"/>
          <w:lang w:val="nl-NL"/>
        </w:rPr>
        <w:t xml:space="preserve">ịnh: Khoảng cách tối </w:t>
      </w:r>
      <w:r w:rsidRPr="006B5A53">
        <w:rPr>
          <w:rFonts w:eastAsia="MS Gothic" w:hint="eastAsia"/>
          <w:szCs w:val="26"/>
          <w:lang w:val="nl-NL"/>
        </w:rPr>
        <w:t>đ</w:t>
      </w:r>
      <w:r w:rsidRPr="006B5A53">
        <w:rPr>
          <w:rFonts w:eastAsia="MS Gothic"/>
          <w:szCs w:val="26"/>
          <w:lang w:val="nl-NL"/>
        </w:rPr>
        <w:t xml:space="preserve">a giữa các trụ cứu hỏa là 150m. Trụ chữa cháy phải </w:t>
      </w:r>
      <w:r w:rsidRPr="006B5A53">
        <w:rPr>
          <w:rFonts w:eastAsia="MS Gothic" w:hint="eastAsia"/>
          <w:szCs w:val="26"/>
          <w:lang w:val="nl-NL"/>
        </w:rPr>
        <w:t>đư</w:t>
      </w:r>
      <w:r w:rsidRPr="006B5A53">
        <w:rPr>
          <w:rFonts w:eastAsia="MS Gothic"/>
          <w:szCs w:val="26"/>
          <w:lang w:val="nl-NL"/>
        </w:rPr>
        <w:t>ợc bố trí ở n</w:t>
      </w:r>
      <w:r w:rsidRPr="006B5A53">
        <w:rPr>
          <w:rFonts w:eastAsia="MS Gothic" w:hint="eastAsia"/>
          <w:szCs w:val="26"/>
          <w:lang w:val="nl-NL"/>
        </w:rPr>
        <w:t>ơ</w:t>
      </w:r>
      <w:r w:rsidRPr="006B5A53">
        <w:rPr>
          <w:rFonts w:eastAsia="MS Gothic"/>
          <w:szCs w:val="26"/>
          <w:lang w:val="nl-NL"/>
        </w:rPr>
        <w:t>i thuận tiện cho việc lấy n</w:t>
      </w:r>
      <w:r w:rsidRPr="006B5A53">
        <w:rPr>
          <w:rFonts w:eastAsia="MS Gothic" w:hint="eastAsia"/>
          <w:szCs w:val="26"/>
          <w:lang w:val="nl-NL"/>
        </w:rPr>
        <w:t>ư</w:t>
      </w:r>
      <w:r w:rsidRPr="006B5A53">
        <w:rPr>
          <w:rFonts w:eastAsia="MS Gothic"/>
          <w:szCs w:val="26"/>
          <w:lang w:val="nl-NL"/>
        </w:rPr>
        <w:t>ớc chữa cháy nh</w:t>
      </w:r>
      <w:r w:rsidRPr="006B5A53">
        <w:rPr>
          <w:rFonts w:eastAsia="MS Gothic" w:hint="eastAsia"/>
          <w:szCs w:val="26"/>
          <w:lang w:val="nl-NL"/>
        </w:rPr>
        <w:t>ư</w:t>
      </w:r>
      <w:r w:rsidRPr="006B5A53">
        <w:rPr>
          <w:rFonts w:eastAsia="MS Gothic"/>
          <w:szCs w:val="26"/>
          <w:lang w:val="nl-NL"/>
        </w:rPr>
        <w:t>: ở ngã ba, ng</w:t>
      </w:r>
      <w:r w:rsidRPr="006B5A53">
        <w:rPr>
          <w:rFonts w:eastAsia="MS Gothic" w:hint="eastAsia"/>
          <w:szCs w:val="26"/>
          <w:lang w:val="nl-NL"/>
        </w:rPr>
        <w:t>ã</w:t>
      </w:r>
      <w:r w:rsidRPr="006B5A53">
        <w:rPr>
          <w:rFonts w:eastAsia="MS Gothic"/>
          <w:szCs w:val="26"/>
          <w:lang w:val="nl-NL"/>
        </w:rPr>
        <w:t xml:space="preserve"> t</w:t>
      </w:r>
      <w:r w:rsidRPr="006B5A53">
        <w:rPr>
          <w:rFonts w:eastAsia="MS Gothic" w:hint="eastAsia"/>
          <w:szCs w:val="26"/>
          <w:lang w:val="nl-NL"/>
        </w:rPr>
        <w:t>ư</w:t>
      </w:r>
      <w:r w:rsidRPr="006B5A53">
        <w:rPr>
          <w:rFonts w:eastAsia="MS Gothic"/>
          <w:szCs w:val="26"/>
          <w:lang w:val="nl-NL"/>
        </w:rPr>
        <w:t xml:space="preserve"> </w:t>
      </w:r>
      <w:r w:rsidRPr="006B5A53">
        <w:rPr>
          <w:rFonts w:eastAsia="MS Gothic" w:hint="eastAsia"/>
          <w:szCs w:val="26"/>
          <w:lang w:val="nl-NL"/>
        </w:rPr>
        <w:t>đư</w:t>
      </w:r>
      <w:r w:rsidRPr="006B5A53">
        <w:rPr>
          <w:rFonts w:eastAsia="MS Gothic"/>
          <w:szCs w:val="26"/>
          <w:lang w:val="nl-NL"/>
        </w:rPr>
        <w:t>ờng phố. Khoảng cách tối thiểu giữa các trụ với t</w:t>
      </w:r>
      <w:r w:rsidRPr="006B5A53">
        <w:rPr>
          <w:rFonts w:eastAsia="MS Gothic" w:hint="eastAsia"/>
          <w:szCs w:val="26"/>
          <w:lang w:val="nl-NL"/>
        </w:rPr>
        <w:t>ư</w:t>
      </w:r>
      <w:r w:rsidRPr="006B5A53">
        <w:rPr>
          <w:rFonts w:eastAsia="MS Gothic"/>
          <w:szCs w:val="26"/>
          <w:lang w:val="nl-NL"/>
        </w:rPr>
        <w:t xml:space="preserve">ờng các ngôi nhà là 5m và với mép </w:t>
      </w:r>
      <w:r w:rsidRPr="006B5A53">
        <w:rPr>
          <w:rFonts w:eastAsia="MS Gothic" w:hint="eastAsia"/>
          <w:szCs w:val="26"/>
          <w:lang w:val="nl-NL"/>
        </w:rPr>
        <w:t>đư</w:t>
      </w:r>
      <w:r w:rsidRPr="006B5A53">
        <w:rPr>
          <w:rFonts w:eastAsia="MS Gothic"/>
          <w:szCs w:val="26"/>
          <w:lang w:val="nl-NL"/>
        </w:rPr>
        <w:t>ờng là 2,5m.</w:t>
      </w:r>
    </w:p>
    <w:p w14:paraId="6C3C3ACF" w14:textId="77777777" w:rsidR="00B07F29" w:rsidRPr="006B5A53" w:rsidRDefault="00B07F29" w:rsidP="00416FEF">
      <w:pPr>
        <w:keepNext/>
        <w:keepLines/>
        <w:numPr>
          <w:ilvl w:val="2"/>
          <w:numId w:val="1"/>
        </w:numPr>
        <w:spacing w:after="0" w:line="240" w:lineRule="auto"/>
        <w:outlineLvl w:val="2"/>
        <w:rPr>
          <w:rFonts w:eastAsia="Times New Roman" w:cs="Times New Roman"/>
          <w:b/>
          <w:szCs w:val="24"/>
          <w:lang w:val="pt-BR"/>
        </w:rPr>
      </w:pPr>
      <w:bookmarkStart w:id="544" w:name="_Toc156833149"/>
      <w:r w:rsidRPr="006B5A53">
        <w:rPr>
          <w:rFonts w:eastAsia="Times New Roman" w:cs="Times New Roman"/>
          <w:b/>
          <w:szCs w:val="24"/>
          <w:lang w:val="pt-BR"/>
        </w:rPr>
        <w:t>Khoảng cách ly bảo vệ nguồn nước</w:t>
      </w:r>
      <w:bookmarkEnd w:id="515"/>
      <w:bookmarkEnd w:id="516"/>
      <w:bookmarkEnd w:id="517"/>
      <w:bookmarkEnd w:id="518"/>
      <w:bookmarkEnd w:id="519"/>
      <w:bookmarkEnd w:id="520"/>
      <w:bookmarkEnd w:id="544"/>
    </w:p>
    <w:p w14:paraId="5DA91381" w14:textId="57659BF9" w:rsidR="00B07F29" w:rsidRPr="006B5A53" w:rsidRDefault="00B07F29"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xml:space="preserve">Đảm bảo khoảng cách ly theo Quy chuẩn xây dựng Việt Nam về Quy hoạch Xây dựng </w:t>
      </w:r>
      <w:r w:rsidR="0018599F" w:rsidRPr="006B5A53">
        <w:rPr>
          <w:rFonts w:eastAsia="Calibri" w:cs="Times New Roman"/>
          <w:kern w:val="28"/>
          <w:szCs w:val="26"/>
          <w:lang w:val="vi-VN"/>
        </w:rPr>
        <w:t>QCXDVN 01: 2022</w:t>
      </w:r>
      <w:r w:rsidRPr="006B5A53">
        <w:rPr>
          <w:rFonts w:eastAsia="Calibri" w:cs="Times New Roman"/>
          <w:kern w:val="28"/>
          <w:szCs w:val="26"/>
          <w:lang w:val="vi-VN"/>
        </w:rPr>
        <w:t>/BXD</w:t>
      </w:r>
      <w:r w:rsidRPr="006B5A53">
        <w:rPr>
          <w:rFonts w:eastAsia="Times New Roman" w:cs="Times New Roman"/>
          <w:kern w:val="28"/>
          <w:szCs w:val="26"/>
          <w:lang w:val="nl-NL"/>
        </w:rPr>
        <w:t xml:space="preserve"> quy định:</w:t>
      </w:r>
    </w:p>
    <w:p w14:paraId="3A5E22E4" w14:textId="77777777" w:rsidR="00B07F29" w:rsidRPr="006B5A53" w:rsidRDefault="00B07F29" w:rsidP="00416FEF">
      <w:pPr>
        <w:spacing w:after="0" w:line="240" w:lineRule="auto"/>
        <w:rPr>
          <w:rFonts w:cs="Times New Roman"/>
          <w:szCs w:val="26"/>
          <w:lang w:val="pt-BR"/>
        </w:rPr>
      </w:pPr>
      <w:r w:rsidRPr="006B5A53">
        <w:rPr>
          <w:rFonts w:eastAsia="Times New Roman" w:cs="Times New Roman"/>
          <w:kern w:val="28"/>
          <w:szCs w:val="26"/>
          <w:lang w:val="nl-NL"/>
        </w:rPr>
        <w:t xml:space="preserve">- </w:t>
      </w:r>
      <w:r w:rsidRPr="006B5A53">
        <w:rPr>
          <w:rFonts w:cs="Times New Roman"/>
          <w:szCs w:val="26"/>
          <w:lang w:val="pt-BR"/>
        </w:rPr>
        <w:t>Đối với điểm lấy nước thô tại các hồ:</w:t>
      </w:r>
    </w:p>
    <w:p w14:paraId="486D554D" w14:textId="77777777" w:rsidR="00B07F29" w:rsidRPr="006B5A53" w:rsidRDefault="00B07F29" w:rsidP="00416FEF">
      <w:pPr>
        <w:spacing w:after="0" w:line="240" w:lineRule="auto"/>
        <w:rPr>
          <w:rFonts w:cs="Times New Roman"/>
          <w:szCs w:val="26"/>
          <w:lang w:val="pt-BR"/>
        </w:rPr>
      </w:pPr>
      <w:r w:rsidRPr="006B5A53">
        <w:rPr>
          <w:rFonts w:cs="Times New Roman"/>
          <w:szCs w:val="26"/>
          <w:lang w:val="nl-NL"/>
        </w:rPr>
        <w:t xml:space="preserve">+ Khu vực bảo vệ cấp 1: Phạm vi của điểm lấy nước &gt; 300m. Nghiêm cấm: xây dựng nhà ở, xả nước thải sinh hoạt và chất thải rắn, </w:t>
      </w:r>
      <w:r w:rsidRPr="006B5A53">
        <w:rPr>
          <w:rFonts w:cs="Times New Roman"/>
          <w:szCs w:val="26"/>
          <w:lang w:val="pt-BR"/>
        </w:rPr>
        <w:t>sử dụng hóa chất và bón phân cho cây trồng, chăn nuôi gia cầm gia súc, nuôi trồng và đánh bắt thủy sản, khai thác khoáng sản.</w:t>
      </w:r>
    </w:p>
    <w:p w14:paraId="256E47F6" w14:textId="77777777" w:rsidR="00B07F29" w:rsidRPr="006B5A53" w:rsidRDefault="00B07F29" w:rsidP="00416FEF">
      <w:pPr>
        <w:spacing w:after="0" w:line="240" w:lineRule="auto"/>
        <w:rPr>
          <w:rFonts w:cs="Times New Roman"/>
          <w:szCs w:val="26"/>
          <w:lang w:val="nl-NL" w:eastAsia="x-none"/>
        </w:rPr>
      </w:pPr>
      <w:r w:rsidRPr="006B5A53">
        <w:rPr>
          <w:rFonts w:cs="Times New Roman"/>
          <w:szCs w:val="26"/>
          <w:lang w:val="pt-BR"/>
        </w:rPr>
        <w:t>+ Khu vực bảo vệ cấp 2: Toàn lưu vực. Nước thải, chất thải từ các hoạt động sinh hoạt, dịch vụ và sản xuất phải được thu gom và xử lý đạt quy chuẩn về môi trường.</w:t>
      </w:r>
    </w:p>
    <w:p w14:paraId="12CB6BCE" w14:textId="77777777" w:rsidR="00B07F29" w:rsidRPr="006B5A53" w:rsidRDefault="00B07F29" w:rsidP="00416FEF">
      <w:pPr>
        <w:spacing w:after="0" w:line="240" w:lineRule="auto"/>
        <w:rPr>
          <w:rFonts w:cs="Times New Roman"/>
          <w:szCs w:val="26"/>
          <w:lang w:val="pt-BR"/>
        </w:rPr>
      </w:pPr>
      <w:r w:rsidRPr="006B5A53">
        <w:rPr>
          <w:rFonts w:cs="Times New Roman"/>
          <w:szCs w:val="26"/>
          <w:lang w:val="pt-BR"/>
        </w:rPr>
        <w:t>- Đối với nhà máy nước: Trong phạm vi 30m kể từ chân tường các công trình xử lý phải xây tường rào bảo vệ bao quanh. Bên trong tường rào không được xây dựng nhà ở, xả nước thải sinh hoạt và chất thải rắn, sử dụng hóa chất và bón phân cho cây trồng, chăn nuôi gia cầm gia súc.</w:t>
      </w:r>
    </w:p>
    <w:p w14:paraId="331607B7" w14:textId="77777777" w:rsidR="005533CA" w:rsidRPr="006B5A53" w:rsidRDefault="005533CA" w:rsidP="00416FEF">
      <w:pPr>
        <w:keepNext/>
        <w:keepLines/>
        <w:numPr>
          <w:ilvl w:val="1"/>
          <w:numId w:val="1"/>
        </w:numPr>
        <w:spacing w:after="0" w:line="240" w:lineRule="auto"/>
        <w:outlineLvl w:val="1"/>
        <w:rPr>
          <w:rFonts w:eastAsia="Times New Roman" w:cs="Times New Roman"/>
          <w:b/>
          <w:szCs w:val="26"/>
        </w:rPr>
      </w:pPr>
      <w:bookmarkStart w:id="545" w:name="_Toc89446568"/>
      <w:bookmarkStart w:id="546" w:name="_Toc97106752"/>
      <w:bookmarkStart w:id="547" w:name="_Toc100929332"/>
      <w:bookmarkStart w:id="548" w:name="_Toc119679919"/>
      <w:bookmarkStart w:id="549" w:name="_Toc122348264"/>
      <w:bookmarkStart w:id="550" w:name="_Toc156833150"/>
      <w:bookmarkStart w:id="551" w:name="_Toc97106758"/>
      <w:bookmarkStart w:id="552" w:name="_Toc100929338"/>
      <w:bookmarkStart w:id="553" w:name="_Toc119679925"/>
      <w:bookmarkEnd w:id="488"/>
      <w:bookmarkEnd w:id="489"/>
      <w:bookmarkEnd w:id="490"/>
      <w:bookmarkEnd w:id="491"/>
      <w:bookmarkEnd w:id="492"/>
      <w:r w:rsidRPr="006B5A53">
        <w:rPr>
          <w:rFonts w:eastAsia="Times New Roman" w:cs="Times New Roman"/>
          <w:b/>
          <w:szCs w:val="26"/>
        </w:rPr>
        <w:t>Định hướng cấp điện</w:t>
      </w:r>
      <w:bookmarkEnd w:id="545"/>
      <w:bookmarkEnd w:id="546"/>
      <w:bookmarkEnd w:id="547"/>
      <w:bookmarkEnd w:id="548"/>
      <w:bookmarkEnd w:id="549"/>
      <w:bookmarkEnd w:id="550"/>
    </w:p>
    <w:p w14:paraId="6F32C986" w14:textId="77777777" w:rsidR="005533CA" w:rsidRPr="006B5A53" w:rsidRDefault="005533CA" w:rsidP="00416FEF">
      <w:pPr>
        <w:keepNext/>
        <w:keepLines/>
        <w:numPr>
          <w:ilvl w:val="2"/>
          <w:numId w:val="1"/>
        </w:numPr>
        <w:spacing w:after="0" w:line="240" w:lineRule="auto"/>
        <w:outlineLvl w:val="2"/>
        <w:rPr>
          <w:rFonts w:eastAsia="Times New Roman" w:cs="Times New Roman"/>
          <w:b/>
          <w:szCs w:val="26"/>
        </w:rPr>
      </w:pPr>
      <w:bookmarkStart w:id="554" w:name="_Toc65339200"/>
      <w:bookmarkStart w:id="555" w:name="_Toc69251970"/>
      <w:bookmarkStart w:id="556" w:name="_Toc97106753"/>
      <w:bookmarkStart w:id="557" w:name="_Toc100929333"/>
      <w:bookmarkStart w:id="558" w:name="_Toc119679920"/>
      <w:bookmarkStart w:id="559" w:name="_Toc122348265"/>
      <w:bookmarkStart w:id="560" w:name="_Toc156833151"/>
      <w:r w:rsidRPr="006B5A53">
        <w:rPr>
          <w:rFonts w:eastAsia="Times New Roman" w:cs="Times New Roman"/>
          <w:b/>
          <w:szCs w:val="26"/>
        </w:rPr>
        <w:t>Cơ sở thiết kế</w:t>
      </w:r>
      <w:bookmarkEnd w:id="554"/>
      <w:bookmarkEnd w:id="555"/>
      <w:bookmarkEnd w:id="556"/>
      <w:bookmarkEnd w:id="557"/>
      <w:bookmarkEnd w:id="558"/>
      <w:bookmarkEnd w:id="559"/>
      <w:bookmarkEnd w:id="560"/>
    </w:p>
    <w:p w14:paraId="0A6A15EA"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Quy hoạch phát triển điện lực tỉnh Bình Định giai đoạn 2016- 2025 có xét đến 2035;</w:t>
      </w:r>
    </w:p>
    <w:p w14:paraId="22D76BC8" w14:textId="77777777" w:rsidR="005533CA" w:rsidRPr="006B5A53" w:rsidRDefault="005533CA" w:rsidP="00416FEF">
      <w:pPr>
        <w:numPr>
          <w:ilvl w:val="0"/>
          <w:numId w:val="38"/>
        </w:numPr>
        <w:tabs>
          <w:tab w:val="clear" w:pos="720"/>
          <w:tab w:val="num" w:pos="360"/>
        </w:tabs>
        <w:spacing w:after="0" w:line="240" w:lineRule="auto"/>
        <w:ind w:left="0" w:firstLine="360"/>
        <w:rPr>
          <w:rFonts w:eastAsia="Times New Roman" w:cs="Times New Roman"/>
          <w:iCs/>
          <w:kern w:val="28"/>
          <w:szCs w:val="26"/>
          <w:lang w:val="pt-BR"/>
        </w:rPr>
      </w:pPr>
      <w:r w:rsidRPr="006B5A53">
        <w:rPr>
          <w:rFonts w:eastAsia="Times New Roman" w:cs="Times New Roman"/>
          <w:iCs/>
          <w:kern w:val="28"/>
          <w:szCs w:val="26"/>
          <w:lang w:val="pt-BR"/>
        </w:rPr>
        <w:t>Căn cứ tổng sơ đồ phát triển điện lực Việt Nam giai đoạn 2010- 2020 có xét đến 2030 (tổng sơ đồ 7 điều chỉnh).</w:t>
      </w:r>
    </w:p>
    <w:p w14:paraId="3D4E8CDB"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Quy hoạch xây dựng vùng tỉnh Bình Định giai đoạn đến năm 2035.</w:t>
      </w:r>
    </w:p>
    <w:p w14:paraId="097E860D"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Tiêu chuẩn kỹ thuật chuyên ngành điện và quy chuẩn xây dựng Việt Nam;</w:t>
      </w:r>
    </w:p>
    <w:p w14:paraId="55E9680E"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Dự báo về các chỉ tiêu phát triển đô thị, công nghiệp do đồ án lập.</w:t>
      </w:r>
    </w:p>
    <w:p w14:paraId="7649B7ED" w14:textId="77777777" w:rsidR="005533CA" w:rsidRPr="006B5A53" w:rsidRDefault="005533CA" w:rsidP="00416FEF">
      <w:pPr>
        <w:keepNext/>
        <w:keepLines/>
        <w:numPr>
          <w:ilvl w:val="2"/>
          <w:numId w:val="1"/>
        </w:numPr>
        <w:spacing w:after="0" w:line="240" w:lineRule="auto"/>
        <w:outlineLvl w:val="2"/>
        <w:rPr>
          <w:rFonts w:eastAsia="Times New Roman" w:cs="Times New Roman"/>
          <w:b/>
          <w:szCs w:val="26"/>
        </w:rPr>
      </w:pPr>
      <w:bookmarkStart w:id="561" w:name="_Toc65339201"/>
      <w:bookmarkStart w:id="562" w:name="_Toc69251971"/>
      <w:bookmarkStart w:id="563" w:name="_Toc97106754"/>
      <w:bookmarkStart w:id="564" w:name="_Toc100929334"/>
      <w:bookmarkStart w:id="565" w:name="_Toc119679921"/>
      <w:bookmarkStart w:id="566" w:name="_Toc122348266"/>
      <w:bookmarkStart w:id="567" w:name="_Toc156833152"/>
      <w:r w:rsidRPr="006B5A53">
        <w:rPr>
          <w:rFonts w:eastAsia="Times New Roman" w:cs="Times New Roman"/>
          <w:b/>
          <w:szCs w:val="26"/>
        </w:rPr>
        <w:t>Quan điểm thiết kế</w:t>
      </w:r>
      <w:bookmarkEnd w:id="561"/>
      <w:bookmarkEnd w:id="562"/>
      <w:bookmarkEnd w:id="563"/>
      <w:bookmarkEnd w:id="564"/>
      <w:bookmarkEnd w:id="565"/>
      <w:bookmarkEnd w:id="566"/>
      <w:bookmarkEnd w:id="567"/>
    </w:p>
    <w:p w14:paraId="0521ECF2"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Quy hoạch cấp điện phải đảm bảo các tiêu chuẩn kỹ thuật, độ tin cậy, kinh tế trong công tác thiết kế, xây dựng, vận hành, bảo vệ, bảo dưỡng hệ thống. Phải phù hợp trước mắt và lâu dài dựa trên nền của quy hoạch phát triển hệ thống điện chung của tỉnh Bình Định.</w:t>
      </w:r>
    </w:p>
    <w:p w14:paraId="018BBE7C"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Cân đối đủ nguồn cấp điện trên cơ sở dùng điện hiệu quả và tiết kiệm, bảo đảm huy động thuận lợi nguồn cấp điện trong chế độ vận hành bình thường phụ tải max, các trường hợp sự cố và duy tu bảo dưỡng.</w:t>
      </w:r>
    </w:p>
    <w:p w14:paraId="691741DC"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Phát triển mạng lưới điện nhằm nâng cao độ tin cậy cung cấp điện và giảm tổn thất điện năng, gắn kết với lưới điện của của tỉnh Bình Định.</w:t>
      </w:r>
    </w:p>
    <w:p w14:paraId="3C467236"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xml:space="preserve">- Thiết kế lưới điện phải có độ dự trữ và tính linh hoạt cao cung cấp điện an toàn, ổn định, đảm bảo chất lượng điện năng cho sự phát triển xã hội của huyện, đặc biệt là các phụ tải quan trọng trên địa bàn. </w:t>
      </w:r>
    </w:p>
    <w:p w14:paraId="75984606" w14:textId="77777777" w:rsidR="005533CA" w:rsidRPr="006B5A53" w:rsidRDefault="005533CA" w:rsidP="00416FEF">
      <w:pPr>
        <w:keepNext/>
        <w:keepLines/>
        <w:numPr>
          <w:ilvl w:val="2"/>
          <w:numId w:val="1"/>
        </w:numPr>
        <w:spacing w:after="0" w:line="240" w:lineRule="auto"/>
        <w:outlineLvl w:val="2"/>
        <w:rPr>
          <w:rFonts w:eastAsia="Times New Roman" w:cs="Times New Roman"/>
          <w:b/>
          <w:szCs w:val="26"/>
        </w:rPr>
      </w:pPr>
      <w:bookmarkStart w:id="568" w:name="_Toc65339202"/>
      <w:bookmarkStart w:id="569" w:name="_Toc69251972"/>
      <w:bookmarkStart w:id="570" w:name="_Toc97106755"/>
      <w:bookmarkStart w:id="571" w:name="_Toc100929335"/>
      <w:bookmarkStart w:id="572" w:name="_Toc119679922"/>
      <w:bookmarkStart w:id="573" w:name="_Toc122348267"/>
      <w:bookmarkStart w:id="574" w:name="_Toc156833153"/>
      <w:r w:rsidRPr="006B5A53">
        <w:rPr>
          <w:rFonts w:eastAsia="Times New Roman" w:cs="Times New Roman"/>
          <w:b/>
          <w:szCs w:val="26"/>
        </w:rPr>
        <w:lastRenderedPageBreak/>
        <w:t>Chỉ tiêu cấp điện</w:t>
      </w:r>
      <w:bookmarkEnd w:id="568"/>
      <w:bookmarkEnd w:id="569"/>
      <w:bookmarkEnd w:id="570"/>
      <w:bookmarkEnd w:id="571"/>
      <w:bookmarkEnd w:id="572"/>
      <w:bookmarkEnd w:id="573"/>
      <w:bookmarkEnd w:id="574"/>
    </w:p>
    <w:p w14:paraId="6DC34E29" w14:textId="77777777" w:rsidR="005533CA" w:rsidRPr="006B5A53" w:rsidRDefault="005533CA"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lang w:val="nl-NL"/>
        </w:rPr>
        <w:t xml:space="preserve">Chỉ tiêu cấp điện cho các khu đô thị và dân cư căn cứ quy chuẩn xây dựng Việt nam. </w:t>
      </w:r>
      <w:r w:rsidRPr="006B5A53">
        <w:rPr>
          <w:rFonts w:eastAsia="Times New Roman" w:cs="Times New Roman"/>
          <w:kern w:val="28"/>
          <w:szCs w:val="26"/>
        </w:rPr>
        <w:t>Cụ thể:</w:t>
      </w:r>
    </w:p>
    <w:p w14:paraId="789A7001" w14:textId="10E8EA3C" w:rsidR="005533CA" w:rsidRPr="006B5A53" w:rsidRDefault="005533CA" w:rsidP="00416FEF">
      <w:pPr>
        <w:pStyle w:val="Caption"/>
        <w:keepNext/>
      </w:pPr>
      <w:bookmarkStart w:id="575" w:name="_Toc124847310"/>
      <w:r w:rsidRPr="006B5A53">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9</w:t>
      </w:r>
      <w:r w:rsidR="00FA191E">
        <w:rPr>
          <w:noProof/>
        </w:rPr>
        <w:fldChar w:fldCharType="end"/>
      </w:r>
      <w:r w:rsidRPr="006B5A53">
        <w:t xml:space="preserve">: </w:t>
      </w:r>
      <w:r w:rsidRPr="006B5A53">
        <w:rPr>
          <w:rFonts w:eastAsia="Calibri" w:cs="Times New Roman"/>
          <w:szCs w:val="26"/>
        </w:rPr>
        <w:t>Bảng Chỉ tiêu điện sinh hoạt</w:t>
      </w:r>
      <w:bookmarkEnd w:id="575"/>
    </w:p>
    <w:tbl>
      <w:tblPr>
        <w:tblW w:w="5000" w:type="pct"/>
        <w:tblLook w:val="04A0" w:firstRow="1" w:lastRow="0" w:firstColumn="1" w:lastColumn="0" w:noHBand="0" w:noVBand="1"/>
      </w:tblPr>
      <w:tblGrid>
        <w:gridCol w:w="553"/>
        <w:gridCol w:w="1879"/>
        <w:gridCol w:w="1965"/>
        <w:gridCol w:w="1372"/>
        <w:gridCol w:w="1876"/>
        <w:gridCol w:w="1417"/>
      </w:tblGrid>
      <w:tr w:rsidR="006B5A53" w:rsidRPr="006B5A53" w14:paraId="2992C092" w14:textId="77777777" w:rsidTr="005533CA">
        <w:trPr>
          <w:trHeight w:val="483"/>
          <w:tblHead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14:paraId="57C7D2F8" w14:textId="77777777" w:rsidR="005533CA" w:rsidRPr="006B5A53" w:rsidRDefault="005533CA" w:rsidP="00416FEF">
            <w:pPr>
              <w:spacing w:after="0" w:line="240" w:lineRule="auto"/>
              <w:ind w:firstLine="0"/>
              <w:jc w:val="center"/>
              <w:rPr>
                <w:rFonts w:eastAsia="Calibri" w:cs="Times New Roman"/>
                <w:b/>
                <w:bCs/>
                <w:sz w:val="24"/>
                <w:szCs w:val="24"/>
              </w:rPr>
            </w:pPr>
            <w:r w:rsidRPr="006B5A53">
              <w:rPr>
                <w:rFonts w:eastAsia="Calibri" w:cs="Times New Roman"/>
                <w:b/>
                <w:bCs/>
                <w:sz w:val="24"/>
                <w:szCs w:val="24"/>
              </w:rPr>
              <w:t>TT</w:t>
            </w:r>
          </w:p>
        </w:tc>
        <w:tc>
          <w:tcPr>
            <w:tcW w:w="1037" w:type="pct"/>
            <w:vMerge w:val="restart"/>
            <w:tcBorders>
              <w:top w:val="single" w:sz="4" w:space="0" w:color="auto"/>
              <w:left w:val="single" w:sz="4" w:space="0" w:color="auto"/>
              <w:bottom w:val="single" w:sz="4" w:space="0" w:color="auto"/>
              <w:right w:val="single" w:sz="4" w:space="0" w:color="auto"/>
            </w:tcBorders>
            <w:vAlign w:val="center"/>
            <w:hideMark/>
          </w:tcPr>
          <w:p w14:paraId="27F550A2" w14:textId="77777777" w:rsidR="005533CA" w:rsidRPr="006B5A53" w:rsidRDefault="005533CA" w:rsidP="00416FEF">
            <w:pPr>
              <w:spacing w:after="0" w:line="240" w:lineRule="auto"/>
              <w:ind w:firstLine="0"/>
              <w:jc w:val="center"/>
              <w:rPr>
                <w:rFonts w:eastAsia="Calibri" w:cs="Times New Roman"/>
                <w:b/>
                <w:bCs/>
                <w:sz w:val="24"/>
                <w:szCs w:val="24"/>
              </w:rPr>
            </w:pPr>
            <w:r w:rsidRPr="006B5A53">
              <w:rPr>
                <w:rFonts w:eastAsia="Calibri" w:cs="Times New Roman"/>
                <w:b/>
                <w:bCs/>
                <w:sz w:val="24"/>
                <w:szCs w:val="24"/>
              </w:rPr>
              <w:t>Chỉ tiêu</w:t>
            </w:r>
          </w:p>
        </w:tc>
        <w:tc>
          <w:tcPr>
            <w:tcW w:w="184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92316D8" w14:textId="77777777" w:rsidR="005533CA" w:rsidRPr="006B5A53" w:rsidRDefault="005533CA" w:rsidP="00416FEF">
            <w:pPr>
              <w:spacing w:after="0" w:line="240" w:lineRule="auto"/>
              <w:jc w:val="center"/>
              <w:rPr>
                <w:rFonts w:eastAsia="Calibri" w:cs="Times New Roman"/>
                <w:b/>
                <w:sz w:val="24"/>
                <w:szCs w:val="24"/>
                <w:lang w:val="pt-BR"/>
              </w:rPr>
            </w:pPr>
            <w:r w:rsidRPr="006B5A53">
              <w:rPr>
                <w:rFonts w:eastAsia="Calibri" w:cs="Times New Roman"/>
                <w:b/>
                <w:sz w:val="24"/>
                <w:szCs w:val="24"/>
                <w:lang w:val="pt-BR"/>
              </w:rPr>
              <w:t>Giai đoạn đầu</w:t>
            </w:r>
          </w:p>
        </w:tc>
        <w:tc>
          <w:tcPr>
            <w:tcW w:w="181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2301498" w14:textId="77777777" w:rsidR="005533CA" w:rsidRPr="006B5A53" w:rsidRDefault="005533CA" w:rsidP="00416FEF">
            <w:pPr>
              <w:spacing w:after="0" w:line="240" w:lineRule="auto"/>
              <w:jc w:val="center"/>
              <w:rPr>
                <w:rFonts w:eastAsia="Calibri" w:cs="Times New Roman"/>
                <w:b/>
                <w:sz w:val="24"/>
                <w:szCs w:val="24"/>
                <w:lang w:val="pt-BR"/>
              </w:rPr>
            </w:pPr>
            <w:r w:rsidRPr="006B5A53">
              <w:rPr>
                <w:rFonts w:eastAsia="Calibri" w:cs="Times New Roman"/>
                <w:b/>
                <w:sz w:val="24"/>
                <w:szCs w:val="24"/>
                <w:lang w:val="pt-BR"/>
              </w:rPr>
              <w:t>Giai đoạn dài hạn</w:t>
            </w:r>
          </w:p>
        </w:tc>
      </w:tr>
      <w:tr w:rsidR="006B5A53" w:rsidRPr="006B5A53" w14:paraId="5BC6943C" w14:textId="77777777" w:rsidTr="005533CA">
        <w:trPr>
          <w:trHeight w:val="578"/>
          <w:tblHeader/>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7DF26119" w14:textId="77777777" w:rsidR="005533CA" w:rsidRPr="006B5A53" w:rsidRDefault="005533CA" w:rsidP="00416FEF">
            <w:pPr>
              <w:spacing w:after="0" w:line="240" w:lineRule="auto"/>
              <w:ind w:firstLine="0"/>
              <w:jc w:val="center"/>
              <w:rPr>
                <w:rFonts w:eastAsia="Calibri" w:cs="Times New Roman"/>
                <w:b/>
                <w:bCs/>
                <w:sz w:val="24"/>
                <w:szCs w:val="24"/>
              </w:rPr>
            </w:pPr>
          </w:p>
        </w:tc>
        <w:tc>
          <w:tcPr>
            <w:tcW w:w="1037" w:type="pct"/>
            <w:vMerge/>
            <w:tcBorders>
              <w:top w:val="single" w:sz="4" w:space="0" w:color="auto"/>
              <w:left w:val="single" w:sz="4" w:space="0" w:color="auto"/>
              <w:bottom w:val="single" w:sz="4" w:space="0" w:color="auto"/>
              <w:right w:val="single" w:sz="4" w:space="0" w:color="auto"/>
            </w:tcBorders>
            <w:vAlign w:val="center"/>
            <w:hideMark/>
          </w:tcPr>
          <w:p w14:paraId="568407E6" w14:textId="77777777" w:rsidR="005533CA" w:rsidRPr="006B5A53" w:rsidRDefault="005533CA" w:rsidP="00416FEF">
            <w:pPr>
              <w:spacing w:after="0" w:line="240" w:lineRule="auto"/>
              <w:ind w:firstLine="0"/>
              <w:jc w:val="center"/>
              <w:rPr>
                <w:rFonts w:eastAsia="Calibri" w:cs="Times New Roman"/>
                <w:b/>
                <w:bCs/>
                <w:sz w:val="24"/>
                <w:szCs w:val="24"/>
              </w:rPr>
            </w:pPr>
          </w:p>
        </w:tc>
        <w:tc>
          <w:tcPr>
            <w:tcW w:w="1841" w:type="pct"/>
            <w:gridSpan w:val="2"/>
            <w:vMerge/>
            <w:tcBorders>
              <w:top w:val="single" w:sz="4" w:space="0" w:color="auto"/>
              <w:left w:val="single" w:sz="4" w:space="0" w:color="auto"/>
              <w:bottom w:val="single" w:sz="4" w:space="0" w:color="auto"/>
              <w:right w:val="single" w:sz="4" w:space="0" w:color="auto"/>
            </w:tcBorders>
            <w:vAlign w:val="center"/>
            <w:hideMark/>
          </w:tcPr>
          <w:p w14:paraId="222FDA4C" w14:textId="77777777" w:rsidR="005533CA" w:rsidRPr="006B5A53" w:rsidRDefault="005533CA" w:rsidP="00416FEF">
            <w:pPr>
              <w:spacing w:after="0" w:line="240" w:lineRule="auto"/>
              <w:ind w:firstLine="0"/>
              <w:jc w:val="center"/>
              <w:rPr>
                <w:rFonts w:eastAsia="Calibri" w:cs="Times New Roman"/>
                <w:b/>
                <w:sz w:val="24"/>
                <w:szCs w:val="24"/>
                <w:lang w:val="pt-BR"/>
              </w:rPr>
            </w:pPr>
          </w:p>
        </w:tc>
        <w:tc>
          <w:tcPr>
            <w:tcW w:w="1817" w:type="pct"/>
            <w:gridSpan w:val="2"/>
            <w:vMerge/>
            <w:tcBorders>
              <w:top w:val="single" w:sz="4" w:space="0" w:color="auto"/>
              <w:left w:val="single" w:sz="4" w:space="0" w:color="auto"/>
              <w:bottom w:val="single" w:sz="4" w:space="0" w:color="auto"/>
              <w:right w:val="single" w:sz="4" w:space="0" w:color="auto"/>
            </w:tcBorders>
            <w:vAlign w:val="center"/>
            <w:hideMark/>
          </w:tcPr>
          <w:p w14:paraId="20D663FD" w14:textId="77777777" w:rsidR="005533CA" w:rsidRPr="006B5A53" w:rsidRDefault="005533CA" w:rsidP="00416FEF">
            <w:pPr>
              <w:spacing w:after="0" w:line="240" w:lineRule="auto"/>
              <w:ind w:firstLine="0"/>
              <w:jc w:val="center"/>
              <w:rPr>
                <w:rFonts w:eastAsia="Calibri" w:cs="Times New Roman"/>
                <w:b/>
                <w:sz w:val="24"/>
                <w:szCs w:val="24"/>
                <w:lang w:val="pt-BR"/>
              </w:rPr>
            </w:pPr>
          </w:p>
        </w:tc>
      </w:tr>
      <w:tr w:rsidR="006B5A53" w:rsidRPr="006B5A53" w14:paraId="260943EC" w14:textId="77777777" w:rsidTr="005533CA">
        <w:trPr>
          <w:trHeight w:val="509"/>
          <w:tblHeader/>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6C31ABE5" w14:textId="77777777" w:rsidR="005533CA" w:rsidRPr="006B5A53" w:rsidRDefault="005533CA" w:rsidP="00416FEF">
            <w:pPr>
              <w:spacing w:after="0" w:line="240" w:lineRule="auto"/>
              <w:ind w:firstLine="0"/>
              <w:jc w:val="center"/>
              <w:rPr>
                <w:rFonts w:eastAsia="Calibri" w:cs="Times New Roman"/>
                <w:b/>
                <w:bCs/>
                <w:sz w:val="24"/>
                <w:szCs w:val="24"/>
              </w:rPr>
            </w:pPr>
          </w:p>
        </w:tc>
        <w:tc>
          <w:tcPr>
            <w:tcW w:w="1037" w:type="pct"/>
            <w:vMerge/>
            <w:tcBorders>
              <w:top w:val="single" w:sz="4" w:space="0" w:color="auto"/>
              <w:left w:val="single" w:sz="4" w:space="0" w:color="auto"/>
              <w:bottom w:val="single" w:sz="4" w:space="0" w:color="auto"/>
              <w:right w:val="single" w:sz="4" w:space="0" w:color="auto"/>
            </w:tcBorders>
            <w:vAlign w:val="center"/>
            <w:hideMark/>
          </w:tcPr>
          <w:p w14:paraId="489C51D3" w14:textId="77777777" w:rsidR="005533CA" w:rsidRPr="006B5A53" w:rsidRDefault="005533CA" w:rsidP="00416FEF">
            <w:pPr>
              <w:spacing w:after="0" w:line="240" w:lineRule="auto"/>
              <w:ind w:firstLine="0"/>
              <w:jc w:val="center"/>
              <w:rPr>
                <w:rFonts w:eastAsia="Calibri" w:cs="Times New Roman"/>
                <w:b/>
                <w:bCs/>
                <w:sz w:val="24"/>
                <w:szCs w:val="24"/>
              </w:rPr>
            </w:pPr>
          </w:p>
        </w:tc>
        <w:tc>
          <w:tcPr>
            <w:tcW w:w="1084" w:type="pct"/>
            <w:tcBorders>
              <w:top w:val="nil"/>
              <w:left w:val="nil"/>
              <w:bottom w:val="single" w:sz="4" w:space="0" w:color="auto"/>
              <w:right w:val="single" w:sz="4" w:space="0" w:color="auto"/>
            </w:tcBorders>
            <w:vAlign w:val="center"/>
            <w:hideMark/>
          </w:tcPr>
          <w:p w14:paraId="2FFBD934" w14:textId="77777777" w:rsidR="005533CA" w:rsidRPr="006B5A53" w:rsidRDefault="005533CA" w:rsidP="00416FEF">
            <w:pPr>
              <w:spacing w:after="0" w:line="240" w:lineRule="auto"/>
              <w:ind w:firstLine="0"/>
              <w:jc w:val="center"/>
              <w:rPr>
                <w:rFonts w:eastAsia="Calibri" w:cs="Times New Roman"/>
                <w:b/>
                <w:bCs/>
                <w:sz w:val="24"/>
                <w:szCs w:val="24"/>
                <w:lang w:val="pt-BR"/>
              </w:rPr>
            </w:pPr>
            <w:r w:rsidRPr="006B5A53">
              <w:rPr>
                <w:rFonts w:eastAsia="Calibri" w:cs="Times New Roman"/>
                <w:b/>
                <w:bCs/>
                <w:sz w:val="24"/>
                <w:szCs w:val="24"/>
                <w:lang w:val="pt-BR"/>
              </w:rPr>
              <w:t>Đô thị loại IV-V</w:t>
            </w:r>
          </w:p>
        </w:tc>
        <w:tc>
          <w:tcPr>
            <w:tcW w:w="757" w:type="pct"/>
            <w:tcBorders>
              <w:top w:val="nil"/>
              <w:left w:val="nil"/>
              <w:bottom w:val="single" w:sz="4" w:space="0" w:color="auto"/>
              <w:right w:val="single" w:sz="4" w:space="0" w:color="auto"/>
            </w:tcBorders>
            <w:vAlign w:val="center"/>
            <w:hideMark/>
          </w:tcPr>
          <w:p w14:paraId="6BC879A7" w14:textId="77777777" w:rsidR="005533CA" w:rsidRPr="006B5A53" w:rsidRDefault="005533CA" w:rsidP="00416FEF">
            <w:pPr>
              <w:spacing w:after="0" w:line="240" w:lineRule="auto"/>
              <w:ind w:firstLine="0"/>
              <w:jc w:val="center"/>
              <w:rPr>
                <w:rFonts w:eastAsia="Calibri" w:cs="Times New Roman"/>
                <w:b/>
                <w:bCs/>
                <w:sz w:val="24"/>
                <w:szCs w:val="24"/>
                <w:lang w:val="pt-BR"/>
              </w:rPr>
            </w:pPr>
            <w:r w:rsidRPr="006B5A53">
              <w:rPr>
                <w:rFonts w:eastAsia="Calibri" w:cs="Times New Roman"/>
                <w:b/>
                <w:bCs/>
                <w:sz w:val="24"/>
                <w:szCs w:val="24"/>
                <w:lang w:val="pt-BR"/>
              </w:rPr>
              <w:t>Nông thôn</w:t>
            </w:r>
          </w:p>
        </w:tc>
        <w:tc>
          <w:tcPr>
            <w:tcW w:w="1035" w:type="pct"/>
            <w:tcBorders>
              <w:top w:val="nil"/>
              <w:left w:val="nil"/>
              <w:bottom w:val="single" w:sz="4" w:space="0" w:color="auto"/>
              <w:right w:val="single" w:sz="4" w:space="0" w:color="auto"/>
            </w:tcBorders>
            <w:vAlign w:val="center"/>
            <w:hideMark/>
          </w:tcPr>
          <w:p w14:paraId="04EFECBD" w14:textId="77777777" w:rsidR="005533CA" w:rsidRPr="006B5A53" w:rsidRDefault="005533CA" w:rsidP="00416FEF">
            <w:pPr>
              <w:spacing w:after="0" w:line="240" w:lineRule="auto"/>
              <w:ind w:firstLine="0"/>
              <w:jc w:val="center"/>
              <w:rPr>
                <w:rFonts w:eastAsia="Calibri" w:cs="Times New Roman"/>
                <w:b/>
                <w:bCs/>
                <w:sz w:val="24"/>
                <w:szCs w:val="24"/>
                <w:lang w:val="pt-BR"/>
              </w:rPr>
            </w:pPr>
            <w:r w:rsidRPr="006B5A53">
              <w:rPr>
                <w:rFonts w:eastAsia="Calibri" w:cs="Times New Roman"/>
                <w:b/>
                <w:bCs/>
                <w:sz w:val="24"/>
                <w:szCs w:val="24"/>
                <w:lang w:val="pt-BR"/>
              </w:rPr>
              <w:t>Đô thị loại IV-V</w:t>
            </w:r>
          </w:p>
        </w:tc>
        <w:tc>
          <w:tcPr>
            <w:tcW w:w="782" w:type="pct"/>
            <w:tcBorders>
              <w:top w:val="nil"/>
              <w:left w:val="nil"/>
              <w:bottom w:val="single" w:sz="4" w:space="0" w:color="auto"/>
              <w:right w:val="single" w:sz="4" w:space="0" w:color="auto"/>
            </w:tcBorders>
            <w:vAlign w:val="center"/>
            <w:hideMark/>
          </w:tcPr>
          <w:p w14:paraId="0359C5E3" w14:textId="77777777" w:rsidR="005533CA" w:rsidRPr="006B5A53" w:rsidRDefault="005533CA" w:rsidP="00416FEF">
            <w:pPr>
              <w:spacing w:after="0" w:line="240" w:lineRule="auto"/>
              <w:ind w:firstLine="0"/>
              <w:jc w:val="center"/>
              <w:rPr>
                <w:rFonts w:eastAsia="Calibri" w:cs="Times New Roman"/>
                <w:b/>
                <w:bCs/>
                <w:sz w:val="24"/>
                <w:szCs w:val="24"/>
                <w:lang w:val="pt-BR"/>
              </w:rPr>
            </w:pPr>
            <w:r w:rsidRPr="006B5A53">
              <w:rPr>
                <w:rFonts w:eastAsia="Calibri" w:cs="Times New Roman"/>
                <w:b/>
                <w:bCs/>
                <w:sz w:val="24"/>
                <w:szCs w:val="24"/>
                <w:lang w:val="pt-BR"/>
              </w:rPr>
              <w:t>Nông thôn</w:t>
            </w:r>
          </w:p>
        </w:tc>
      </w:tr>
      <w:tr w:rsidR="006B5A53" w:rsidRPr="006B5A53" w14:paraId="59E5D789" w14:textId="77777777" w:rsidTr="005533CA">
        <w:trPr>
          <w:cantSplit/>
          <w:trHeight w:val="945"/>
        </w:trPr>
        <w:tc>
          <w:tcPr>
            <w:tcW w:w="305" w:type="pct"/>
            <w:tcBorders>
              <w:top w:val="nil"/>
              <w:left w:val="single" w:sz="4" w:space="0" w:color="auto"/>
              <w:bottom w:val="single" w:sz="4" w:space="0" w:color="auto"/>
              <w:right w:val="single" w:sz="4" w:space="0" w:color="auto"/>
            </w:tcBorders>
            <w:vAlign w:val="center"/>
            <w:hideMark/>
          </w:tcPr>
          <w:p w14:paraId="4C7F7FE3" w14:textId="77777777" w:rsidR="005533CA" w:rsidRPr="006B5A53" w:rsidRDefault="005533CA" w:rsidP="00416FEF">
            <w:pPr>
              <w:spacing w:after="0" w:line="240" w:lineRule="auto"/>
              <w:jc w:val="center"/>
              <w:rPr>
                <w:rFonts w:eastAsia="Calibri" w:cs="Times New Roman"/>
                <w:b/>
                <w:bCs/>
                <w:sz w:val="24"/>
                <w:szCs w:val="24"/>
                <w:lang w:val="pt-BR"/>
              </w:rPr>
            </w:pPr>
          </w:p>
        </w:tc>
        <w:tc>
          <w:tcPr>
            <w:tcW w:w="1037" w:type="pct"/>
            <w:tcBorders>
              <w:top w:val="single" w:sz="4" w:space="0" w:color="auto"/>
              <w:left w:val="nil"/>
              <w:bottom w:val="single" w:sz="4" w:space="0" w:color="auto"/>
              <w:right w:val="single" w:sz="4" w:space="0" w:color="auto"/>
            </w:tcBorders>
            <w:vAlign w:val="center"/>
            <w:hideMark/>
          </w:tcPr>
          <w:p w14:paraId="525A086C" w14:textId="77777777" w:rsidR="005533CA" w:rsidRPr="006B5A53" w:rsidRDefault="005533CA" w:rsidP="00416FEF">
            <w:pPr>
              <w:spacing w:after="0" w:line="240" w:lineRule="auto"/>
              <w:ind w:firstLine="0"/>
              <w:jc w:val="left"/>
              <w:rPr>
                <w:rFonts w:eastAsia="Calibri" w:cs="Times New Roman"/>
                <w:sz w:val="24"/>
                <w:szCs w:val="24"/>
                <w:lang w:val="pt-BR"/>
              </w:rPr>
            </w:pPr>
            <w:r w:rsidRPr="006B5A53">
              <w:rPr>
                <w:rFonts w:eastAsia="Calibri" w:cs="Times New Roman"/>
                <w:sz w:val="24"/>
                <w:szCs w:val="24"/>
                <w:lang w:val="da-DK"/>
              </w:rPr>
              <w:t>Phụ tải</w:t>
            </w:r>
          </w:p>
          <w:p w14:paraId="6301F2B8" w14:textId="77777777" w:rsidR="005533CA" w:rsidRPr="006B5A53" w:rsidRDefault="005533CA" w:rsidP="00416FEF">
            <w:pPr>
              <w:spacing w:after="0" w:line="240" w:lineRule="auto"/>
              <w:ind w:firstLine="0"/>
              <w:jc w:val="left"/>
              <w:rPr>
                <w:rFonts w:eastAsia="Calibri" w:cs="Times New Roman"/>
                <w:sz w:val="24"/>
                <w:szCs w:val="24"/>
                <w:lang w:val="pt-BR"/>
              </w:rPr>
            </w:pPr>
            <w:r w:rsidRPr="006B5A53">
              <w:rPr>
                <w:rFonts w:eastAsia="Calibri" w:cs="Times New Roman"/>
                <w:sz w:val="24"/>
                <w:szCs w:val="24"/>
                <w:lang w:val="da-DK"/>
              </w:rPr>
              <w:t>Pmax W/người</w:t>
            </w:r>
          </w:p>
        </w:tc>
        <w:tc>
          <w:tcPr>
            <w:tcW w:w="1084" w:type="pct"/>
            <w:tcBorders>
              <w:top w:val="single" w:sz="4" w:space="0" w:color="auto"/>
              <w:left w:val="single" w:sz="4" w:space="0" w:color="auto"/>
              <w:bottom w:val="single" w:sz="4" w:space="0" w:color="auto"/>
              <w:right w:val="single" w:sz="4" w:space="0" w:color="auto"/>
            </w:tcBorders>
            <w:vAlign w:val="center"/>
            <w:hideMark/>
          </w:tcPr>
          <w:p w14:paraId="5CC974BA" w14:textId="77777777" w:rsidR="005533CA" w:rsidRPr="006B5A53" w:rsidRDefault="005533CA" w:rsidP="00416FEF">
            <w:pPr>
              <w:spacing w:after="0" w:line="240" w:lineRule="auto"/>
              <w:ind w:firstLine="0"/>
              <w:jc w:val="center"/>
              <w:rPr>
                <w:rFonts w:eastAsia="Calibri" w:cs="Times New Roman"/>
                <w:sz w:val="24"/>
                <w:szCs w:val="24"/>
              </w:rPr>
            </w:pPr>
            <w:r w:rsidRPr="006B5A53">
              <w:rPr>
                <w:rFonts w:eastAsia="Calibri" w:cs="Times New Roman"/>
                <w:sz w:val="24"/>
                <w:szCs w:val="24"/>
              </w:rPr>
              <w:t>200</w:t>
            </w:r>
          </w:p>
        </w:tc>
        <w:tc>
          <w:tcPr>
            <w:tcW w:w="757" w:type="pct"/>
            <w:tcBorders>
              <w:top w:val="single" w:sz="4" w:space="0" w:color="auto"/>
              <w:left w:val="single" w:sz="4" w:space="0" w:color="auto"/>
              <w:bottom w:val="single" w:sz="4" w:space="0" w:color="auto"/>
              <w:right w:val="single" w:sz="4" w:space="0" w:color="auto"/>
            </w:tcBorders>
            <w:vAlign w:val="center"/>
            <w:hideMark/>
          </w:tcPr>
          <w:p w14:paraId="378FF563" w14:textId="77777777" w:rsidR="005533CA" w:rsidRPr="006B5A53" w:rsidRDefault="005533CA" w:rsidP="00416FEF">
            <w:pPr>
              <w:spacing w:after="0" w:line="240" w:lineRule="auto"/>
              <w:ind w:firstLine="0"/>
              <w:jc w:val="center"/>
              <w:rPr>
                <w:rFonts w:eastAsia="Calibri" w:cs="Times New Roman"/>
                <w:sz w:val="24"/>
                <w:szCs w:val="24"/>
              </w:rPr>
            </w:pPr>
            <w:r w:rsidRPr="006B5A53">
              <w:rPr>
                <w:rFonts w:eastAsia="Calibri" w:cs="Times New Roman"/>
                <w:sz w:val="24"/>
                <w:szCs w:val="24"/>
              </w:rPr>
              <w:t>160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28C5AD6F" w14:textId="77777777" w:rsidR="005533CA" w:rsidRPr="006B5A53" w:rsidRDefault="005533CA" w:rsidP="00416FEF">
            <w:pPr>
              <w:spacing w:after="0" w:line="240" w:lineRule="auto"/>
              <w:ind w:firstLine="0"/>
              <w:jc w:val="center"/>
              <w:rPr>
                <w:rFonts w:eastAsia="Calibri" w:cs="Times New Roman"/>
                <w:sz w:val="24"/>
                <w:szCs w:val="24"/>
              </w:rPr>
            </w:pPr>
            <w:r w:rsidRPr="006B5A53">
              <w:rPr>
                <w:rFonts w:eastAsia="Calibri" w:cs="Times New Roman"/>
                <w:sz w:val="24"/>
                <w:szCs w:val="24"/>
              </w:rPr>
              <w:t>330</w:t>
            </w:r>
          </w:p>
        </w:tc>
        <w:tc>
          <w:tcPr>
            <w:tcW w:w="782" w:type="pct"/>
            <w:tcBorders>
              <w:top w:val="nil"/>
              <w:left w:val="single" w:sz="4" w:space="0" w:color="auto"/>
              <w:bottom w:val="single" w:sz="4" w:space="0" w:color="auto"/>
              <w:right w:val="single" w:sz="4" w:space="0" w:color="auto"/>
            </w:tcBorders>
            <w:vAlign w:val="center"/>
            <w:hideMark/>
          </w:tcPr>
          <w:p w14:paraId="429B4654" w14:textId="77777777" w:rsidR="005533CA" w:rsidRPr="006B5A53" w:rsidRDefault="005533CA" w:rsidP="00416FEF">
            <w:pPr>
              <w:spacing w:after="0" w:line="240" w:lineRule="auto"/>
              <w:ind w:firstLine="0"/>
              <w:jc w:val="center"/>
              <w:rPr>
                <w:rFonts w:eastAsia="Calibri" w:cs="Times New Roman"/>
                <w:sz w:val="24"/>
                <w:szCs w:val="24"/>
              </w:rPr>
            </w:pPr>
            <w:r w:rsidRPr="006B5A53">
              <w:rPr>
                <w:rFonts w:eastAsia="Calibri" w:cs="Times New Roman"/>
                <w:sz w:val="24"/>
                <w:szCs w:val="24"/>
              </w:rPr>
              <w:t>230</w:t>
            </w:r>
          </w:p>
        </w:tc>
      </w:tr>
    </w:tbl>
    <w:p w14:paraId="618A867F" w14:textId="798C6B5C" w:rsidR="005533CA" w:rsidRPr="006B5A53" w:rsidRDefault="005533CA" w:rsidP="00416FEF">
      <w:pPr>
        <w:pStyle w:val="Caption"/>
        <w:keepNext/>
        <w:ind w:firstLine="0"/>
      </w:pPr>
      <w:bookmarkStart w:id="576" w:name="_Toc124847311"/>
      <w:r w:rsidRPr="006B5A53">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10</w:t>
      </w:r>
      <w:r w:rsidR="00FA191E">
        <w:rPr>
          <w:noProof/>
        </w:rPr>
        <w:fldChar w:fldCharType="end"/>
      </w:r>
      <w:r w:rsidRPr="006B5A53">
        <w:t xml:space="preserve">: </w:t>
      </w:r>
      <w:r w:rsidRPr="006B5A53">
        <w:rPr>
          <w:rFonts w:eastAsia="Calibri" w:cs="Times New Roman"/>
          <w:szCs w:val="26"/>
          <w:lang w:val="vi-VN"/>
        </w:rPr>
        <w:t>Bảng Chỉ tiêu điện công trình công cộng</w:t>
      </w:r>
      <w:bookmarkEnd w:id="5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85"/>
        <w:gridCol w:w="1411"/>
      </w:tblGrid>
      <w:tr w:rsidR="006B5A53" w:rsidRPr="006B5A53" w14:paraId="66F5DAC3" w14:textId="77777777" w:rsidTr="005533CA">
        <w:trPr>
          <w:tblHeader/>
        </w:trPr>
        <w:tc>
          <w:tcPr>
            <w:tcW w:w="5665" w:type="dxa"/>
            <w:tcBorders>
              <w:top w:val="single" w:sz="4" w:space="0" w:color="auto"/>
              <w:left w:val="single" w:sz="4" w:space="0" w:color="auto"/>
              <w:bottom w:val="single" w:sz="4" w:space="0" w:color="auto"/>
              <w:right w:val="single" w:sz="4" w:space="0" w:color="auto"/>
            </w:tcBorders>
            <w:vAlign w:val="center"/>
            <w:hideMark/>
          </w:tcPr>
          <w:p w14:paraId="1A56AD46" w14:textId="77777777" w:rsidR="005533CA" w:rsidRPr="006B5A53" w:rsidRDefault="005533CA" w:rsidP="00416FEF">
            <w:pPr>
              <w:spacing w:after="0" w:line="240" w:lineRule="auto"/>
              <w:jc w:val="center"/>
              <w:rPr>
                <w:rFonts w:eastAsia="Calibri" w:cs="Times New Roman"/>
                <w:b/>
                <w:sz w:val="24"/>
                <w:szCs w:val="24"/>
                <w:lang w:val="da-DK"/>
              </w:rPr>
            </w:pPr>
            <w:r w:rsidRPr="006B5A53">
              <w:rPr>
                <w:rFonts w:eastAsia="Calibri" w:cs="Times New Roman"/>
                <w:b/>
                <w:sz w:val="24"/>
                <w:szCs w:val="24"/>
                <w:lang w:val="da-DK"/>
              </w:rPr>
              <w:t>Loại đô thị</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A4228EE" w14:textId="77777777" w:rsidR="005533CA" w:rsidRPr="006B5A53" w:rsidRDefault="005533CA" w:rsidP="00416FEF">
            <w:pPr>
              <w:spacing w:after="0" w:line="240" w:lineRule="auto"/>
              <w:ind w:firstLine="0"/>
              <w:jc w:val="center"/>
              <w:rPr>
                <w:rFonts w:eastAsia="Calibri" w:cs="Times New Roman"/>
                <w:b/>
                <w:sz w:val="24"/>
                <w:szCs w:val="24"/>
                <w:lang w:val="da-DK"/>
              </w:rPr>
            </w:pPr>
            <w:r w:rsidRPr="006B5A53">
              <w:rPr>
                <w:rFonts w:eastAsia="Calibri" w:cs="Times New Roman"/>
                <w:b/>
                <w:sz w:val="24"/>
                <w:szCs w:val="24"/>
                <w:lang w:val="da-DK"/>
              </w:rPr>
              <w:t>Đô thị loại IV-V</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728E56A" w14:textId="77777777" w:rsidR="005533CA" w:rsidRPr="006B5A53" w:rsidRDefault="005533CA" w:rsidP="00416FEF">
            <w:pPr>
              <w:spacing w:after="0" w:line="240" w:lineRule="auto"/>
              <w:ind w:firstLine="0"/>
              <w:jc w:val="center"/>
              <w:rPr>
                <w:rFonts w:eastAsia="Calibri" w:cs="Times New Roman"/>
                <w:b/>
                <w:sz w:val="24"/>
                <w:szCs w:val="24"/>
                <w:lang w:val="da-DK"/>
              </w:rPr>
            </w:pPr>
            <w:r w:rsidRPr="006B5A53">
              <w:rPr>
                <w:rFonts w:eastAsia="Calibri" w:cs="Times New Roman"/>
                <w:b/>
                <w:sz w:val="24"/>
                <w:szCs w:val="24"/>
                <w:lang w:val="da-DK"/>
              </w:rPr>
              <w:t>Nông thôn</w:t>
            </w:r>
          </w:p>
        </w:tc>
      </w:tr>
      <w:tr w:rsidR="006B5A53" w:rsidRPr="006B5A53" w14:paraId="65694B4F" w14:textId="77777777" w:rsidTr="005533CA">
        <w:tc>
          <w:tcPr>
            <w:tcW w:w="5665" w:type="dxa"/>
            <w:tcBorders>
              <w:top w:val="single" w:sz="4" w:space="0" w:color="auto"/>
              <w:left w:val="single" w:sz="4" w:space="0" w:color="auto"/>
              <w:bottom w:val="single" w:sz="4" w:space="0" w:color="auto"/>
              <w:right w:val="single" w:sz="4" w:space="0" w:color="auto"/>
            </w:tcBorders>
            <w:vAlign w:val="center"/>
            <w:hideMark/>
          </w:tcPr>
          <w:p w14:paraId="00D66115" w14:textId="77777777" w:rsidR="005533CA" w:rsidRPr="006B5A53" w:rsidRDefault="005533CA" w:rsidP="00416FEF">
            <w:pPr>
              <w:spacing w:after="0" w:line="240" w:lineRule="auto"/>
              <w:ind w:firstLine="0"/>
              <w:jc w:val="left"/>
              <w:rPr>
                <w:rFonts w:eastAsia="Calibri" w:cs="Times New Roman"/>
                <w:sz w:val="24"/>
                <w:szCs w:val="24"/>
                <w:lang w:val="da-DK"/>
              </w:rPr>
            </w:pPr>
            <w:r w:rsidRPr="006B5A53">
              <w:rPr>
                <w:rFonts w:eastAsia="Calibri" w:cs="Times New Roman"/>
                <w:sz w:val="24"/>
                <w:szCs w:val="24"/>
                <w:lang w:val="da-DK"/>
              </w:rPr>
              <w:t>Điện công trình công cộng, dịch vụ (tính bằng % phụ tải điện sinh hoạt)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B5707DE" w14:textId="77777777" w:rsidR="005533CA" w:rsidRPr="006B5A53" w:rsidRDefault="005533CA" w:rsidP="00416FEF">
            <w:pPr>
              <w:spacing w:after="0" w:line="240" w:lineRule="auto"/>
              <w:jc w:val="center"/>
              <w:rPr>
                <w:rFonts w:eastAsia="Calibri" w:cs="Times New Roman"/>
                <w:sz w:val="24"/>
                <w:szCs w:val="24"/>
                <w:lang w:val="da-DK"/>
              </w:rPr>
            </w:pPr>
            <w:r w:rsidRPr="006B5A53">
              <w:rPr>
                <w:rFonts w:eastAsia="Calibri" w:cs="Times New Roman"/>
                <w:sz w:val="24"/>
                <w:szCs w:val="24"/>
                <w:lang w:val="da-DK"/>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4D5B40E" w14:textId="77777777" w:rsidR="005533CA" w:rsidRPr="006B5A53" w:rsidRDefault="005533CA" w:rsidP="00416FEF">
            <w:pPr>
              <w:spacing w:after="0" w:line="240" w:lineRule="auto"/>
              <w:ind w:firstLine="0"/>
              <w:jc w:val="center"/>
              <w:rPr>
                <w:rFonts w:eastAsia="Calibri" w:cs="Times New Roman"/>
                <w:sz w:val="24"/>
                <w:szCs w:val="24"/>
                <w:lang w:val="da-DK"/>
              </w:rPr>
            </w:pPr>
            <w:r w:rsidRPr="006B5A53">
              <w:rPr>
                <w:rFonts w:eastAsia="Calibri" w:cs="Times New Roman"/>
                <w:sz w:val="24"/>
                <w:szCs w:val="24"/>
                <w:lang w:val="da-DK"/>
              </w:rPr>
              <w:t>15</w:t>
            </w:r>
          </w:p>
        </w:tc>
      </w:tr>
    </w:tbl>
    <w:p w14:paraId="137B07D1" w14:textId="77777777" w:rsidR="005533CA" w:rsidRPr="006B5A53" w:rsidRDefault="005533CA" w:rsidP="00416FEF">
      <w:pPr>
        <w:spacing w:after="0" w:line="240" w:lineRule="auto"/>
        <w:rPr>
          <w:rFonts w:eastAsia="Times New Roman" w:cs="Times New Roman"/>
          <w:kern w:val="28"/>
          <w:szCs w:val="26"/>
          <w:lang w:val="vi-VN"/>
        </w:rPr>
      </w:pPr>
      <w:r w:rsidRPr="006B5A53">
        <w:rPr>
          <w:rFonts w:eastAsia="Times New Roman" w:cs="Times New Roman"/>
          <w:kern w:val="28"/>
          <w:szCs w:val="26"/>
          <w:lang w:val="vi-VN"/>
        </w:rPr>
        <w:t xml:space="preserve">Trường hợp </w:t>
      </w:r>
      <w:r w:rsidRPr="006B5A53">
        <w:rPr>
          <w:rFonts w:eastAsia="Times New Roman" w:cs="Times New Roman"/>
          <w:kern w:val="28"/>
          <w:szCs w:val="26"/>
        </w:rPr>
        <w:t>tính toán theo</w:t>
      </w:r>
      <w:r w:rsidRPr="006B5A53">
        <w:rPr>
          <w:rFonts w:eastAsia="Times New Roman" w:cs="Times New Roman"/>
          <w:kern w:val="28"/>
          <w:szCs w:val="26"/>
          <w:lang w:val="vi-VN"/>
        </w:rPr>
        <w:t xml:space="preserve"> quỹ đất xây dựng công trình công cộng, dịch vụ đô thị, đất các khu trung tâm, đất khu du lịch thì áp dụng chỉ tiêu tính toán theo quỹ đất chiếm dụng theo bảng sau.</w:t>
      </w:r>
    </w:p>
    <w:p w14:paraId="71E7A8E6" w14:textId="77777777" w:rsidR="005533CA" w:rsidRPr="006B5A53" w:rsidRDefault="005533CA" w:rsidP="00416FEF">
      <w:pPr>
        <w:spacing w:after="0" w:line="240" w:lineRule="auto"/>
        <w:rPr>
          <w:rFonts w:eastAsia="Calibri" w:cs="Times New Roman"/>
          <w:kern w:val="28"/>
          <w:szCs w:val="26"/>
          <w:lang w:val="vi-VN"/>
        </w:rPr>
      </w:pPr>
      <w:r w:rsidRPr="006B5A53">
        <w:rPr>
          <w:rFonts w:eastAsia="Calibri" w:cs="Times New Roman"/>
          <w:kern w:val="28"/>
          <w:szCs w:val="26"/>
          <w:lang w:val="vi-VN"/>
        </w:rPr>
        <w:t>Chỉ tiêu điện công nghiệp: Lấy từ 50- 250 kW/ha</w:t>
      </w:r>
    </w:p>
    <w:p w14:paraId="5F4786CC" w14:textId="77777777" w:rsidR="005533CA" w:rsidRPr="006B5A53" w:rsidRDefault="005533CA" w:rsidP="00416FEF">
      <w:pPr>
        <w:keepNext/>
        <w:keepLines/>
        <w:numPr>
          <w:ilvl w:val="2"/>
          <w:numId w:val="1"/>
        </w:numPr>
        <w:spacing w:after="0" w:line="240" w:lineRule="auto"/>
        <w:outlineLvl w:val="2"/>
        <w:rPr>
          <w:rFonts w:eastAsia="Times New Roman" w:cs="Times New Roman"/>
          <w:b/>
          <w:szCs w:val="26"/>
        </w:rPr>
      </w:pPr>
      <w:bookmarkStart w:id="577" w:name="_Toc65339203"/>
      <w:bookmarkStart w:id="578" w:name="_Toc69251973"/>
      <w:bookmarkStart w:id="579" w:name="_Toc97106756"/>
      <w:bookmarkStart w:id="580" w:name="_Toc100929336"/>
      <w:bookmarkStart w:id="581" w:name="_Toc119679923"/>
      <w:bookmarkStart w:id="582" w:name="_Toc122348268"/>
      <w:bookmarkStart w:id="583" w:name="_Toc156833154"/>
      <w:r w:rsidRPr="006B5A53">
        <w:rPr>
          <w:rFonts w:eastAsia="Times New Roman" w:cs="Times New Roman"/>
          <w:b/>
          <w:szCs w:val="26"/>
        </w:rPr>
        <w:t>Tính toán phụ tải điện</w:t>
      </w:r>
      <w:bookmarkEnd w:id="577"/>
      <w:bookmarkEnd w:id="578"/>
      <w:bookmarkEnd w:id="579"/>
      <w:bookmarkEnd w:id="580"/>
      <w:bookmarkEnd w:id="581"/>
      <w:bookmarkEnd w:id="582"/>
      <w:bookmarkEnd w:id="583"/>
    </w:p>
    <w:p w14:paraId="560B3B11" w14:textId="27B3B439" w:rsidR="005533CA" w:rsidRPr="006B5A53" w:rsidRDefault="005533CA" w:rsidP="00416FEF">
      <w:pPr>
        <w:spacing w:after="0" w:line="240" w:lineRule="auto"/>
        <w:rPr>
          <w:rFonts w:eastAsia="MS Mincho" w:cs="Times New Roman"/>
          <w:kern w:val="28"/>
          <w:szCs w:val="26"/>
          <w:lang w:val="nl-NL" w:eastAsia="ja-JP"/>
        </w:rPr>
      </w:pPr>
      <w:r w:rsidRPr="006B5A53">
        <w:rPr>
          <w:rFonts w:eastAsia="MS Mincho" w:cs="Times New Roman"/>
          <w:kern w:val="28"/>
          <w:szCs w:val="26"/>
          <w:lang w:val="nl-NL" w:eastAsia="ja-JP"/>
        </w:rPr>
        <w:t xml:space="preserve">Dựa vào quy mô dân số và đất đai vùng huyện </w:t>
      </w:r>
      <w:r w:rsidR="00463B34" w:rsidRPr="006B5A53">
        <w:rPr>
          <w:rFonts w:eastAsia="MS Mincho" w:cs="Times New Roman"/>
          <w:kern w:val="28"/>
          <w:szCs w:val="26"/>
          <w:lang w:val="nl-NL" w:eastAsia="ja-JP"/>
        </w:rPr>
        <w:t>An Lão</w:t>
      </w:r>
      <w:r w:rsidRPr="006B5A53">
        <w:rPr>
          <w:rFonts w:eastAsia="MS Mincho" w:cs="Times New Roman"/>
          <w:kern w:val="28"/>
          <w:szCs w:val="26"/>
          <w:lang w:val="nl-NL" w:eastAsia="ja-JP"/>
        </w:rPr>
        <w:t xml:space="preserve"> để tính toán phụ tải điện như sau:</w:t>
      </w:r>
    </w:p>
    <w:p w14:paraId="07E5D7CA" w14:textId="5A6A61C0" w:rsidR="005533CA" w:rsidRPr="006B5A53" w:rsidRDefault="005533CA" w:rsidP="00416FEF">
      <w:pPr>
        <w:pStyle w:val="Caption"/>
        <w:keepNext/>
        <w:ind w:firstLine="0"/>
        <w:rPr>
          <w:rFonts w:eastAsia="Calibri" w:cs="Times New Roman"/>
          <w:szCs w:val="26"/>
          <w:lang w:val="nl-NL"/>
        </w:rPr>
      </w:pPr>
      <w:bookmarkStart w:id="584" w:name="_Toc124847312"/>
      <w:r w:rsidRPr="006B5A53">
        <w:rPr>
          <w:lang w:val="nl-NL"/>
        </w:rPr>
        <w:t xml:space="preserve">Bảng </w:t>
      </w:r>
      <w:r w:rsidRPr="006B5A53">
        <w:fldChar w:fldCharType="begin"/>
      </w:r>
      <w:r w:rsidRPr="006B5A53">
        <w:rPr>
          <w:lang w:val="nl-NL"/>
        </w:rPr>
        <w:instrText xml:space="preserve"> SEQ Bảng \* ARABIC </w:instrText>
      </w:r>
      <w:r w:rsidRPr="006B5A53">
        <w:fldChar w:fldCharType="separate"/>
      </w:r>
      <w:r w:rsidR="00187D5C">
        <w:rPr>
          <w:noProof/>
          <w:lang w:val="nl-NL"/>
        </w:rPr>
        <w:t>11</w:t>
      </w:r>
      <w:r w:rsidRPr="006B5A53">
        <w:rPr>
          <w:noProof/>
        </w:rPr>
        <w:fldChar w:fldCharType="end"/>
      </w:r>
      <w:r w:rsidRPr="006B5A53">
        <w:rPr>
          <w:lang w:val="nl-NL"/>
        </w:rPr>
        <w:t xml:space="preserve">: </w:t>
      </w:r>
      <w:r w:rsidRPr="006B5A53">
        <w:rPr>
          <w:rFonts w:eastAsia="Calibri" w:cs="Times New Roman"/>
          <w:szCs w:val="26"/>
          <w:lang w:val="nl-NL"/>
        </w:rPr>
        <w:t>Bảng nhu cầu tính toán ph</w:t>
      </w:r>
      <w:r w:rsidR="00B7058E" w:rsidRPr="006B5A53">
        <w:rPr>
          <w:rFonts w:eastAsia="Calibri" w:cs="Times New Roman"/>
          <w:szCs w:val="26"/>
          <w:lang w:val="nl-NL"/>
        </w:rPr>
        <w:t>ụ</w:t>
      </w:r>
      <w:r w:rsidRPr="006B5A53">
        <w:rPr>
          <w:rFonts w:eastAsia="Calibri" w:cs="Times New Roman"/>
          <w:szCs w:val="26"/>
          <w:lang w:val="nl-NL"/>
        </w:rPr>
        <w:t xml:space="preserve"> tải điện </w:t>
      </w:r>
      <w:bookmarkEnd w:id="584"/>
      <w:r w:rsidRPr="006B5A53">
        <w:rPr>
          <w:rFonts w:eastAsia="Calibri" w:cs="Times New Roman"/>
          <w:szCs w:val="26"/>
          <w:lang w:val="nl-NL"/>
        </w:rPr>
        <w:t>toàn huyện</w:t>
      </w:r>
    </w:p>
    <w:tbl>
      <w:tblPr>
        <w:tblW w:w="5000" w:type="pct"/>
        <w:tblLook w:val="04A0" w:firstRow="1" w:lastRow="0" w:firstColumn="1" w:lastColumn="0" w:noHBand="0" w:noVBand="1"/>
      </w:tblPr>
      <w:tblGrid>
        <w:gridCol w:w="803"/>
        <w:gridCol w:w="2545"/>
        <w:gridCol w:w="1205"/>
        <w:gridCol w:w="1205"/>
        <w:gridCol w:w="1657"/>
        <w:gridCol w:w="1647"/>
      </w:tblGrid>
      <w:tr w:rsidR="006B5A53" w:rsidRPr="006B5A53" w14:paraId="6BCAE0E3" w14:textId="77777777" w:rsidTr="005533CA">
        <w:trPr>
          <w:trHeight w:val="675"/>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42758" w14:textId="77777777" w:rsidR="005533CA" w:rsidRPr="006B5A53" w:rsidRDefault="005533CA" w:rsidP="00416FEF">
            <w:pPr>
              <w:spacing w:before="0" w:after="0" w:line="240" w:lineRule="auto"/>
              <w:ind w:firstLine="0"/>
              <w:jc w:val="left"/>
              <w:rPr>
                <w:rFonts w:eastAsia="Times New Roman" w:cs="Times New Roman"/>
                <w:b/>
                <w:bCs/>
                <w:sz w:val="22"/>
              </w:rPr>
            </w:pPr>
            <w:bookmarkStart w:id="585" w:name="_Toc124847313"/>
            <w:r w:rsidRPr="006B5A53">
              <w:rPr>
                <w:rFonts w:eastAsia="Times New Roman" w:cs="Times New Roman"/>
                <w:b/>
                <w:bCs/>
                <w:sz w:val="22"/>
              </w:rPr>
              <w:t>TT</w:t>
            </w:r>
          </w:p>
        </w:tc>
        <w:tc>
          <w:tcPr>
            <w:tcW w:w="1399" w:type="pct"/>
            <w:tcBorders>
              <w:top w:val="single" w:sz="4" w:space="0" w:color="auto"/>
              <w:left w:val="nil"/>
              <w:bottom w:val="single" w:sz="4" w:space="0" w:color="auto"/>
              <w:right w:val="single" w:sz="4" w:space="0" w:color="auto"/>
            </w:tcBorders>
            <w:shd w:val="clear" w:color="auto" w:fill="auto"/>
            <w:noWrap/>
            <w:vAlign w:val="bottom"/>
            <w:hideMark/>
          </w:tcPr>
          <w:p w14:paraId="29B60EF8"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 </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14:paraId="48691C2E"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2025</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14:paraId="036AF39F"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2035</w:t>
            </w:r>
          </w:p>
        </w:tc>
        <w:tc>
          <w:tcPr>
            <w:tcW w:w="914" w:type="pct"/>
            <w:tcBorders>
              <w:top w:val="single" w:sz="4" w:space="0" w:color="auto"/>
              <w:left w:val="nil"/>
              <w:bottom w:val="single" w:sz="4" w:space="0" w:color="auto"/>
              <w:right w:val="single" w:sz="4" w:space="0" w:color="auto"/>
            </w:tcBorders>
            <w:shd w:val="clear" w:color="auto" w:fill="auto"/>
            <w:vAlign w:val="bottom"/>
            <w:hideMark/>
          </w:tcPr>
          <w:p w14:paraId="3910C53F"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 xml:space="preserve">Phụ tải 2025 </w:t>
            </w:r>
            <w:r w:rsidRPr="006B5A53">
              <w:rPr>
                <w:rFonts w:eastAsia="Times New Roman" w:cs="Times New Roman"/>
                <w:b/>
                <w:bCs/>
                <w:sz w:val="22"/>
              </w:rPr>
              <w:br/>
              <w:t>(kW)</w:t>
            </w:r>
          </w:p>
        </w:tc>
        <w:tc>
          <w:tcPr>
            <w:tcW w:w="914" w:type="pct"/>
            <w:tcBorders>
              <w:top w:val="single" w:sz="4" w:space="0" w:color="auto"/>
              <w:left w:val="nil"/>
              <w:bottom w:val="single" w:sz="4" w:space="0" w:color="auto"/>
              <w:right w:val="single" w:sz="4" w:space="0" w:color="auto"/>
            </w:tcBorders>
            <w:shd w:val="clear" w:color="auto" w:fill="auto"/>
            <w:vAlign w:val="bottom"/>
            <w:hideMark/>
          </w:tcPr>
          <w:p w14:paraId="536BDB5A"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 xml:space="preserve">Phụ tải 2035 </w:t>
            </w:r>
            <w:r w:rsidRPr="006B5A53">
              <w:rPr>
                <w:rFonts w:eastAsia="Times New Roman" w:cs="Times New Roman"/>
                <w:b/>
                <w:bCs/>
                <w:sz w:val="22"/>
              </w:rPr>
              <w:br/>
              <w:t>(kW)</w:t>
            </w:r>
          </w:p>
        </w:tc>
      </w:tr>
      <w:tr w:rsidR="006B5A53" w:rsidRPr="006B5A53" w14:paraId="5CBCC7A2"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61225275"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 </w:t>
            </w:r>
          </w:p>
        </w:tc>
        <w:tc>
          <w:tcPr>
            <w:tcW w:w="1399" w:type="pct"/>
            <w:tcBorders>
              <w:top w:val="nil"/>
              <w:left w:val="nil"/>
              <w:bottom w:val="single" w:sz="4" w:space="0" w:color="auto"/>
              <w:right w:val="single" w:sz="4" w:space="0" w:color="auto"/>
            </w:tcBorders>
            <w:shd w:val="clear" w:color="auto" w:fill="auto"/>
            <w:noWrap/>
            <w:vAlign w:val="bottom"/>
            <w:hideMark/>
          </w:tcPr>
          <w:p w14:paraId="7CC24537"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Tổng toàn huyện</w:t>
            </w:r>
          </w:p>
        </w:tc>
        <w:tc>
          <w:tcPr>
            <w:tcW w:w="665" w:type="pct"/>
            <w:tcBorders>
              <w:top w:val="nil"/>
              <w:left w:val="nil"/>
              <w:bottom w:val="single" w:sz="4" w:space="0" w:color="auto"/>
              <w:right w:val="single" w:sz="4" w:space="0" w:color="auto"/>
            </w:tcBorders>
            <w:shd w:val="clear" w:color="auto" w:fill="auto"/>
            <w:noWrap/>
            <w:vAlign w:val="bottom"/>
            <w:hideMark/>
          </w:tcPr>
          <w:p w14:paraId="43E652B4"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28984</w:t>
            </w:r>
          </w:p>
        </w:tc>
        <w:tc>
          <w:tcPr>
            <w:tcW w:w="665" w:type="pct"/>
            <w:tcBorders>
              <w:top w:val="nil"/>
              <w:left w:val="nil"/>
              <w:bottom w:val="single" w:sz="4" w:space="0" w:color="auto"/>
              <w:right w:val="single" w:sz="4" w:space="0" w:color="auto"/>
            </w:tcBorders>
            <w:shd w:val="clear" w:color="auto" w:fill="auto"/>
            <w:noWrap/>
            <w:vAlign w:val="bottom"/>
            <w:hideMark/>
          </w:tcPr>
          <w:p w14:paraId="75FFA9D1"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35.000</w:t>
            </w:r>
          </w:p>
        </w:tc>
        <w:tc>
          <w:tcPr>
            <w:tcW w:w="914" w:type="pct"/>
            <w:tcBorders>
              <w:top w:val="nil"/>
              <w:left w:val="nil"/>
              <w:bottom w:val="single" w:sz="4" w:space="0" w:color="auto"/>
              <w:right w:val="single" w:sz="4" w:space="0" w:color="auto"/>
            </w:tcBorders>
            <w:shd w:val="clear" w:color="auto" w:fill="auto"/>
            <w:noWrap/>
            <w:vAlign w:val="bottom"/>
            <w:hideMark/>
          </w:tcPr>
          <w:p w14:paraId="6C229C60"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21.379</w:t>
            </w:r>
          </w:p>
        </w:tc>
        <w:tc>
          <w:tcPr>
            <w:tcW w:w="914" w:type="pct"/>
            <w:tcBorders>
              <w:top w:val="nil"/>
              <w:left w:val="nil"/>
              <w:bottom w:val="single" w:sz="4" w:space="0" w:color="auto"/>
              <w:right w:val="single" w:sz="4" w:space="0" w:color="auto"/>
            </w:tcBorders>
            <w:shd w:val="clear" w:color="auto" w:fill="auto"/>
            <w:noWrap/>
            <w:vAlign w:val="bottom"/>
            <w:hideMark/>
          </w:tcPr>
          <w:p w14:paraId="06D60CFC"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32.481</w:t>
            </w:r>
          </w:p>
        </w:tc>
      </w:tr>
      <w:tr w:rsidR="006B5A53" w:rsidRPr="006B5A53" w14:paraId="1084147B"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1437282"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I</w:t>
            </w:r>
          </w:p>
        </w:tc>
        <w:tc>
          <w:tcPr>
            <w:tcW w:w="1399" w:type="pct"/>
            <w:tcBorders>
              <w:top w:val="nil"/>
              <w:left w:val="nil"/>
              <w:bottom w:val="single" w:sz="4" w:space="0" w:color="auto"/>
              <w:right w:val="single" w:sz="4" w:space="0" w:color="auto"/>
            </w:tcBorders>
            <w:shd w:val="clear" w:color="auto" w:fill="auto"/>
            <w:noWrap/>
            <w:vAlign w:val="bottom"/>
            <w:hideMark/>
          </w:tcPr>
          <w:p w14:paraId="238CCB35"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Đô thị</w:t>
            </w:r>
          </w:p>
        </w:tc>
        <w:tc>
          <w:tcPr>
            <w:tcW w:w="665" w:type="pct"/>
            <w:tcBorders>
              <w:top w:val="nil"/>
              <w:left w:val="nil"/>
              <w:bottom w:val="single" w:sz="4" w:space="0" w:color="auto"/>
              <w:right w:val="single" w:sz="4" w:space="0" w:color="auto"/>
            </w:tcBorders>
            <w:shd w:val="clear" w:color="auto" w:fill="auto"/>
            <w:noWrap/>
            <w:vAlign w:val="bottom"/>
            <w:hideMark/>
          </w:tcPr>
          <w:p w14:paraId="6B5C6BE5"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15000</w:t>
            </w:r>
          </w:p>
        </w:tc>
        <w:tc>
          <w:tcPr>
            <w:tcW w:w="665" w:type="pct"/>
            <w:tcBorders>
              <w:top w:val="nil"/>
              <w:left w:val="nil"/>
              <w:bottom w:val="single" w:sz="4" w:space="0" w:color="auto"/>
              <w:right w:val="single" w:sz="4" w:space="0" w:color="auto"/>
            </w:tcBorders>
            <w:shd w:val="clear" w:color="auto" w:fill="auto"/>
            <w:noWrap/>
            <w:vAlign w:val="bottom"/>
            <w:hideMark/>
          </w:tcPr>
          <w:p w14:paraId="53A42082"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20.000</w:t>
            </w:r>
          </w:p>
        </w:tc>
        <w:tc>
          <w:tcPr>
            <w:tcW w:w="914" w:type="pct"/>
            <w:tcBorders>
              <w:top w:val="nil"/>
              <w:left w:val="nil"/>
              <w:bottom w:val="single" w:sz="4" w:space="0" w:color="auto"/>
              <w:right w:val="single" w:sz="4" w:space="0" w:color="auto"/>
            </w:tcBorders>
            <w:shd w:val="clear" w:color="auto" w:fill="auto"/>
            <w:noWrap/>
            <w:vAlign w:val="bottom"/>
            <w:hideMark/>
          </w:tcPr>
          <w:p w14:paraId="5A7FFFDB" w14:textId="77777777" w:rsidR="005533CA" w:rsidRPr="006B5A53" w:rsidRDefault="005533CA" w:rsidP="00416FEF">
            <w:pPr>
              <w:spacing w:before="0" w:after="0" w:line="240" w:lineRule="auto"/>
              <w:ind w:firstLine="0"/>
              <w:jc w:val="left"/>
              <w:rPr>
                <w:rFonts w:ascii="Calibri" w:eastAsia="Times New Roman" w:hAnsi="Calibri" w:cs="Calibri"/>
                <w:sz w:val="22"/>
              </w:rPr>
            </w:pPr>
            <w:r w:rsidRPr="006B5A53">
              <w:rPr>
                <w:rFonts w:ascii="Calibri" w:eastAsia="Times New Roman" w:hAnsi="Calibri" w:cs="Calibri"/>
                <w:sz w:val="22"/>
              </w:rPr>
              <w:t> </w:t>
            </w:r>
          </w:p>
        </w:tc>
        <w:tc>
          <w:tcPr>
            <w:tcW w:w="914" w:type="pct"/>
            <w:tcBorders>
              <w:top w:val="nil"/>
              <w:left w:val="nil"/>
              <w:bottom w:val="single" w:sz="4" w:space="0" w:color="auto"/>
              <w:right w:val="single" w:sz="4" w:space="0" w:color="auto"/>
            </w:tcBorders>
            <w:shd w:val="clear" w:color="auto" w:fill="auto"/>
            <w:noWrap/>
            <w:vAlign w:val="bottom"/>
            <w:hideMark/>
          </w:tcPr>
          <w:p w14:paraId="7B874C39" w14:textId="77777777" w:rsidR="005533CA" w:rsidRPr="006B5A53" w:rsidRDefault="005533CA" w:rsidP="00416FEF">
            <w:pPr>
              <w:spacing w:before="0" w:after="0" w:line="240" w:lineRule="auto"/>
              <w:ind w:firstLine="0"/>
              <w:jc w:val="left"/>
              <w:rPr>
                <w:rFonts w:ascii="Calibri" w:eastAsia="Times New Roman" w:hAnsi="Calibri" w:cs="Calibri"/>
                <w:sz w:val="22"/>
              </w:rPr>
            </w:pPr>
            <w:r w:rsidRPr="006B5A53">
              <w:rPr>
                <w:rFonts w:ascii="Calibri" w:eastAsia="Times New Roman" w:hAnsi="Calibri" w:cs="Calibri"/>
                <w:sz w:val="22"/>
              </w:rPr>
              <w:t> </w:t>
            </w:r>
          </w:p>
        </w:tc>
      </w:tr>
      <w:tr w:rsidR="006B5A53" w:rsidRPr="006B5A53" w14:paraId="1F9A2ACC"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36126A35"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1</w:t>
            </w:r>
          </w:p>
        </w:tc>
        <w:tc>
          <w:tcPr>
            <w:tcW w:w="1399" w:type="pct"/>
            <w:tcBorders>
              <w:top w:val="nil"/>
              <w:left w:val="nil"/>
              <w:bottom w:val="single" w:sz="4" w:space="0" w:color="auto"/>
              <w:right w:val="single" w:sz="4" w:space="0" w:color="auto"/>
            </w:tcBorders>
            <w:shd w:val="clear" w:color="auto" w:fill="auto"/>
            <w:vAlign w:val="center"/>
            <w:hideMark/>
          </w:tcPr>
          <w:p w14:paraId="7B813D94"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Thị trấn An Lão</w:t>
            </w:r>
          </w:p>
        </w:tc>
        <w:tc>
          <w:tcPr>
            <w:tcW w:w="665" w:type="pct"/>
            <w:tcBorders>
              <w:top w:val="nil"/>
              <w:left w:val="nil"/>
              <w:bottom w:val="single" w:sz="4" w:space="0" w:color="auto"/>
              <w:right w:val="single" w:sz="4" w:space="0" w:color="auto"/>
            </w:tcBorders>
            <w:shd w:val="clear" w:color="auto" w:fill="auto"/>
            <w:noWrap/>
            <w:vAlign w:val="bottom"/>
            <w:hideMark/>
          </w:tcPr>
          <w:p w14:paraId="28245E2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4770</w:t>
            </w:r>
          </w:p>
        </w:tc>
        <w:tc>
          <w:tcPr>
            <w:tcW w:w="665" w:type="pct"/>
            <w:tcBorders>
              <w:top w:val="nil"/>
              <w:left w:val="nil"/>
              <w:bottom w:val="single" w:sz="4" w:space="0" w:color="auto"/>
              <w:right w:val="single" w:sz="4" w:space="0" w:color="auto"/>
            </w:tcBorders>
            <w:shd w:val="clear" w:color="auto" w:fill="auto"/>
            <w:noWrap/>
            <w:vAlign w:val="bottom"/>
            <w:hideMark/>
          </w:tcPr>
          <w:p w14:paraId="163D2D6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5370</w:t>
            </w:r>
          </w:p>
        </w:tc>
        <w:tc>
          <w:tcPr>
            <w:tcW w:w="914" w:type="pct"/>
            <w:tcBorders>
              <w:top w:val="nil"/>
              <w:left w:val="nil"/>
              <w:bottom w:val="single" w:sz="4" w:space="0" w:color="auto"/>
              <w:right w:val="single" w:sz="4" w:space="0" w:color="auto"/>
            </w:tcBorders>
            <w:shd w:val="clear" w:color="auto" w:fill="auto"/>
            <w:noWrap/>
            <w:vAlign w:val="bottom"/>
            <w:hideMark/>
          </w:tcPr>
          <w:p w14:paraId="440482F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763</w:t>
            </w:r>
          </w:p>
        </w:tc>
        <w:tc>
          <w:tcPr>
            <w:tcW w:w="914" w:type="pct"/>
            <w:tcBorders>
              <w:top w:val="nil"/>
              <w:left w:val="nil"/>
              <w:bottom w:val="single" w:sz="4" w:space="0" w:color="auto"/>
              <w:right w:val="single" w:sz="4" w:space="0" w:color="auto"/>
            </w:tcBorders>
            <w:shd w:val="clear" w:color="auto" w:fill="auto"/>
            <w:noWrap/>
            <w:vAlign w:val="bottom"/>
            <w:hideMark/>
          </w:tcPr>
          <w:p w14:paraId="7C212BCC"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1.418</w:t>
            </w:r>
          </w:p>
        </w:tc>
      </w:tr>
      <w:tr w:rsidR="006B5A53" w:rsidRPr="006B5A53" w14:paraId="09BBD366" w14:textId="77777777" w:rsidTr="005533CA">
        <w:trPr>
          <w:trHeight w:val="345"/>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786886FC"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2</w:t>
            </w:r>
          </w:p>
        </w:tc>
        <w:tc>
          <w:tcPr>
            <w:tcW w:w="1399" w:type="pct"/>
            <w:tcBorders>
              <w:top w:val="nil"/>
              <w:left w:val="nil"/>
              <w:bottom w:val="single" w:sz="4" w:space="0" w:color="auto"/>
              <w:right w:val="single" w:sz="4" w:space="0" w:color="auto"/>
            </w:tcBorders>
            <w:shd w:val="clear" w:color="auto" w:fill="auto"/>
            <w:vAlign w:val="center"/>
            <w:hideMark/>
          </w:tcPr>
          <w:p w14:paraId="5D0F5832"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Xã An Hoà</w:t>
            </w:r>
          </w:p>
        </w:tc>
        <w:tc>
          <w:tcPr>
            <w:tcW w:w="665" w:type="pct"/>
            <w:tcBorders>
              <w:top w:val="nil"/>
              <w:left w:val="nil"/>
              <w:bottom w:val="single" w:sz="4" w:space="0" w:color="auto"/>
              <w:right w:val="single" w:sz="4" w:space="0" w:color="auto"/>
            </w:tcBorders>
            <w:shd w:val="clear" w:color="auto" w:fill="auto"/>
            <w:noWrap/>
            <w:vAlign w:val="bottom"/>
            <w:hideMark/>
          </w:tcPr>
          <w:p w14:paraId="30B770AC"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10230</w:t>
            </w:r>
          </w:p>
        </w:tc>
        <w:tc>
          <w:tcPr>
            <w:tcW w:w="665" w:type="pct"/>
            <w:tcBorders>
              <w:top w:val="nil"/>
              <w:left w:val="nil"/>
              <w:bottom w:val="single" w:sz="4" w:space="0" w:color="auto"/>
              <w:right w:val="single" w:sz="4" w:space="0" w:color="auto"/>
            </w:tcBorders>
            <w:shd w:val="clear" w:color="auto" w:fill="auto"/>
            <w:noWrap/>
            <w:vAlign w:val="bottom"/>
            <w:hideMark/>
          </w:tcPr>
          <w:p w14:paraId="086A4FA7"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11150</w:t>
            </w:r>
          </w:p>
        </w:tc>
        <w:tc>
          <w:tcPr>
            <w:tcW w:w="914" w:type="pct"/>
            <w:tcBorders>
              <w:top w:val="nil"/>
              <w:left w:val="nil"/>
              <w:bottom w:val="single" w:sz="4" w:space="0" w:color="auto"/>
              <w:right w:val="single" w:sz="4" w:space="0" w:color="auto"/>
            </w:tcBorders>
            <w:shd w:val="clear" w:color="auto" w:fill="auto"/>
            <w:noWrap/>
            <w:vAlign w:val="bottom"/>
            <w:hideMark/>
          </w:tcPr>
          <w:p w14:paraId="717E72FC"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1.637</w:t>
            </w:r>
          </w:p>
        </w:tc>
        <w:tc>
          <w:tcPr>
            <w:tcW w:w="914" w:type="pct"/>
            <w:tcBorders>
              <w:top w:val="nil"/>
              <w:left w:val="nil"/>
              <w:bottom w:val="single" w:sz="4" w:space="0" w:color="auto"/>
              <w:right w:val="single" w:sz="4" w:space="0" w:color="auto"/>
            </w:tcBorders>
            <w:shd w:val="clear" w:color="auto" w:fill="auto"/>
            <w:noWrap/>
            <w:vAlign w:val="bottom"/>
            <w:hideMark/>
          </w:tcPr>
          <w:p w14:paraId="1B0E2C07"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2.944</w:t>
            </w:r>
          </w:p>
        </w:tc>
      </w:tr>
      <w:tr w:rsidR="006B5A53" w:rsidRPr="006B5A53" w14:paraId="4E3D4EB7" w14:textId="77777777" w:rsidTr="005533CA">
        <w:trPr>
          <w:trHeight w:val="315"/>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05A9B524"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3</w:t>
            </w:r>
          </w:p>
        </w:tc>
        <w:tc>
          <w:tcPr>
            <w:tcW w:w="1399" w:type="pct"/>
            <w:tcBorders>
              <w:top w:val="nil"/>
              <w:left w:val="nil"/>
              <w:bottom w:val="single" w:sz="4" w:space="0" w:color="auto"/>
              <w:right w:val="single" w:sz="4" w:space="0" w:color="auto"/>
            </w:tcBorders>
            <w:shd w:val="clear" w:color="auto" w:fill="auto"/>
            <w:vAlign w:val="center"/>
            <w:hideMark/>
          </w:tcPr>
          <w:p w14:paraId="5A96EBAF"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Xã An Tân</w:t>
            </w:r>
          </w:p>
        </w:tc>
        <w:tc>
          <w:tcPr>
            <w:tcW w:w="665" w:type="pct"/>
            <w:tcBorders>
              <w:top w:val="nil"/>
              <w:left w:val="nil"/>
              <w:bottom w:val="single" w:sz="4" w:space="0" w:color="auto"/>
              <w:right w:val="single" w:sz="4" w:space="0" w:color="auto"/>
            </w:tcBorders>
            <w:shd w:val="clear" w:color="auto" w:fill="auto"/>
            <w:noWrap/>
            <w:vAlign w:val="bottom"/>
            <w:hideMark/>
          </w:tcPr>
          <w:p w14:paraId="6ADC8EF5"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3300</w:t>
            </w:r>
          </w:p>
        </w:tc>
        <w:tc>
          <w:tcPr>
            <w:tcW w:w="665" w:type="pct"/>
            <w:tcBorders>
              <w:top w:val="nil"/>
              <w:left w:val="nil"/>
              <w:bottom w:val="single" w:sz="4" w:space="0" w:color="auto"/>
              <w:right w:val="single" w:sz="4" w:space="0" w:color="auto"/>
            </w:tcBorders>
            <w:shd w:val="clear" w:color="auto" w:fill="auto"/>
            <w:noWrap/>
            <w:vAlign w:val="bottom"/>
            <w:hideMark/>
          </w:tcPr>
          <w:p w14:paraId="2A654CE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3480</w:t>
            </w:r>
          </w:p>
        </w:tc>
        <w:tc>
          <w:tcPr>
            <w:tcW w:w="914" w:type="pct"/>
            <w:tcBorders>
              <w:top w:val="nil"/>
              <w:left w:val="nil"/>
              <w:bottom w:val="single" w:sz="4" w:space="0" w:color="auto"/>
              <w:right w:val="single" w:sz="4" w:space="0" w:color="auto"/>
            </w:tcBorders>
            <w:shd w:val="clear" w:color="auto" w:fill="auto"/>
            <w:noWrap/>
            <w:vAlign w:val="bottom"/>
            <w:hideMark/>
          </w:tcPr>
          <w:p w14:paraId="0B443C86"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528</w:t>
            </w:r>
          </w:p>
        </w:tc>
        <w:tc>
          <w:tcPr>
            <w:tcW w:w="914" w:type="pct"/>
            <w:tcBorders>
              <w:top w:val="nil"/>
              <w:left w:val="nil"/>
              <w:bottom w:val="single" w:sz="4" w:space="0" w:color="auto"/>
              <w:right w:val="single" w:sz="4" w:space="0" w:color="auto"/>
            </w:tcBorders>
            <w:shd w:val="clear" w:color="auto" w:fill="auto"/>
            <w:noWrap/>
            <w:vAlign w:val="bottom"/>
            <w:hideMark/>
          </w:tcPr>
          <w:p w14:paraId="53D284C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919</w:t>
            </w:r>
          </w:p>
        </w:tc>
      </w:tr>
      <w:tr w:rsidR="006B5A53" w:rsidRPr="006B5A53" w14:paraId="29FFAD07"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21019CB2"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II</w:t>
            </w:r>
          </w:p>
        </w:tc>
        <w:tc>
          <w:tcPr>
            <w:tcW w:w="1399" w:type="pct"/>
            <w:tcBorders>
              <w:top w:val="nil"/>
              <w:left w:val="nil"/>
              <w:bottom w:val="single" w:sz="4" w:space="0" w:color="auto"/>
              <w:right w:val="single" w:sz="4" w:space="0" w:color="auto"/>
            </w:tcBorders>
            <w:shd w:val="clear" w:color="auto" w:fill="auto"/>
            <w:noWrap/>
            <w:vAlign w:val="bottom"/>
            <w:hideMark/>
          </w:tcPr>
          <w:p w14:paraId="55E526D0"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Nông thôn</w:t>
            </w:r>
          </w:p>
        </w:tc>
        <w:tc>
          <w:tcPr>
            <w:tcW w:w="665" w:type="pct"/>
            <w:tcBorders>
              <w:top w:val="nil"/>
              <w:left w:val="nil"/>
              <w:bottom w:val="single" w:sz="4" w:space="0" w:color="auto"/>
              <w:right w:val="single" w:sz="4" w:space="0" w:color="auto"/>
            </w:tcBorders>
            <w:shd w:val="clear" w:color="auto" w:fill="auto"/>
            <w:noWrap/>
            <w:vAlign w:val="bottom"/>
            <w:hideMark/>
          </w:tcPr>
          <w:p w14:paraId="530EE4B6"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13984</w:t>
            </w:r>
          </w:p>
        </w:tc>
        <w:tc>
          <w:tcPr>
            <w:tcW w:w="665" w:type="pct"/>
            <w:tcBorders>
              <w:top w:val="nil"/>
              <w:left w:val="nil"/>
              <w:bottom w:val="single" w:sz="4" w:space="0" w:color="auto"/>
              <w:right w:val="single" w:sz="4" w:space="0" w:color="auto"/>
            </w:tcBorders>
            <w:shd w:val="clear" w:color="auto" w:fill="auto"/>
            <w:noWrap/>
            <w:vAlign w:val="bottom"/>
            <w:hideMark/>
          </w:tcPr>
          <w:p w14:paraId="7D68EA36"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15000</w:t>
            </w:r>
          </w:p>
        </w:tc>
        <w:tc>
          <w:tcPr>
            <w:tcW w:w="914" w:type="pct"/>
            <w:tcBorders>
              <w:top w:val="nil"/>
              <w:left w:val="nil"/>
              <w:bottom w:val="single" w:sz="4" w:space="0" w:color="auto"/>
              <w:right w:val="single" w:sz="4" w:space="0" w:color="auto"/>
            </w:tcBorders>
            <w:shd w:val="clear" w:color="auto" w:fill="auto"/>
            <w:noWrap/>
            <w:vAlign w:val="bottom"/>
            <w:hideMark/>
          </w:tcPr>
          <w:p w14:paraId="3CEE207D" w14:textId="77777777" w:rsidR="005533CA" w:rsidRPr="006B5A53" w:rsidRDefault="005533CA" w:rsidP="00416FEF">
            <w:pPr>
              <w:spacing w:before="0" w:after="0" w:line="240" w:lineRule="auto"/>
              <w:ind w:firstLine="0"/>
              <w:jc w:val="left"/>
              <w:rPr>
                <w:rFonts w:ascii="Calibri" w:eastAsia="Times New Roman" w:hAnsi="Calibri" w:cs="Calibri"/>
                <w:sz w:val="22"/>
              </w:rPr>
            </w:pPr>
            <w:r w:rsidRPr="006B5A53">
              <w:rPr>
                <w:rFonts w:ascii="Calibri" w:eastAsia="Times New Roman" w:hAnsi="Calibri" w:cs="Calibri"/>
                <w:sz w:val="22"/>
              </w:rPr>
              <w:t> </w:t>
            </w:r>
          </w:p>
        </w:tc>
        <w:tc>
          <w:tcPr>
            <w:tcW w:w="914" w:type="pct"/>
            <w:tcBorders>
              <w:top w:val="nil"/>
              <w:left w:val="nil"/>
              <w:bottom w:val="single" w:sz="4" w:space="0" w:color="auto"/>
              <w:right w:val="single" w:sz="4" w:space="0" w:color="auto"/>
            </w:tcBorders>
            <w:shd w:val="clear" w:color="auto" w:fill="auto"/>
            <w:noWrap/>
            <w:vAlign w:val="bottom"/>
            <w:hideMark/>
          </w:tcPr>
          <w:p w14:paraId="16613374" w14:textId="77777777" w:rsidR="005533CA" w:rsidRPr="006B5A53" w:rsidRDefault="005533CA" w:rsidP="00416FEF">
            <w:pPr>
              <w:spacing w:before="0" w:after="0" w:line="240" w:lineRule="auto"/>
              <w:ind w:firstLine="0"/>
              <w:jc w:val="left"/>
              <w:rPr>
                <w:rFonts w:ascii="Calibri" w:eastAsia="Times New Roman" w:hAnsi="Calibri" w:cs="Calibri"/>
                <w:sz w:val="22"/>
              </w:rPr>
            </w:pPr>
            <w:r w:rsidRPr="006B5A53">
              <w:rPr>
                <w:rFonts w:ascii="Calibri" w:eastAsia="Times New Roman" w:hAnsi="Calibri" w:cs="Calibri"/>
                <w:sz w:val="22"/>
              </w:rPr>
              <w:t> </w:t>
            </w:r>
          </w:p>
        </w:tc>
      </w:tr>
      <w:tr w:rsidR="006B5A53" w:rsidRPr="006B5A53" w14:paraId="00A5B688"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09DAEBF"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4</w:t>
            </w:r>
          </w:p>
        </w:tc>
        <w:tc>
          <w:tcPr>
            <w:tcW w:w="1399" w:type="pct"/>
            <w:tcBorders>
              <w:top w:val="nil"/>
              <w:left w:val="nil"/>
              <w:bottom w:val="single" w:sz="4" w:space="0" w:color="auto"/>
              <w:right w:val="single" w:sz="4" w:space="0" w:color="auto"/>
            </w:tcBorders>
            <w:shd w:val="clear" w:color="auto" w:fill="auto"/>
            <w:vAlign w:val="center"/>
            <w:hideMark/>
          </w:tcPr>
          <w:p w14:paraId="4C45C0FC"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Xã An Hưng</w:t>
            </w:r>
          </w:p>
        </w:tc>
        <w:tc>
          <w:tcPr>
            <w:tcW w:w="665" w:type="pct"/>
            <w:tcBorders>
              <w:top w:val="nil"/>
              <w:left w:val="nil"/>
              <w:bottom w:val="single" w:sz="4" w:space="0" w:color="auto"/>
              <w:right w:val="single" w:sz="4" w:space="0" w:color="auto"/>
            </w:tcBorders>
            <w:shd w:val="clear" w:color="auto" w:fill="auto"/>
            <w:noWrap/>
            <w:vAlign w:val="bottom"/>
            <w:hideMark/>
          </w:tcPr>
          <w:p w14:paraId="2B09571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1400</w:t>
            </w:r>
          </w:p>
        </w:tc>
        <w:tc>
          <w:tcPr>
            <w:tcW w:w="665" w:type="pct"/>
            <w:tcBorders>
              <w:top w:val="nil"/>
              <w:left w:val="nil"/>
              <w:bottom w:val="single" w:sz="4" w:space="0" w:color="auto"/>
              <w:right w:val="single" w:sz="4" w:space="0" w:color="auto"/>
            </w:tcBorders>
            <w:shd w:val="clear" w:color="auto" w:fill="auto"/>
            <w:noWrap/>
            <w:vAlign w:val="bottom"/>
            <w:hideMark/>
          </w:tcPr>
          <w:p w14:paraId="205EFB8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1890</w:t>
            </w:r>
          </w:p>
        </w:tc>
        <w:tc>
          <w:tcPr>
            <w:tcW w:w="914" w:type="pct"/>
            <w:tcBorders>
              <w:top w:val="nil"/>
              <w:left w:val="nil"/>
              <w:bottom w:val="single" w:sz="4" w:space="0" w:color="auto"/>
              <w:right w:val="single" w:sz="4" w:space="0" w:color="auto"/>
            </w:tcBorders>
            <w:shd w:val="clear" w:color="auto" w:fill="auto"/>
            <w:noWrap/>
            <w:vAlign w:val="bottom"/>
            <w:hideMark/>
          </w:tcPr>
          <w:p w14:paraId="76E337C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179</w:t>
            </w:r>
          </w:p>
        </w:tc>
        <w:tc>
          <w:tcPr>
            <w:tcW w:w="914" w:type="pct"/>
            <w:tcBorders>
              <w:top w:val="nil"/>
              <w:left w:val="nil"/>
              <w:bottom w:val="single" w:sz="4" w:space="0" w:color="auto"/>
              <w:right w:val="single" w:sz="4" w:space="0" w:color="auto"/>
            </w:tcBorders>
            <w:shd w:val="clear" w:color="auto" w:fill="auto"/>
            <w:noWrap/>
            <w:vAlign w:val="bottom"/>
            <w:hideMark/>
          </w:tcPr>
          <w:p w14:paraId="05E0158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348</w:t>
            </w:r>
          </w:p>
        </w:tc>
      </w:tr>
      <w:tr w:rsidR="006B5A53" w:rsidRPr="006B5A53" w14:paraId="5EAC215B"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70582983"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5</w:t>
            </w:r>
          </w:p>
        </w:tc>
        <w:tc>
          <w:tcPr>
            <w:tcW w:w="1399" w:type="pct"/>
            <w:tcBorders>
              <w:top w:val="nil"/>
              <w:left w:val="nil"/>
              <w:bottom w:val="single" w:sz="4" w:space="0" w:color="auto"/>
              <w:right w:val="single" w:sz="4" w:space="0" w:color="auto"/>
            </w:tcBorders>
            <w:shd w:val="clear" w:color="auto" w:fill="auto"/>
            <w:vAlign w:val="center"/>
            <w:hideMark/>
          </w:tcPr>
          <w:p w14:paraId="013D89F2"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Xã An Trung</w:t>
            </w:r>
          </w:p>
        </w:tc>
        <w:tc>
          <w:tcPr>
            <w:tcW w:w="665" w:type="pct"/>
            <w:tcBorders>
              <w:top w:val="nil"/>
              <w:left w:val="nil"/>
              <w:bottom w:val="single" w:sz="4" w:space="0" w:color="auto"/>
              <w:right w:val="single" w:sz="4" w:space="0" w:color="auto"/>
            </w:tcBorders>
            <w:shd w:val="clear" w:color="auto" w:fill="auto"/>
            <w:noWrap/>
            <w:vAlign w:val="bottom"/>
            <w:hideMark/>
          </w:tcPr>
          <w:p w14:paraId="30E1B19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2400</w:t>
            </w:r>
          </w:p>
        </w:tc>
        <w:tc>
          <w:tcPr>
            <w:tcW w:w="665" w:type="pct"/>
            <w:tcBorders>
              <w:top w:val="nil"/>
              <w:left w:val="nil"/>
              <w:bottom w:val="single" w:sz="4" w:space="0" w:color="auto"/>
              <w:right w:val="single" w:sz="4" w:space="0" w:color="auto"/>
            </w:tcBorders>
            <w:shd w:val="clear" w:color="auto" w:fill="auto"/>
            <w:noWrap/>
            <w:vAlign w:val="bottom"/>
            <w:hideMark/>
          </w:tcPr>
          <w:p w14:paraId="5D672C9F"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2650</w:t>
            </w:r>
          </w:p>
        </w:tc>
        <w:tc>
          <w:tcPr>
            <w:tcW w:w="914" w:type="pct"/>
            <w:tcBorders>
              <w:top w:val="nil"/>
              <w:left w:val="nil"/>
              <w:bottom w:val="single" w:sz="4" w:space="0" w:color="auto"/>
              <w:right w:val="single" w:sz="4" w:space="0" w:color="auto"/>
            </w:tcBorders>
            <w:shd w:val="clear" w:color="auto" w:fill="auto"/>
            <w:noWrap/>
            <w:vAlign w:val="bottom"/>
            <w:hideMark/>
          </w:tcPr>
          <w:p w14:paraId="5A27C6A2"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307</w:t>
            </w:r>
          </w:p>
        </w:tc>
        <w:tc>
          <w:tcPr>
            <w:tcW w:w="914" w:type="pct"/>
            <w:tcBorders>
              <w:top w:val="nil"/>
              <w:left w:val="nil"/>
              <w:bottom w:val="single" w:sz="4" w:space="0" w:color="auto"/>
              <w:right w:val="single" w:sz="4" w:space="0" w:color="auto"/>
            </w:tcBorders>
            <w:shd w:val="clear" w:color="auto" w:fill="auto"/>
            <w:noWrap/>
            <w:vAlign w:val="bottom"/>
            <w:hideMark/>
          </w:tcPr>
          <w:p w14:paraId="42FC288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488</w:t>
            </w:r>
          </w:p>
        </w:tc>
      </w:tr>
      <w:tr w:rsidR="006B5A53" w:rsidRPr="006B5A53" w14:paraId="08F953C2"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0C887721"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6</w:t>
            </w:r>
          </w:p>
        </w:tc>
        <w:tc>
          <w:tcPr>
            <w:tcW w:w="1399" w:type="pct"/>
            <w:tcBorders>
              <w:top w:val="nil"/>
              <w:left w:val="nil"/>
              <w:bottom w:val="single" w:sz="4" w:space="0" w:color="auto"/>
              <w:right w:val="single" w:sz="4" w:space="0" w:color="auto"/>
            </w:tcBorders>
            <w:shd w:val="clear" w:color="auto" w:fill="auto"/>
            <w:vAlign w:val="center"/>
            <w:hideMark/>
          </w:tcPr>
          <w:p w14:paraId="6A4EE302"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Xã An Dũng</w:t>
            </w:r>
          </w:p>
        </w:tc>
        <w:tc>
          <w:tcPr>
            <w:tcW w:w="665" w:type="pct"/>
            <w:tcBorders>
              <w:top w:val="nil"/>
              <w:left w:val="nil"/>
              <w:bottom w:val="single" w:sz="4" w:space="0" w:color="auto"/>
              <w:right w:val="single" w:sz="4" w:space="0" w:color="auto"/>
            </w:tcBorders>
            <w:shd w:val="clear" w:color="auto" w:fill="auto"/>
            <w:noWrap/>
            <w:vAlign w:val="bottom"/>
            <w:hideMark/>
          </w:tcPr>
          <w:p w14:paraId="6F67C28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1720</w:t>
            </w:r>
          </w:p>
        </w:tc>
        <w:tc>
          <w:tcPr>
            <w:tcW w:w="665" w:type="pct"/>
            <w:tcBorders>
              <w:top w:val="nil"/>
              <w:left w:val="nil"/>
              <w:bottom w:val="single" w:sz="4" w:space="0" w:color="auto"/>
              <w:right w:val="single" w:sz="4" w:space="0" w:color="auto"/>
            </w:tcBorders>
            <w:shd w:val="clear" w:color="auto" w:fill="auto"/>
            <w:noWrap/>
            <w:vAlign w:val="bottom"/>
            <w:hideMark/>
          </w:tcPr>
          <w:p w14:paraId="7A9DB596"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1900</w:t>
            </w:r>
          </w:p>
        </w:tc>
        <w:tc>
          <w:tcPr>
            <w:tcW w:w="914" w:type="pct"/>
            <w:tcBorders>
              <w:top w:val="nil"/>
              <w:left w:val="nil"/>
              <w:bottom w:val="single" w:sz="4" w:space="0" w:color="auto"/>
              <w:right w:val="single" w:sz="4" w:space="0" w:color="auto"/>
            </w:tcBorders>
            <w:shd w:val="clear" w:color="auto" w:fill="auto"/>
            <w:noWrap/>
            <w:vAlign w:val="bottom"/>
            <w:hideMark/>
          </w:tcPr>
          <w:p w14:paraId="0F4C3CE6"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220</w:t>
            </w:r>
          </w:p>
        </w:tc>
        <w:tc>
          <w:tcPr>
            <w:tcW w:w="914" w:type="pct"/>
            <w:tcBorders>
              <w:top w:val="nil"/>
              <w:left w:val="nil"/>
              <w:bottom w:val="single" w:sz="4" w:space="0" w:color="auto"/>
              <w:right w:val="single" w:sz="4" w:space="0" w:color="auto"/>
            </w:tcBorders>
            <w:shd w:val="clear" w:color="auto" w:fill="auto"/>
            <w:noWrap/>
            <w:vAlign w:val="bottom"/>
            <w:hideMark/>
          </w:tcPr>
          <w:p w14:paraId="7AC8EB57"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350</w:t>
            </w:r>
          </w:p>
        </w:tc>
      </w:tr>
      <w:tr w:rsidR="006B5A53" w:rsidRPr="006B5A53" w14:paraId="2E35382D"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600EE35C"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7</w:t>
            </w:r>
          </w:p>
        </w:tc>
        <w:tc>
          <w:tcPr>
            <w:tcW w:w="1399" w:type="pct"/>
            <w:tcBorders>
              <w:top w:val="nil"/>
              <w:left w:val="nil"/>
              <w:bottom w:val="single" w:sz="4" w:space="0" w:color="auto"/>
              <w:right w:val="single" w:sz="4" w:space="0" w:color="auto"/>
            </w:tcBorders>
            <w:shd w:val="clear" w:color="auto" w:fill="auto"/>
            <w:vAlign w:val="center"/>
            <w:hideMark/>
          </w:tcPr>
          <w:p w14:paraId="36352EDE"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Xã An Vinh</w:t>
            </w:r>
          </w:p>
        </w:tc>
        <w:tc>
          <w:tcPr>
            <w:tcW w:w="665" w:type="pct"/>
            <w:tcBorders>
              <w:top w:val="nil"/>
              <w:left w:val="nil"/>
              <w:bottom w:val="single" w:sz="4" w:space="0" w:color="auto"/>
              <w:right w:val="single" w:sz="4" w:space="0" w:color="auto"/>
            </w:tcBorders>
            <w:shd w:val="clear" w:color="auto" w:fill="auto"/>
            <w:noWrap/>
            <w:vAlign w:val="bottom"/>
            <w:hideMark/>
          </w:tcPr>
          <w:p w14:paraId="3153CA7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2023</w:t>
            </w:r>
          </w:p>
        </w:tc>
        <w:tc>
          <w:tcPr>
            <w:tcW w:w="665" w:type="pct"/>
            <w:tcBorders>
              <w:top w:val="nil"/>
              <w:left w:val="nil"/>
              <w:bottom w:val="single" w:sz="4" w:space="0" w:color="auto"/>
              <w:right w:val="single" w:sz="4" w:space="0" w:color="auto"/>
            </w:tcBorders>
            <w:shd w:val="clear" w:color="auto" w:fill="auto"/>
            <w:noWrap/>
            <w:vAlign w:val="bottom"/>
            <w:hideMark/>
          </w:tcPr>
          <w:p w14:paraId="768A626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2400</w:t>
            </w:r>
          </w:p>
        </w:tc>
        <w:tc>
          <w:tcPr>
            <w:tcW w:w="914" w:type="pct"/>
            <w:tcBorders>
              <w:top w:val="nil"/>
              <w:left w:val="nil"/>
              <w:bottom w:val="single" w:sz="4" w:space="0" w:color="auto"/>
              <w:right w:val="single" w:sz="4" w:space="0" w:color="auto"/>
            </w:tcBorders>
            <w:shd w:val="clear" w:color="auto" w:fill="auto"/>
            <w:noWrap/>
            <w:vAlign w:val="bottom"/>
            <w:hideMark/>
          </w:tcPr>
          <w:p w14:paraId="35EE3EAC"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259</w:t>
            </w:r>
          </w:p>
        </w:tc>
        <w:tc>
          <w:tcPr>
            <w:tcW w:w="914" w:type="pct"/>
            <w:tcBorders>
              <w:top w:val="nil"/>
              <w:left w:val="nil"/>
              <w:bottom w:val="single" w:sz="4" w:space="0" w:color="auto"/>
              <w:right w:val="single" w:sz="4" w:space="0" w:color="auto"/>
            </w:tcBorders>
            <w:shd w:val="clear" w:color="auto" w:fill="auto"/>
            <w:noWrap/>
            <w:vAlign w:val="bottom"/>
            <w:hideMark/>
          </w:tcPr>
          <w:p w14:paraId="0FE70EF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442</w:t>
            </w:r>
          </w:p>
        </w:tc>
      </w:tr>
      <w:tr w:rsidR="006B5A53" w:rsidRPr="006B5A53" w14:paraId="2562D5B4"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4AB8DD28"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8</w:t>
            </w:r>
          </w:p>
        </w:tc>
        <w:tc>
          <w:tcPr>
            <w:tcW w:w="1399" w:type="pct"/>
            <w:tcBorders>
              <w:top w:val="nil"/>
              <w:left w:val="nil"/>
              <w:bottom w:val="single" w:sz="4" w:space="0" w:color="auto"/>
              <w:right w:val="single" w:sz="4" w:space="0" w:color="auto"/>
            </w:tcBorders>
            <w:shd w:val="clear" w:color="auto" w:fill="auto"/>
            <w:vAlign w:val="center"/>
            <w:hideMark/>
          </w:tcPr>
          <w:p w14:paraId="310913F6"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Xã An Toàn</w:t>
            </w:r>
          </w:p>
        </w:tc>
        <w:tc>
          <w:tcPr>
            <w:tcW w:w="665" w:type="pct"/>
            <w:tcBorders>
              <w:top w:val="nil"/>
              <w:left w:val="nil"/>
              <w:bottom w:val="single" w:sz="4" w:space="0" w:color="auto"/>
              <w:right w:val="single" w:sz="4" w:space="0" w:color="auto"/>
            </w:tcBorders>
            <w:shd w:val="clear" w:color="auto" w:fill="auto"/>
            <w:noWrap/>
            <w:vAlign w:val="bottom"/>
            <w:hideMark/>
          </w:tcPr>
          <w:p w14:paraId="444F8255"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890</w:t>
            </w:r>
          </w:p>
        </w:tc>
        <w:tc>
          <w:tcPr>
            <w:tcW w:w="665" w:type="pct"/>
            <w:tcBorders>
              <w:top w:val="nil"/>
              <w:left w:val="nil"/>
              <w:bottom w:val="single" w:sz="4" w:space="0" w:color="auto"/>
              <w:right w:val="single" w:sz="4" w:space="0" w:color="auto"/>
            </w:tcBorders>
            <w:shd w:val="clear" w:color="auto" w:fill="auto"/>
            <w:noWrap/>
            <w:vAlign w:val="bottom"/>
            <w:hideMark/>
          </w:tcPr>
          <w:p w14:paraId="3947D90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1090</w:t>
            </w:r>
          </w:p>
        </w:tc>
        <w:tc>
          <w:tcPr>
            <w:tcW w:w="914" w:type="pct"/>
            <w:tcBorders>
              <w:top w:val="nil"/>
              <w:left w:val="nil"/>
              <w:bottom w:val="single" w:sz="4" w:space="0" w:color="auto"/>
              <w:right w:val="single" w:sz="4" w:space="0" w:color="auto"/>
            </w:tcBorders>
            <w:shd w:val="clear" w:color="auto" w:fill="auto"/>
            <w:noWrap/>
            <w:vAlign w:val="bottom"/>
            <w:hideMark/>
          </w:tcPr>
          <w:p w14:paraId="145E062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114</w:t>
            </w:r>
          </w:p>
        </w:tc>
        <w:tc>
          <w:tcPr>
            <w:tcW w:w="914" w:type="pct"/>
            <w:tcBorders>
              <w:top w:val="nil"/>
              <w:left w:val="nil"/>
              <w:bottom w:val="single" w:sz="4" w:space="0" w:color="auto"/>
              <w:right w:val="single" w:sz="4" w:space="0" w:color="auto"/>
            </w:tcBorders>
            <w:shd w:val="clear" w:color="auto" w:fill="auto"/>
            <w:noWrap/>
            <w:vAlign w:val="bottom"/>
            <w:hideMark/>
          </w:tcPr>
          <w:p w14:paraId="761F2F3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201</w:t>
            </w:r>
          </w:p>
        </w:tc>
      </w:tr>
      <w:tr w:rsidR="006B5A53" w:rsidRPr="006B5A53" w14:paraId="75CEE64A"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BAD1EF3"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9</w:t>
            </w:r>
          </w:p>
        </w:tc>
        <w:tc>
          <w:tcPr>
            <w:tcW w:w="1399" w:type="pct"/>
            <w:tcBorders>
              <w:top w:val="nil"/>
              <w:left w:val="nil"/>
              <w:bottom w:val="single" w:sz="4" w:space="0" w:color="auto"/>
              <w:right w:val="single" w:sz="4" w:space="0" w:color="auto"/>
            </w:tcBorders>
            <w:shd w:val="clear" w:color="auto" w:fill="auto"/>
            <w:vAlign w:val="center"/>
            <w:hideMark/>
          </w:tcPr>
          <w:p w14:paraId="1B8931D6"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Xã An Quang</w:t>
            </w:r>
          </w:p>
        </w:tc>
        <w:tc>
          <w:tcPr>
            <w:tcW w:w="665" w:type="pct"/>
            <w:tcBorders>
              <w:top w:val="nil"/>
              <w:left w:val="nil"/>
              <w:bottom w:val="single" w:sz="4" w:space="0" w:color="auto"/>
              <w:right w:val="single" w:sz="4" w:space="0" w:color="auto"/>
            </w:tcBorders>
            <w:shd w:val="clear" w:color="auto" w:fill="auto"/>
            <w:noWrap/>
            <w:vAlign w:val="bottom"/>
            <w:hideMark/>
          </w:tcPr>
          <w:p w14:paraId="7949A53F"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1487</w:t>
            </w:r>
          </w:p>
        </w:tc>
        <w:tc>
          <w:tcPr>
            <w:tcW w:w="665" w:type="pct"/>
            <w:tcBorders>
              <w:top w:val="nil"/>
              <w:left w:val="nil"/>
              <w:bottom w:val="single" w:sz="4" w:space="0" w:color="auto"/>
              <w:right w:val="single" w:sz="4" w:space="0" w:color="auto"/>
            </w:tcBorders>
            <w:shd w:val="clear" w:color="auto" w:fill="auto"/>
            <w:noWrap/>
            <w:vAlign w:val="bottom"/>
            <w:hideMark/>
          </w:tcPr>
          <w:p w14:paraId="19555F2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1680</w:t>
            </w:r>
          </w:p>
        </w:tc>
        <w:tc>
          <w:tcPr>
            <w:tcW w:w="914" w:type="pct"/>
            <w:tcBorders>
              <w:top w:val="nil"/>
              <w:left w:val="nil"/>
              <w:bottom w:val="single" w:sz="4" w:space="0" w:color="auto"/>
              <w:right w:val="single" w:sz="4" w:space="0" w:color="auto"/>
            </w:tcBorders>
            <w:shd w:val="clear" w:color="auto" w:fill="auto"/>
            <w:noWrap/>
            <w:vAlign w:val="bottom"/>
            <w:hideMark/>
          </w:tcPr>
          <w:p w14:paraId="7B30C31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190</w:t>
            </w:r>
          </w:p>
        </w:tc>
        <w:tc>
          <w:tcPr>
            <w:tcW w:w="914" w:type="pct"/>
            <w:tcBorders>
              <w:top w:val="nil"/>
              <w:left w:val="nil"/>
              <w:bottom w:val="single" w:sz="4" w:space="0" w:color="auto"/>
              <w:right w:val="single" w:sz="4" w:space="0" w:color="auto"/>
            </w:tcBorders>
            <w:shd w:val="clear" w:color="auto" w:fill="auto"/>
            <w:noWrap/>
            <w:vAlign w:val="bottom"/>
            <w:hideMark/>
          </w:tcPr>
          <w:p w14:paraId="18B86A3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309</w:t>
            </w:r>
          </w:p>
        </w:tc>
      </w:tr>
      <w:tr w:rsidR="006B5A53" w:rsidRPr="006B5A53" w14:paraId="2985ABB1"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1D6594D4"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10</w:t>
            </w:r>
          </w:p>
        </w:tc>
        <w:tc>
          <w:tcPr>
            <w:tcW w:w="1399" w:type="pct"/>
            <w:tcBorders>
              <w:top w:val="nil"/>
              <w:left w:val="nil"/>
              <w:bottom w:val="single" w:sz="4" w:space="0" w:color="auto"/>
              <w:right w:val="single" w:sz="4" w:space="0" w:color="auto"/>
            </w:tcBorders>
            <w:shd w:val="clear" w:color="auto" w:fill="auto"/>
            <w:vAlign w:val="center"/>
            <w:hideMark/>
          </w:tcPr>
          <w:p w14:paraId="5D0B4AE0"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Xã An Nghĩa</w:t>
            </w:r>
          </w:p>
        </w:tc>
        <w:tc>
          <w:tcPr>
            <w:tcW w:w="665" w:type="pct"/>
            <w:tcBorders>
              <w:top w:val="nil"/>
              <w:left w:val="nil"/>
              <w:bottom w:val="single" w:sz="4" w:space="0" w:color="auto"/>
              <w:right w:val="single" w:sz="4" w:space="0" w:color="auto"/>
            </w:tcBorders>
            <w:shd w:val="clear" w:color="auto" w:fill="auto"/>
            <w:noWrap/>
            <w:vAlign w:val="bottom"/>
            <w:hideMark/>
          </w:tcPr>
          <w:p w14:paraId="1544669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764</w:t>
            </w:r>
          </w:p>
        </w:tc>
        <w:tc>
          <w:tcPr>
            <w:tcW w:w="665" w:type="pct"/>
            <w:tcBorders>
              <w:top w:val="nil"/>
              <w:left w:val="nil"/>
              <w:bottom w:val="single" w:sz="4" w:space="0" w:color="auto"/>
              <w:right w:val="single" w:sz="4" w:space="0" w:color="auto"/>
            </w:tcBorders>
            <w:shd w:val="clear" w:color="auto" w:fill="auto"/>
            <w:noWrap/>
            <w:vAlign w:val="bottom"/>
            <w:hideMark/>
          </w:tcPr>
          <w:p w14:paraId="7C217CCF"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3.390</w:t>
            </w:r>
          </w:p>
        </w:tc>
        <w:tc>
          <w:tcPr>
            <w:tcW w:w="914" w:type="pct"/>
            <w:tcBorders>
              <w:top w:val="nil"/>
              <w:left w:val="nil"/>
              <w:bottom w:val="single" w:sz="4" w:space="0" w:color="auto"/>
              <w:right w:val="single" w:sz="4" w:space="0" w:color="auto"/>
            </w:tcBorders>
            <w:shd w:val="clear" w:color="auto" w:fill="auto"/>
            <w:noWrap/>
            <w:vAlign w:val="bottom"/>
            <w:hideMark/>
          </w:tcPr>
          <w:p w14:paraId="2BBE00F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98</w:t>
            </w:r>
          </w:p>
        </w:tc>
        <w:tc>
          <w:tcPr>
            <w:tcW w:w="914" w:type="pct"/>
            <w:tcBorders>
              <w:top w:val="nil"/>
              <w:left w:val="nil"/>
              <w:bottom w:val="single" w:sz="4" w:space="0" w:color="auto"/>
              <w:right w:val="single" w:sz="4" w:space="0" w:color="auto"/>
            </w:tcBorders>
            <w:shd w:val="clear" w:color="auto" w:fill="auto"/>
            <w:noWrap/>
            <w:vAlign w:val="bottom"/>
            <w:hideMark/>
          </w:tcPr>
          <w:p w14:paraId="3338EA6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624</w:t>
            </w:r>
          </w:p>
        </w:tc>
      </w:tr>
      <w:tr w:rsidR="006B5A53" w:rsidRPr="006B5A53" w14:paraId="4F73E3A2"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08186E36"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11</w:t>
            </w:r>
          </w:p>
        </w:tc>
        <w:tc>
          <w:tcPr>
            <w:tcW w:w="1399" w:type="pct"/>
            <w:tcBorders>
              <w:top w:val="nil"/>
              <w:left w:val="nil"/>
              <w:bottom w:val="single" w:sz="4" w:space="0" w:color="auto"/>
              <w:right w:val="single" w:sz="4" w:space="0" w:color="auto"/>
            </w:tcBorders>
            <w:shd w:val="clear" w:color="auto" w:fill="auto"/>
            <w:vAlign w:val="center"/>
            <w:hideMark/>
          </w:tcPr>
          <w:p w14:paraId="2C48B6FB"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Phụ tải công cộng</w:t>
            </w:r>
          </w:p>
        </w:tc>
        <w:tc>
          <w:tcPr>
            <w:tcW w:w="665" w:type="pct"/>
            <w:tcBorders>
              <w:top w:val="nil"/>
              <w:left w:val="nil"/>
              <w:bottom w:val="single" w:sz="4" w:space="0" w:color="auto"/>
              <w:right w:val="single" w:sz="4" w:space="0" w:color="auto"/>
            </w:tcBorders>
            <w:shd w:val="clear" w:color="auto" w:fill="auto"/>
            <w:noWrap/>
            <w:vAlign w:val="bottom"/>
            <w:hideMark/>
          </w:tcPr>
          <w:p w14:paraId="7CA078D9"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665" w:type="pct"/>
            <w:tcBorders>
              <w:top w:val="nil"/>
              <w:left w:val="nil"/>
              <w:bottom w:val="single" w:sz="4" w:space="0" w:color="auto"/>
              <w:right w:val="single" w:sz="4" w:space="0" w:color="auto"/>
            </w:tcBorders>
            <w:shd w:val="clear" w:color="auto" w:fill="auto"/>
            <w:noWrap/>
            <w:vAlign w:val="bottom"/>
            <w:hideMark/>
          </w:tcPr>
          <w:p w14:paraId="3349097B"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914" w:type="pct"/>
            <w:tcBorders>
              <w:top w:val="nil"/>
              <w:left w:val="nil"/>
              <w:bottom w:val="single" w:sz="4" w:space="0" w:color="auto"/>
              <w:right w:val="single" w:sz="4" w:space="0" w:color="auto"/>
            </w:tcBorders>
            <w:shd w:val="clear" w:color="auto" w:fill="auto"/>
            <w:noWrap/>
            <w:vAlign w:val="bottom"/>
            <w:hideMark/>
          </w:tcPr>
          <w:p w14:paraId="13FD75D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1.152</w:t>
            </w:r>
          </w:p>
        </w:tc>
        <w:tc>
          <w:tcPr>
            <w:tcW w:w="914" w:type="pct"/>
            <w:tcBorders>
              <w:top w:val="nil"/>
              <w:left w:val="nil"/>
              <w:bottom w:val="single" w:sz="4" w:space="0" w:color="auto"/>
              <w:right w:val="single" w:sz="4" w:space="0" w:color="auto"/>
            </w:tcBorders>
            <w:shd w:val="clear" w:color="auto" w:fill="auto"/>
            <w:noWrap/>
            <w:vAlign w:val="bottom"/>
            <w:hideMark/>
          </w:tcPr>
          <w:p w14:paraId="7D9EC837"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2.136</w:t>
            </w:r>
          </w:p>
        </w:tc>
      </w:tr>
      <w:tr w:rsidR="006B5A53" w:rsidRPr="006B5A53" w14:paraId="43FA5908"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2BF0AF38"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lastRenderedPageBreak/>
              <w:t>12</w:t>
            </w:r>
          </w:p>
        </w:tc>
        <w:tc>
          <w:tcPr>
            <w:tcW w:w="1399" w:type="pct"/>
            <w:tcBorders>
              <w:top w:val="nil"/>
              <w:left w:val="nil"/>
              <w:bottom w:val="single" w:sz="4" w:space="0" w:color="auto"/>
              <w:right w:val="single" w:sz="4" w:space="0" w:color="auto"/>
            </w:tcBorders>
            <w:shd w:val="clear" w:color="auto" w:fill="auto"/>
            <w:vAlign w:val="center"/>
            <w:hideMark/>
          </w:tcPr>
          <w:p w14:paraId="4B7ECA5D"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Phụ tải công nghiệp</w:t>
            </w:r>
          </w:p>
        </w:tc>
        <w:tc>
          <w:tcPr>
            <w:tcW w:w="665" w:type="pct"/>
            <w:tcBorders>
              <w:top w:val="nil"/>
              <w:left w:val="nil"/>
              <w:bottom w:val="single" w:sz="4" w:space="0" w:color="auto"/>
              <w:right w:val="single" w:sz="4" w:space="0" w:color="auto"/>
            </w:tcBorders>
            <w:shd w:val="clear" w:color="auto" w:fill="auto"/>
            <w:noWrap/>
            <w:vAlign w:val="bottom"/>
            <w:hideMark/>
          </w:tcPr>
          <w:p w14:paraId="5A263583"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665" w:type="pct"/>
            <w:tcBorders>
              <w:top w:val="nil"/>
              <w:left w:val="nil"/>
              <w:bottom w:val="single" w:sz="4" w:space="0" w:color="auto"/>
              <w:right w:val="single" w:sz="4" w:space="0" w:color="auto"/>
            </w:tcBorders>
            <w:shd w:val="clear" w:color="auto" w:fill="auto"/>
            <w:noWrap/>
            <w:vAlign w:val="bottom"/>
            <w:hideMark/>
          </w:tcPr>
          <w:p w14:paraId="06DFD9BB"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914" w:type="pct"/>
            <w:tcBorders>
              <w:top w:val="nil"/>
              <w:left w:val="nil"/>
              <w:bottom w:val="single" w:sz="4" w:space="0" w:color="auto"/>
              <w:right w:val="single" w:sz="4" w:space="0" w:color="auto"/>
            </w:tcBorders>
            <w:shd w:val="clear" w:color="auto" w:fill="auto"/>
            <w:noWrap/>
            <w:vAlign w:val="bottom"/>
            <w:hideMark/>
          </w:tcPr>
          <w:p w14:paraId="54B0871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7.082</w:t>
            </w:r>
          </w:p>
        </w:tc>
        <w:tc>
          <w:tcPr>
            <w:tcW w:w="914" w:type="pct"/>
            <w:tcBorders>
              <w:top w:val="nil"/>
              <w:left w:val="nil"/>
              <w:bottom w:val="single" w:sz="4" w:space="0" w:color="auto"/>
              <w:right w:val="single" w:sz="4" w:space="0" w:color="auto"/>
            </w:tcBorders>
            <w:shd w:val="clear" w:color="auto" w:fill="auto"/>
            <w:noWrap/>
            <w:vAlign w:val="bottom"/>
            <w:hideMark/>
          </w:tcPr>
          <w:p w14:paraId="133A707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9.915</w:t>
            </w:r>
          </w:p>
        </w:tc>
      </w:tr>
      <w:tr w:rsidR="006B5A53" w:rsidRPr="006B5A53" w14:paraId="77A4A698"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763657C7"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13</w:t>
            </w:r>
          </w:p>
        </w:tc>
        <w:tc>
          <w:tcPr>
            <w:tcW w:w="1399" w:type="pct"/>
            <w:tcBorders>
              <w:top w:val="nil"/>
              <w:left w:val="nil"/>
              <w:bottom w:val="single" w:sz="4" w:space="0" w:color="auto"/>
              <w:right w:val="single" w:sz="4" w:space="0" w:color="auto"/>
            </w:tcBorders>
            <w:shd w:val="clear" w:color="auto" w:fill="auto"/>
            <w:vAlign w:val="center"/>
            <w:hideMark/>
          </w:tcPr>
          <w:p w14:paraId="1DD25F43"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Phụ tải du lịch</w:t>
            </w:r>
          </w:p>
        </w:tc>
        <w:tc>
          <w:tcPr>
            <w:tcW w:w="665" w:type="pct"/>
            <w:tcBorders>
              <w:top w:val="nil"/>
              <w:left w:val="nil"/>
              <w:bottom w:val="single" w:sz="4" w:space="0" w:color="auto"/>
              <w:right w:val="single" w:sz="4" w:space="0" w:color="auto"/>
            </w:tcBorders>
            <w:shd w:val="clear" w:color="auto" w:fill="auto"/>
            <w:noWrap/>
            <w:vAlign w:val="bottom"/>
            <w:hideMark/>
          </w:tcPr>
          <w:p w14:paraId="2A9D4B75"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665" w:type="pct"/>
            <w:tcBorders>
              <w:top w:val="nil"/>
              <w:left w:val="nil"/>
              <w:bottom w:val="single" w:sz="4" w:space="0" w:color="auto"/>
              <w:right w:val="single" w:sz="4" w:space="0" w:color="auto"/>
            </w:tcBorders>
            <w:shd w:val="clear" w:color="auto" w:fill="auto"/>
            <w:noWrap/>
            <w:vAlign w:val="bottom"/>
            <w:hideMark/>
          </w:tcPr>
          <w:p w14:paraId="6F64913B"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914" w:type="pct"/>
            <w:tcBorders>
              <w:top w:val="nil"/>
              <w:left w:val="nil"/>
              <w:bottom w:val="single" w:sz="4" w:space="0" w:color="auto"/>
              <w:right w:val="single" w:sz="4" w:space="0" w:color="auto"/>
            </w:tcBorders>
            <w:shd w:val="clear" w:color="auto" w:fill="auto"/>
            <w:noWrap/>
            <w:vAlign w:val="bottom"/>
            <w:hideMark/>
          </w:tcPr>
          <w:p w14:paraId="00247A7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8.850</w:t>
            </w:r>
          </w:p>
        </w:tc>
        <w:tc>
          <w:tcPr>
            <w:tcW w:w="914" w:type="pct"/>
            <w:tcBorders>
              <w:top w:val="nil"/>
              <w:left w:val="nil"/>
              <w:bottom w:val="single" w:sz="4" w:space="0" w:color="auto"/>
              <w:right w:val="single" w:sz="4" w:space="0" w:color="auto"/>
            </w:tcBorders>
            <w:shd w:val="clear" w:color="auto" w:fill="auto"/>
            <w:noWrap/>
            <w:vAlign w:val="bottom"/>
            <w:hideMark/>
          </w:tcPr>
          <w:p w14:paraId="127A448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12.390</w:t>
            </w:r>
          </w:p>
        </w:tc>
      </w:tr>
      <w:bookmarkEnd w:id="585"/>
      <w:tr w:rsidR="006B5A53" w:rsidRPr="006B5A53" w14:paraId="183F38D2" w14:textId="77777777" w:rsidTr="005533CA">
        <w:trPr>
          <w:trHeight w:val="300"/>
        </w:trPr>
        <w:tc>
          <w:tcPr>
            <w:tcW w:w="443" w:type="pct"/>
            <w:tcBorders>
              <w:top w:val="nil"/>
              <w:left w:val="single" w:sz="4" w:space="0" w:color="auto"/>
              <w:bottom w:val="single" w:sz="4" w:space="0" w:color="auto"/>
              <w:right w:val="single" w:sz="4" w:space="0" w:color="auto"/>
            </w:tcBorders>
            <w:shd w:val="clear" w:color="auto" w:fill="auto"/>
            <w:vAlign w:val="center"/>
            <w:hideMark/>
          </w:tcPr>
          <w:p w14:paraId="02980778" w14:textId="77777777" w:rsidR="005533CA" w:rsidRPr="006B5A53" w:rsidRDefault="005533CA" w:rsidP="00416FEF">
            <w:pPr>
              <w:spacing w:before="0" w:after="0" w:line="240" w:lineRule="auto"/>
              <w:ind w:firstLine="0"/>
              <w:jc w:val="center"/>
              <w:rPr>
                <w:rFonts w:eastAsia="Times New Roman" w:cs="Times New Roman"/>
                <w:b/>
                <w:bCs/>
                <w:sz w:val="20"/>
                <w:szCs w:val="20"/>
              </w:rPr>
            </w:pPr>
            <w:r w:rsidRPr="006B5A53">
              <w:rPr>
                <w:rFonts w:eastAsia="Times New Roman" w:cs="Times New Roman"/>
                <w:b/>
                <w:bCs/>
                <w:sz w:val="20"/>
                <w:szCs w:val="20"/>
              </w:rPr>
              <w:t>4</w:t>
            </w:r>
          </w:p>
        </w:tc>
        <w:tc>
          <w:tcPr>
            <w:tcW w:w="1404" w:type="pct"/>
            <w:tcBorders>
              <w:top w:val="nil"/>
              <w:left w:val="nil"/>
              <w:bottom w:val="single" w:sz="4" w:space="0" w:color="auto"/>
              <w:right w:val="single" w:sz="4" w:space="0" w:color="auto"/>
            </w:tcBorders>
            <w:shd w:val="clear" w:color="auto" w:fill="auto"/>
            <w:vAlign w:val="center"/>
            <w:hideMark/>
          </w:tcPr>
          <w:p w14:paraId="1D634204" w14:textId="77777777" w:rsidR="005533CA" w:rsidRPr="006B5A53" w:rsidRDefault="005533CA" w:rsidP="00416FEF">
            <w:pPr>
              <w:spacing w:before="0" w:after="0" w:line="240" w:lineRule="auto"/>
              <w:ind w:firstLine="0"/>
              <w:jc w:val="left"/>
              <w:rPr>
                <w:rFonts w:eastAsia="Times New Roman" w:cs="Times New Roman"/>
                <w:b/>
                <w:bCs/>
                <w:sz w:val="20"/>
                <w:szCs w:val="20"/>
              </w:rPr>
            </w:pPr>
            <w:r w:rsidRPr="006B5A53">
              <w:rPr>
                <w:rFonts w:eastAsia="Times New Roman" w:cs="Times New Roman"/>
                <w:b/>
                <w:bCs/>
                <w:sz w:val="20"/>
                <w:szCs w:val="20"/>
              </w:rPr>
              <w:t>Tổng</w:t>
            </w:r>
          </w:p>
        </w:tc>
        <w:tc>
          <w:tcPr>
            <w:tcW w:w="660" w:type="pct"/>
            <w:tcBorders>
              <w:top w:val="nil"/>
              <w:left w:val="nil"/>
              <w:bottom w:val="single" w:sz="4" w:space="0" w:color="auto"/>
              <w:right w:val="single" w:sz="4" w:space="0" w:color="auto"/>
            </w:tcBorders>
            <w:shd w:val="clear" w:color="auto" w:fill="auto"/>
            <w:noWrap/>
            <w:vAlign w:val="bottom"/>
            <w:hideMark/>
          </w:tcPr>
          <w:p w14:paraId="03E84882" w14:textId="77777777" w:rsidR="005533CA" w:rsidRPr="006B5A53" w:rsidRDefault="005533CA" w:rsidP="00416FEF">
            <w:pPr>
              <w:spacing w:before="0" w:after="0" w:line="240" w:lineRule="auto"/>
              <w:ind w:firstLine="0"/>
              <w:jc w:val="right"/>
              <w:rPr>
                <w:rFonts w:eastAsia="Times New Roman" w:cs="Times New Roman"/>
                <w:b/>
                <w:bCs/>
                <w:sz w:val="20"/>
                <w:szCs w:val="20"/>
              </w:rPr>
            </w:pPr>
            <w:r w:rsidRPr="006B5A53">
              <w:rPr>
                <w:b/>
                <w:bCs/>
                <w:sz w:val="20"/>
                <w:szCs w:val="20"/>
              </w:rPr>
              <w:t xml:space="preserve">     194.301 </w:t>
            </w:r>
          </w:p>
        </w:tc>
        <w:tc>
          <w:tcPr>
            <w:tcW w:w="665" w:type="pct"/>
            <w:tcBorders>
              <w:top w:val="nil"/>
              <w:left w:val="nil"/>
              <w:bottom w:val="single" w:sz="4" w:space="0" w:color="auto"/>
              <w:right w:val="single" w:sz="4" w:space="0" w:color="auto"/>
            </w:tcBorders>
            <w:shd w:val="clear" w:color="auto" w:fill="auto"/>
            <w:noWrap/>
            <w:vAlign w:val="bottom"/>
            <w:hideMark/>
          </w:tcPr>
          <w:p w14:paraId="01325E6D" w14:textId="77777777" w:rsidR="005533CA" w:rsidRPr="006B5A53" w:rsidRDefault="005533CA" w:rsidP="00416FEF">
            <w:pPr>
              <w:spacing w:before="0" w:after="0" w:line="240" w:lineRule="auto"/>
              <w:ind w:firstLine="0"/>
              <w:jc w:val="right"/>
              <w:rPr>
                <w:rFonts w:eastAsia="Times New Roman" w:cs="Times New Roman"/>
                <w:b/>
                <w:bCs/>
                <w:sz w:val="20"/>
                <w:szCs w:val="20"/>
              </w:rPr>
            </w:pPr>
            <w:r w:rsidRPr="006B5A53">
              <w:rPr>
                <w:b/>
                <w:bCs/>
                <w:sz w:val="20"/>
                <w:szCs w:val="20"/>
              </w:rPr>
              <w:t xml:space="preserve">      223.243 </w:t>
            </w:r>
          </w:p>
        </w:tc>
        <w:tc>
          <w:tcPr>
            <w:tcW w:w="914" w:type="pct"/>
            <w:tcBorders>
              <w:top w:val="nil"/>
              <w:left w:val="nil"/>
              <w:bottom w:val="single" w:sz="4" w:space="0" w:color="auto"/>
              <w:right w:val="single" w:sz="4" w:space="0" w:color="auto"/>
            </w:tcBorders>
            <w:shd w:val="clear" w:color="auto" w:fill="auto"/>
            <w:vAlign w:val="center"/>
            <w:hideMark/>
          </w:tcPr>
          <w:p w14:paraId="045D1BBF" w14:textId="77777777" w:rsidR="005533CA" w:rsidRPr="006B5A53" w:rsidRDefault="005533CA" w:rsidP="00416FEF">
            <w:pPr>
              <w:spacing w:before="0" w:after="0" w:line="240" w:lineRule="auto"/>
              <w:ind w:firstLine="0"/>
              <w:jc w:val="right"/>
              <w:rPr>
                <w:rFonts w:eastAsia="Times New Roman" w:cs="Times New Roman"/>
                <w:b/>
                <w:bCs/>
                <w:sz w:val="20"/>
                <w:szCs w:val="20"/>
              </w:rPr>
            </w:pPr>
            <w:r w:rsidRPr="006B5A53">
              <w:rPr>
                <w:b/>
                <w:bCs/>
                <w:sz w:val="20"/>
                <w:szCs w:val="20"/>
              </w:rPr>
              <w:t> </w:t>
            </w:r>
          </w:p>
          <w:p w14:paraId="02FE1EF2" w14:textId="77777777" w:rsidR="005533CA" w:rsidRPr="006B5A53" w:rsidRDefault="005533CA" w:rsidP="00416FEF">
            <w:pPr>
              <w:spacing w:before="0" w:after="0" w:line="240" w:lineRule="auto"/>
              <w:ind w:firstLine="0"/>
              <w:jc w:val="right"/>
              <w:rPr>
                <w:rFonts w:eastAsia="Times New Roman" w:cs="Times New Roman"/>
                <w:b/>
                <w:bCs/>
                <w:sz w:val="20"/>
                <w:szCs w:val="20"/>
              </w:rPr>
            </w:pPr>
            <w:r w:rsidRPr="006B5A53">
              <w:rPr>
                <w:b/>
                <w:bCs/>
                <w:sz w:val="20"/>
                <w:szCs w:val="20"/>
              </w:rPr>
              <w:t xml:space="preserve">        116.072 </w:t>
            </w:r>
          </w:p>
        </w:tc>
        <w:tc>
          <w:tcPr>
            <w:tcW w:w="914" w:type="pct"/>
            <w:tcBorders>
              <w:top w:val="nil"/>
              <w:left w:val="nil"/>
              <w:bottom w:val="single" w:sz="4" w:space="0" w:color="auto"/>
              <w:right w:val="single" w:sz="4" w:space="0" w:color="auto"/>
            </w:tcBorders>
            <w:shd w:val="clear" w:color="auto" w:fill="auto"/>
            <w:noWrap/>
            <w:vAlign w:val="bottom"/>
            <w:hideMark/>
          </w:tcPr>
          <w:p w14:paraId="69F5DD7F" w14:textId="77777777" w:rsidR="005533CA" w:rsidRPr="006B5A53" w:rsidRDefault="005533CA" w:rsidP="00416FEF">
            <w:pPr>
              <w:spacing w:before="0" w:after="0" w:line="240" w:lineRule="auto"/>
              <w:ind w:firstLine="0"/>
              <w:jc w:val="right"/>
              <w:rPr>
                <w:rFonts w:eastAsia="Times New Roman" w:cs="Times New Roman"/>
                <w:b/>
                <w:bCs/>
                <w:sz w:val="20"/>
                <w:szCs w:val="20"/>
              </w:rPr>
            </w:pPr>
            <w:r w:rsidRPr="006B5A53">
              <w:rPr>
                <w:b/>
                <w:bCs/>
                <w:sz w:val="20"/>
                <w:szCs w:val="20"/>
              </w:rPr>
              <w:t xml:space="preserve">      136.000 </w:t>
            </w:r>
          </w:p>
        </w:tc>
      </w:tr>
    </w:tbl>
    <w:p w14:paraId="4C73839D" w14:textId="77777777" w:rsidR="005533CA" w:rsidRPr="006B5A53" w:rsidRDefault="005533CA" w:rsidP="00416FEF">
      <w:pPr>
        <w:spacing w:after="0" w:line="240" w:lineRule="auto"/>
        <w:ind w:firstLine="0"/>
        <w:jc w:val="right"/>
        <w:rPr>
          <w:rFonts w:eastAsia="Times New Roman" w:cs="Times New Roman"/>
          <w:i/>
          <w:kern w:val="28"/>
          <w:szCs w:val="26"/>
          <w:lang w:val="nl-NL"/>
        </w:rPr>
      </w:pPr>
      <w:r w:rsidRPr="006B5A53">
        <w:rPr>
          <w:rFonts w:eastAsia="Times New Roman" w:cs="Times New Roman"/>
          <w:i/>
          <w:kern w:val="28"/>
          <w:szCs w:val="26"/>
          <w:lang w:val="nl-NL"/>
        </w:rPr>
        <w:t>(phụ tải trên tính toán với hệ số sử dụng 0,7)</w:t>
      </w:r>
    </w:p>
    <w:p w14:paraId="068D0823" w14:textId="77777777" w:rsidR="005533CA" w:rsidRPr="006B5A53" w:rsidRDefault="005533CA" w:rsidP="00416FEF">
      <w:pPr>
        <w:pStyle w:val="ListParagraph"/>
        <w:numPr>
          <w:ilvl w:val="0"/>
          <w:numId w:val="39"/>
        </w:numPr>
        <w:spacing w:after="0" w:line="240" w:lineRule="auto"/>
        <w:ind w:left="1276" w:right="-29"/>
        <w:rPr>
          <w:rFonts w:eastAsia="Times New Roman" w:cs="Times New Roman"/>
          <w:noProof/>
          <w:szCs w:val="26"/>
          <w:lang w:val="pt-BR"/>
        </w:rPr>
      </w:pPr>
      <w:r w:rsidRPr="006B5A53">
        <w:rPr>
          <w:rFonts w:eastAsia="Times New Roman" w:cs="Times New Roman"/>
          <w:noProof/>
          <w:szCs w:val="26"/>
          <w:lang w:val="pt-BR"/>
        </w:rPr>
        <w:t>- Tổng phụ tải điện tính toán đến năm 2025: 22MW, tương đương 26MVA (hệ số công suất 0,9 và dự phòng 10%).</w:t>
      </w:r>
    </w:p>
    <w:p w14:paraId="6B7DE1FB" w14:textId="77777777" w:rsidR="005533CA" w:rsidRPr="006B5A53" w:rsidRDefault="005533CA" w:rsidP="00416FEF">
      <w:pPr>
        <w:pStyle w:val="ListParagraph"/>
        <w:numPr>
          <w:ilvl w:val="0"/>
          <w:numId w:val="39"/>
        </w:numPr>
        <w:spacing w:after="0" w:line="240" w:lineRule="auto"/>
        <w:ind w:left="1276" w:right="-29"/>
        <w:rPr>
          <w:rFonts w:eastAsia="Times New Roman" w:cs="Times New Roman"/>
          <w:noProof/>
          <w:szCs w:val="26"/>
          <w:lang w:val="pt-BR"/>
        </w:rPr>
      </w:pPr>
      <w:r w:rsidRPr="006B5A53">
        <w:rPr>
          <w:rFonts w:eastAsia="Times New Roman" w:cs="Times New Roman"/>
          <w:noProof/>
          <w:szCs w:val="26"/>
          <w:lang w:val="pt-BR"/>
        </w:rPr>
        <w:t>- Tổng phụ tải điện tính toán đến năm 2035: 33MW, tương đương 40MVA (hệ số công suất 0,9 và dự phòng 10%).</w:t>
      </w:r>
    </w:p>
    <w:p w14:paraId="57534E06" w14:textId="77777777" w:rsidR="005533CA" w:rsidRPr="006B5A53" w:rsidRDefault="005533CA" w:rsidP="00416FEF">
      <w:pPr>
        <w:keepNext/>
        <w:keepLines/>
        <w:numPr>
          <w:ilvl w:val="2"/>
          <w:numId w:val="1"/>
        </w:numPr>
        <w:spacing w:after="0" w:line="240" w:lineRule="auto"/>
        <w:outlineLvl w:val="2"/>
        <w:rPr>
          <w:rFonts w:eastAsia="Times New Roman" w:cs="Times New Roman"/>
          <w:b/>
          <w:szCs w:val="26"/>
          <w:lang w:val="nl-NL"/>
        </w:rPr>
      </w:pPr>
      <w:bookmarkStart w:id="586" w:name="_Toc65339204"/>
      <w:bookmarkStart w:id="587" w:name="_Toc69251974"/>
      <w:bookmarkStart w:id="588" w:name="_Toc97106757"/>
      <w:bookmarkStart w:id="589" w:name="_Toc100929337"/>
      <w:bookmarkStart w:id="590" w:name="_Toc119679924"/>
      <w:bookmarkStart w:id="591" w:name="_Toc122348269"/>
      <w:bookmarkStart w:id="592" w:name="_Toc156833155"/>
      <w:r w:rsidRPr="006B5A53">
        <w:rPr>
          <w:rFonts w:eastAsia="Times New Roman" w:cs="Times New Roman"/>
          <w:b/>
          <w:szCs w:val="26"/>
          <w:lang w:val="nl-NL"/>
        </w:rPr>
        <w:t>Giải pháp quy hoạch cấp điện</w:t>
      </w:r>
      <w:bookmarkEnd w:id="586"/>
      <w:bookmarkEnd w:id="587"/>
      <w:bookmarkEnd w:id="588"/>
      <w:bookmarkEnd w:id="589"/>
      <w:bookmarkEnd w:id="590"/>
      <w:bookmarkEnd w:id="591"/>
      <w:bookmarkEnd w:id="592"/>
      <w:r w:rsidRPr="006B5A53">
        <w:rPr>
          <w:rFonts w:eastAsia="Times New Roman" w:cs="Times New Roman"/>
          <w:b/>
          <w:szCs w:val="26"/>
          <w:lang w:val="nl-NL"/>
        </w:rPr>
        <w:t xml:space="preserve"> </w:t>
      </w:r>
    </w:p>
    <w:p w14:paraId="31E50F20" w14:textId="77777777" w:rsidR="005533CA" w:rsidRPr="006B5A53" w:rsidRDefault="005533CA" w:rsidP="00416FEF">
      <w:pPr>
        <w:spacing w:after="0" w:line="240" w:lineRule="auto"/>
        <w:ind w:firstLine="0"/>
        <w:rPr>
          <w:rFonts w:eastAsia="Calibri" w:cs="Times New Roman"/>
          <w:i/>
          <w:szCs w:val="26"/>
          <w:lang w:val="nl-NL"/>
        </w:rPr>
      </w:pPr>
      <w:r w:rsidRPr="006B5A53">
        <w:rPr>
          <w:rFonts w:eastAsia="Calibri" w:cs="Times New Roman"/>
          <w:i/>
          <w:szCs w:val="26"/>
          <w:lang w:val="nl-NL"/>
        </w:rPr>
        <w:t>a. Nguồn điện</w:t>
      </w:r>
    </w:p>
    <w:p w14:paraId="3B821B63"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Theo quy hoạch phát triển điện lực tỉnh Bình Định giai đoạn 2016 đến 2025 định hướng đến 2035, theo chuyên đề phát triển điện lực trong QH Tỉnh đang trình duyệt nguồn điện cấp cho khu vực được lấy từ các công trình đầu mối sau:</w:t>
      </w:r>
    </w:p>
    <w:p w14:paraId="096179DD" w14:textId="199ED31E" w:rsidR="005533CA" w:rsidRPr="006B5A53" w:rsidRDefault="005533CA" w:rsidP="00416FEF">
      <w:pPr>
        <w:numPr>
          <w:ilvl w:val="0"/>
          <w:numId w:val="19"/>
        </w:numPr>
        <w:spacing w:after="0" w:line="240" w:lineRule="auto"/>
        <w:ind w:left="0" w:firstLine="567"/>
        <w:contextualSpacing/>
        <w:rPr>
          <w:rFonts w:eastAsia="Calibri" w:cs="Times New Roman"/>
          <w:lang w:val="nl-NL"/>
        </w:rPr>
      </w:pPr>
      <w:r w:rsidRPr="006B5A53">
        <w:rPr>
          <w:rFonts w:eastAsia="Calibri" w:cs="Times New Roman"/>
          <w:lang w:val="nl-NL"/>
        </w:rPr>
        <w:t>Giai đoạn đầu tiếp tục sử dụng điện cấp từ trạm 110kV Hoài Nhơn (</w:t>
      </w:r>
      <w:r w:rsidR="00393DD4" w:rsidRPr="006B5A53">
        <w:rPr>
          <w:rFonts w:eastAsia="Calibri" w:cs="Times New Roman"/>
          <w:lang w:val="nl-NL"/>
        </w:rPr>
        <w:t>2X</w:t>
      </w:r>
      <w:r w:rsidRPr="006B5A53">
        <w:rPr>
          <w:rFonts w:eastAsia="Calibri" w:cs="Times New Roman"/>
          <w:lang w:val="nl-NL"/>
        </w:rPr>
        <w:t xml:space="preserve">25MVA) </w:t>
      </w:r>
      <w:r w:rsidR="00484F20" w:rsidRPr="006B5A53">
        <w:rPr>
          <w:rFonts w:eastAsia="Calibri" w:cs="Times New Roman"/>
          <w:lang w:val="nl-NL"/>
        </w:rPr>
        <w:t xml:space="preserve"> đến 2030 (25+63MVA)</w:t>
      </w:r>
      <w:r w:rsidRPr="006B5A53">
        <w:rPr>
          <w:rFonts w:eastAsia="Calibri" w:cs="Times New Roman"/>
          <w:lang w:val="nl-NL"/>
        </w:rPr>
        <w:t>và được bổ sung nguồn từ trạm 110kV Hoài Ân dự kiến (40MVA).</w:t>
      </w:r>
    </w:p>
    <w:p w14:paraId="7B8CBF0A" w14:textId="0C17FE41" w:rsidR="005533CA" w:rsidRPr="006B5A53" w:rsidRDefault="005533CA" w:rsidP="00416FEF">
      <w:pPr>
        <w:numPr>
          <w:ilvl w:val="0"/>
          <w:numId w:val="19"/>
        </w:numPr>
        <w:spacing w:after="0" w:line="240" w:lineRule="auto"/>
        <w:ind w:left="0" w:firstLine="567"/>
        <w:contextualSpacing/>
        <w:rPr>
          <w:rFonts w:eastAsia="Calibri" w:cs="Times New Roman"/>
          <w:lang w:val="nl-NL"/>
        </w:rPr>
      </w:pPr>
      <w:r w:rsidRPr="006B5A53">
        <w:rPr>
          <w:rFonts w:eastAsia="Calibri" w:cs="Times New Roman"/>
          <w:lang w:val="nl-NL"/>
        </w:rPr>
        <w:t>Giai đoạn 2025-203</w:t>
      </w:r>
      <w:r w:rsidR="00393DD4" w:rsidRPr="006B5A53">
        <w:rPr>
          <w:rFonts w:eastAsia="Calibri" w:cs="Times New Roman"/>
          <w:lang w:val="nl-NL"/>
        </w:rPr>
        <w:t>0</w:t>
      </w:r>
      <w:r w:rsidRPr="006B5A53">
        <w:rPr>
          <w:rFonts w:eastAsia="Calibri" w:cs="Times New Roman"/>
          <w:lang w:val="nl-NL"/>
        </w:rPr>
        <w:t xml:space="preserve"> tùy thuộc và tình hình phát triển trong khu vực Huyện định hướng xây mới trạm nguồn 110kV An Lão 40MVA cấp điện cho các phụ tải trong Huyện và bổ sung nguồn cho khu vực Hoài Nhơn và Hoài Ân.</w:t>
      </w:r>
    </w:p>
    <w:p w14:paraId="6189E5D5" w14:textId="69863E28" w:rsidR="005533CA" w:rsidRPr="006B5A53" w:rsidRDefault="005533CA" w:rsidP="00416FEF">
      <w:pPr>
        <w:numPr>
          <w:ilvl w:val="0"/>
          <w:numId w:val="19"/>
        </w:numPr>
        <w:ind w:left="0" w:firstLine="567"/>
        <w:rPr>
          <w:rFonts w:eastAsia="Calibri" w:cs="Times New Roman"/>
          <w:lang w:val="nl-NL"/>
        </w:rPr>
      </w:pPr>
      <w:r w:rsidRPr="006B5A53">
        <w:rPr>
          <w:rFonts w:eastAsia="Calibri" w:cs="Times New Roman"/>
          <w:lang w:val="nl-NL"/>
        </w:rPr>
        <w:t>Ngoài ra, trên địa bàn huyện T</w:t>
      </w:r>
      <w:r w:rsidR="0023487A" w:rsidRPr="006B5A53">
        <w:rPr>
          <w:rFonts w:eastAsia="Calibri" w:cs="Times New Roman"/>
          <w:lang w:val="nl-NL"/>
        </w:rPr>
        <w:t>i</w:t>
      </w:r>
      <w:r w:rsidRPr="006B5A53">
        <w:rPr>
          <w:rFonts w:eastAsia="Calibri" w:cs="Times New Roman"/>
          <w:lang w:val="nl-NL"/>
        </w:rPr>
        <w:t>ếp tục hoạt động 2 nhà máy Thủy Điện Nước Xáng và thủy điện Đồng Mít (tổng CS 19,5MW) hòa vào lưới quốc gia thông qua trạm 110kV Hoài Nhơn (giai đoạn sau thông qua trạm An Lão).</w:t>
      </w:r>
    </w:p>
    <w:p w14:paraId="5E0B79A5" w14:textId="0F1A85F4" w:rsidR="0023487A" w:rsidRPr="006B5A53" w:rsidRDefault="0023487A" w:rsidP="00416FEF">
      <w:pPr>
        <w:numPr>
          <w:ilvl w:val="0"/>
          <w:numId w:val="19"/>
        </w:numPr>
        <w:ind w:left="0" w:firstLine="567"/>
        <w:rPr>
          <w:rFonts w:eastAsia="Calibri" w:cs="Times New Roman"/>
          <w:lang w:val="nl-NL"/>
        </w:rPr>
      </w:pPr>
      <w:r w:rsidRPr="006B5A53">
        <w:rPr>
          <w:rFonts w:eastAsia="Calibri" w:cs="Times New Roman"/>
          <w:lang w:val="nl-NL"/>
        </w:rPr>
        <w:t>Phát triển các thủy điện nhỏ có tiềm năng trên địa bàn huyện và các dự án năng lượng tái tạo khác như điện sinh khố</w:t>
      </w:r>
      <w:r w:rsidR="008B74D3" w:rsidRPr="006B5A53">
        <w:rPr>
          <w:rFonts w:eastAsia="Calibri" w:cs="Times New Roman"/>
          <w:lang w:val="nl-NL"/>
        </w:rPr>
        <w:t>i</w:t>
      </w:r>
      <w:r w:rsidRPr="006B5A53">
        <w:rPr>
          <w:rFonts w:eastAsia="Calibri" w:cs="Times New Roman"/>
          <w:lang w:val="nl-NL"/>
        </w:rPr>
        <w:t>, điện rác...</w:t>
      </w:r>
    </w:p>
    <w:p w14:paraId="541B6CF8" w14:textId="3BB87499" w:rsidR="0023487A" w:rsidRPr="006B5A53" w:rsidRDefault="0023487A" w:rsidP="00416FEF">
      <w:pPr>
        <w:numPr>
          <w:ilvl w:val="0"/>
          <w:numId w:val="19"/>
        </w:numPr>
        <w:ind w:left="0" w:firstLine="567"/>
        <w:rPr>
          <w:rFonts w:eastAsia="Calibri" w:cs="Times New Roman"/>
          <w:lang w:val="nl-NL"/>
        </w:rPr>
      </w:pPr>
      <w:r w:rsidRPr="006B5A53">
        <w:rPr>
          <w:rFonts w:eastAsia="Calibri" w:cs="Times New Roman"/>
          <w:lang w:val="nl-NL"/>
        </w:rPr>
        <w:t xml:space="preserve">Xây dựng </w:t>
      </w:r>
      <w:r w:rsidR="00CD7381" w:rsidRPr="006B5A53">
        <w:rPr>
          <w:rFonts w:eastAsia="Calibri" w:cs="Times New Roman"/>
          <w:lang w:val="nl-NL"/>
        </w:rPr>
        <w:t>Nhà Máy thủy điện sông Vố</w:t>
      </w:r>
      <w:r w:rsidR="00B25412" w:rsidRPr="006B5A53">
        <w:rPr>
          <w:rFonts w:eastAsia="Calibri" w:cs="Times New Roman"/>
          <w:lang w:val="nl-NL"/>
        </w:rPr>
        <w:t xml:space="preserve"> </w:t>
      </w:r>
      <w:r w:rsidR="00D31236" w:rsidRPr="006B5A53">
        <w:rPr>
          <w:rFonts w:eastAsia="Calibri" w:cs="Times New Roman"/>
          <w:lang w:val="nl-NL"/>
        </w:rPr>
        <w:t xml:space="preserve">công suất </w:t>
      </w:r>
      <w:r w:rsidR="00B25412" w:rsidRPr="006B5A53">
        <w:rPr>
          <w:rFonts w:eastAsia="Calibri" w:cs="Times New Roman"/>
          <w:lang w:val="nl-NL"/>
        </w:rPr>
        <w:t>0,57 MW</w:t>
      </w:r>
      <w:r w:rsidR="00C96998" w:rsidRPr="006B5A53">
        <w:rPr>
          <w:rFonts w:eastAsia="Calibri" w:cs="Times New Roman"/>
          <w:lang w:val="nl-NL"/>
        </w:rPr>
        <w:t xml:space="preserve">, </w:t>
      </w:r>
      <w:r w:rsidR="001B0058" w:rsidRPr="006B5A53">
        <w:rPr>
          <w:rFonts w:eastAsia="Calibri" w:cs="Times New Roman"/>
          <w:lang w:val="nl-NL"/>
        </w:rPr>
        <w:t xml:space="preserve">thủy điện </w:t>
      </w:r>
      <w:r w:rsidR="00C96998" w:rsidRPr="006B5A53">
        <w:rPr>
          <w:rFonts w:eastAsia="Calibri" w:cs="Times New Roman"/>
          <w:lang w:val="nl-NL"/>
        </w:rPr>
        <w:t>Nước Roong 3MW.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B5A53" w:rsidRPr="006B5A53" w14:paraId="5E3D1065" w14:textId="77777777" w:rsidTr="005533CA">
        <w:tc>
          <w:tcPr>
            <w:tcW w:w="9062" w:type="dxa"/>
          </w:tcPr>
          <w:p w14:paraId="0242F852" w14:textId="602FA78E" w:rsidR="005533CA" w:rsidRPr="006B5A53" w:rsidRDefault="00B25412" w:rsidP="00416FEF">
            <w:pPr>
              <w:spacing w:line="276" w:lineRule="auto"/>
              <w:ind w:firstLine="0"/>
              <w:jc w:val="center"/>
            </w:pPr>
            <w:r w:rsidRPr="006B5A53">
              <w:rPr>
                <w:noProof/>
              </w:rPr>
              <w:lastRenderedPageBreak/>
              <w:drawing>
                <wp:inline distT="0" distB="0" distL="0" distR="0" wp14:anchorId="1F3BC9BB" wp14:editId="53B6C7ED">
                  <wp:extent cx="5760720" cy="4387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4387850"/>
                          </a:xfrm>
                          <a:prstGeom prst="rect">
                            <a:avLst/>
                          </a:prstGeom>
                        </pic:spPr>
                      </pic:pic>
                    </a:graphicData>
                  </a:graphic>
                </wp:inline>
              </w:drawing>
            </w:r>
          </w:p>
        </w:tc>
      </w:tr>
      <w:tr w:rsidR="006B5A53" w:rsidRPr="006B5A53" w14:paraId="1E58A760" w14:textId="77777777" w:rsidTr="005533CA">
        <w:tc>
          <w:tcPr>
            <w:tcW w:w="9062" w:type="dxa"/>
          </w:tcPr>
          <w:p w14:paraId="67AACBC8" w14:textId="563C5ADC" w:rsidR="005533CA" w:rsidRPr="006B5A53" w:rsidRDefault="005533CA" w:rsidP="00416FEF">
            <w:pPr>
              <w:pStyle w:val="Subtitle"/>
              <w:numPr>
                <w:ilvl w:val="0"/>
                <w:numId w:val="33"/>
              </w:numPr>
              <w:ind w:left="893"/>
              <w:rPr>
                <w:i w:val="0"/>
                <w:color w:val="auto"/>
              </w:rPr>
            </w:pPr>
            <w:r w:rsidRPr="006B5A53">
              <w:rPr>
                <w:color w:val="auto"/>
              </w:rPr>
              <w:t>Sơ đồ công trình nguồn khu vực An Lão và phụ cận</w:t>
            </w:r>
          </w:p>
        </w:tc>
      </w:tr>
    </w:tbl>
    <w:p w14:paraId="4A19E10C" w14:textId="77777777" w:rsidR="005533CA" w:rsidRPr="006B5A53" w:rsidRDefault="005533CA" w:rsidP="00416FEF">
      <w:pPr>
        <w:spacing w:after="0" w:line="240" w:lineRule="auto"/>
        <w:ind w:firstLine="0"/>
        <w:contextualSpacing/>
        <w:rPr>
          <w:rFonts w:eastAsia="Calibri" w:cs="Times New Roman"/>
          <w:i/>
          <w:szCs w:val="26"/>
          <w:lang w:val="nl-NL"/>
        </w:rPr>
      </w:pPr>
      <w:r w:rsidRPr="006B5A53">
        <w:rPr>
          <w:rFonts w:eastAsia="Calibri" w:cs="Times New Roman"/>
          <w:i/>
          <w:szCs w:val="26"/>
          <w:lang w:val="nl-NL"/>
        </w:rPr>
        <w:t>b. Lưới điện cao thế</w:t>
      </w:r>
    </w:p>
    <w:p w14:paraId="5DDB54A9" w14:textId="77777777" w:rsidR="005533CA" w:rsidRPr="006B5A53" w:rsidRDefault="005533CA" w:rsidP="00416FEF">
      <w:pPr>
        <w:numPr>
          <w:ilvl w:val="0"/>
          <w:numId w:val="19"/>
        </w:numPr>
        <w:spacing w:after="0" w:line="240" w:lineRule="auto"/>
        <w:ind w:left="0" w:firstLine="567"/>
        <w:contextualSpacing/>
        <w:rPr>
          <w:rFonts w:eastAsia="Calibri" w:cs="Times New Roman"/>
          <w:lang w:val="nl-NL"/>
        </w:rPr>
      </w:pPr>
      <w:r w:rsidRPr="006B5A53">
        <w:rPr>
          <w:rFonts w:eastAsia="Calibri" w:cs="Times New Roman"/>
          <w:lang w:val="nl-NL"/>
        </w:rPr>
        <w:t>Xây mới tuyến 110kV mạch kép cấp điện cho trạm 110kV An Lão, tiết diện tối thiểu AC-240.</w:t>
      </w:r>
    </w:p>
    <w:p w14:paraId="424BC64A" w14:textId="77777777" w:rsidR="005533CA" w:rsidRPr="006B5A53" w:rsidRDefault="005533CA" w:rsidP="00416FEF">
      <w:pPr>
        <w:spacing w:after="0" w:line="240" w:lineRule="auto"/>
        <w:ind w:firstLine="0"/>
        <w:rPr>
          <w:rFonts w:eastAsia="Calibri" w:cs="Times New Roman"/>
          <w:i/>
          <w:lang w:val="nl-NL"/>
        </w:rPr>
      </w:pPr>
      <w:r w:rsidRPr="006B5A53">
        <w:rPr>
          <w:rFonts w:eastAsia="Calibri" w:cs="Times New Roman"/>
          <w:i/>
          <w:lang w:val="nl-NL"/>
        </w:rPr>
        <w:t>c. Lưới điện trung thế</w:t>
      </w:r>
    </w:p>
    <w:p w14:paraId="7002D820" w14:textId="448996AB" w:rsidR="005533CA" w:rsidRPr="006B5A53" w:rsidRDefault="005533CA" w:rsidP="00416FEF">
      <w:pPr>
        <w:numPr>
          <w:ilvl w:val="0"/>
          <w:numId w:val="19"/>
        </w:numPr>
        <w:spacing w:after="0" w:line="240" w:lineRule="auto"/>
        <w:ind w:left="0" w:firstLine="567"/>
        <w:contextualSpacing/>
        <w:rPr>
          <w:rFonts w:eastAsia="Calibri" w:cs="Times New Roman"/>
          <w:lang w:val="nl-NL"/>
        </w:rPr>
      </w:pPr>
      <w:r w:rsidRPr="006B5A53">
        <w:rPr>
          <w:rFonts w:eastAsia="Calibri" w:cs="Times New Roman"/>
          <w:lang w:val="nl-NL"/>
        </w:rPr>
        <w:t>Cải tạo nâng cấp tuyến 22kV hiện hữu, đảm bảo mỹ quan và an toàn cung cấp điệ</w:t>
      </w:r>
      <w:r w:rsidR="0023487A" w:rsidRPr="006B5A53">
        <w:rPr>
          <w:rFonts w:eastAsia="Calibri" w:cs="Times New Roman"/>
          <w:lang w:val="nl-NL"/>
        </w:rPr>
        <w:t>n;</w:t>
      </w:r>
    </w:p>
    <w:p w14:paraId="382A3C43" w14:textId="77777777" w:rsidR="005533CA" w:rsidRPr="006B5A53" w:rsidRDefault="005533CA" w:rsidP="00416FEF">
      <w:pPr>
        <w:numPr>
          <w:ilvl w:val="0"/>
          <w:numId w:val="19"/>
        </w:numPr>
        <w:spacing w:after="0" w:line="240" w:lineRule="auto"/>
        <w:ind w:left="0" w:firstLine="567"/>
        <w:contextualSpacing/>
        <w:rPr>
          <w:rFonts w:eastAsia="Calibri" w:cs="Times New Roman"/>
          <w:lang w:val="nl-NL"/>
        </w:rPr>
      </w:pPr>
      <w:r w:rsidRPr="006B5A53">
        <w:rPr>
          <w:rFonts w:eastAsia="Calibri" w:cs="Times New Roman"/>
          <w:lang w:val="nl-NL"/>
        </w:rPr>
        <w:t>Khu vực đô thị hệ thống lưới điện trung thế sử dụng cáp ngầm đảm bảo mỹ quan đô thị, tiết diện dây dẫn XLPE- 240, với đặc tính chống thấm dọc, đi trong tuynel hoặc hào kỹ thuật. Đảm bảo đồng bộ với hạ tầng kỹ thuật khu vực, tránh đầu tư nhiều lần gây lãng phí.</w:t>
      </w:r>
    </w:p>
    <w:p w14:paraId="47569AE6" w14:textId="5A74A781" w:rsidR="005533CA" w:rsidRPr="006B5A53" w:rsidRDefault="005533CA" w:rsidP="00416FEF">
      <w:pPr>
        <w:numPr>
          <w:ilvl w:val="0"/>
          <w:numId w:val="19"/>
        </w:numPr>
        <w:spacing w:after="0" w:line="240" w:lineRule="auto"/>
        <w:ind w:left="0" w:firstLine="567"/>
        <w:contextualSpacing/>
        <w:rPr>
          <w:rFonts w:eastAsia="Calibri" w:cs="Times New Roman"/>
          <w:lang w:val="nl-NL"/>
        </w:rPr>
      </w:pPr>
      <w:r w:rsidRPr="006B5A53">
        <w:rPr>
          <w:rFonts w:eastAsia="Calibri" w:cs="Times New Roman"/>
          <w:lang w:val="nl-NL"/>
        </w:rPr>
        <w:t>Đối với khu vực công nghiệp, ngoại thị, khu vực nông thôn và miền núi sử dụng cáp bọc nổi trên cột bê tông ly tâm</w:t>
      </w:r>
      <w:r w:rsidR="0023487A" w:rsidRPr="006B5A53">
        <w:rPr>
          <w:rFonts w:eastAsia="Calibri" w:cs="Times New Roman"/>
          <w:lang w:val="nl-NL"/>
        </w:rPr>
        <w:t>;</w:t>
      </w:r>
    </w:p>
    <w:p w14:paraId="60814B1C" w14:textId="35147F5F" w:rsidR="005533CA" w:rsidRPr="006B5A53" w:rsidRDefault="005533CA" w:rsidP="00416FEF">
      <w:pPr>
        <w:numPr>
          <w:ilvl w:val="0"/>
          <w:numId w:val="19"/>
        </w:numPr>
        <w:spacing w:after="0" w:line="240" w:lineRule="auto"/>
        <w:ind w:left="0" w:firstLine="567"/>
        <w:contextualSpacing/>
        <w:rPr>
          <w:rFonts w:eastAsia="Calibri" w:cs="Times New Roman"/>
          <w:lang w:val="nl-NL"/>
        </w:rPr>
      </w:pPr>
      <w:r w:rsidRPr="006B5A53">
        <w:rPr>
          <w:rFonts w:eastAsia="Calibri" w:cs="Times New Roman"/>
          <w:lang w:val="nl-NL"/>
        </w:rPr>
        <w:t>Cấu trúc các tuyến trung thế phải xây dựng mạch vòng, vận hành hở với tải thông thường không quá 70% năng lực của tuyến. Các tuyến ngoại thị hình tia sử dụng máy cắt phân đoạn và recloser để phân đoạn và đóng lại khi có sự cố</w:t>
      </w:r>
      <w:r w:rsidR="0023487A" w:rsidRPr="006B5A53">
        <w:rPr>
          <w:rFonts w:eastAsia="Calibri" w:cs="Times New Roman"/>
          <w:lang w:val="nl-NL"/>
        </w:rPr>
        <w:t xml:space="preserve"> thoáng qua;</w:t>
      </w:r>
    </w:p>
    <w:p w14:paraId="393F7F83" w14:textId="2566499D" w:rsidR="0023487A" w:rsidRPr="006B5A53" w:rsidRDefault="0023487A" w:rsidP="00416FEF">
      <w:pPr>
        <w:numPr>
          <w:ilvl w:val="0"/>
          <w:numId w:val="19"/>
        </w:numPr>
        <w:spacing w:after="0" w:line="240" w:lineRule="auto"/>
        <w:ind w:left="0" w:firstLine="567"/>
        <w:contextualSpacing/>
        <w:rPr>
          <w:rFonts w:eastAsia="Calibri" w:cs="Times New Roman"/>
          <w:lang w:val="nl-NL"/>
        </w:rPr>
      </w:pPr>
      <w:r w:rsidRPr="006B5A53">
        <w:rPr>
          <w:rFonts w:eastAsia="Calibri" w:cs="Times New Roman"/>
          <w:lang w:val="nl-NL"/>
        </w:rPr>
        <w:t>Xây mới trạm 35/22kV – 5.600 kvA để cấp điện cho các phụ tải khu vực huyện An Lão, dự kiến sẽ đóng điện vào cuối năm 2023.</w:t>
      </w:r>
    </w:p>
    <w:p w14:paraId="5B2B5E0B" w14:textId="77777777" w:rsidR="005533CA" w:rsidRPr="006B5A53" w:rsidRDefault="005533CA" w:rsidP="00416FEF">
      <w:pPr>
        <w:spacing w:after="0" w:line="240" w:lineRule="auto"/>
        <w:ind w:firstLine="0"/>
        <w:rPr>
          <w:rFonts w:eastAsia="Calibri" w:cs="Times New Roman"/>
          <w:i/>
          <w:szCs w:val="26"/>
          <w:lang w:val="nl-NL"/>
        </w:rPr>
      </w:pPr>
      <w:r w:rsidRPr="006B5A53">
        <w:rPr>
          <w:rFonts w:eastAsia="Calibri" w:cs="Times New Roman"/>
          <w:i/>
          <w:szCs w:val="26"/>
          <w:lang w:val="nl-NL"/>
        </w:rPr>
        <w:t>d. Trạm và lưới điện hạ thế</w:t>
      </w:r>
    </w:p>
    <w:p w14:paraId="29C3A2EA"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lastRenderedPageBreak/>
        <w:t xml:space="preserve">- Trạm hạ thế sử dụng cấp điện áp 22/0,4kV, kết cấu trạm treo, trạm kios và một cột. Vị trí xây dựng ở khu vực cây xanh, đất công cộng, bán kính cấp điện không quá 300m. </w:t>
      </w:r>
    </w:p>
    <w:p w14:paraId="514DB975" w14:textId="77B730A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Hệ thống lưới hạ thế sử dụng cấp điện áp 380/220V, trung tính nối đất trực tiếp; đối với khu đô thị mới, du lịch sử dụng cáp ngầm; đối với khu công nghiệp, khu chức năng đặc thù sẽ tùy mức độ đầu tư của chủ đầu tư.</w:t>
      </w:r>
    </w:p>
    <w:p w14:paraId="2DD09E2A" w14:textId="77777777" w:rsidR="005533CA" w:rsidRPr="006B5A53" w:rsidRDefault="005533CA" w:rsidP="00416FEF">
      <w:pPr>
        <w:spacing w:after="0" w:line="240" w:lineRule="auto"/>
        <w:ind w:firstLine="0"/>
        <w:rPr>
          <w:rFonts w:eastAsia="Calibri" w:cs="Times New Roman"/>
          <w:i/>
          <w:szCs w:val="26"/>
          <w:lang w:val="nl-NL"/>
        </w:rPr>
      </w:pPr>
      <w:r w:rsidRPr="006B5A53">
        <w:rPr>
          <w:rFonts w:eastAsia="Calibri" w:cs="Times New Roman"/>
          <w:i/>
          <w:szCs w:val="26"/>
          <w:lang w:val="nl-NL"/>
        </w:rPr>
        <w:t>e. Lưới chiếu sáng</w:t>
      </w:r>
    </w:p>
    <w:p w14:paraId="375070DF"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Nguồn điện cấp cho chiếu sáng giao thông đối ngoại, giao thông đô thị chung sử dụng trạm biến áp riêng. Nguồn điện cấp cho chiếu sáng giao thông khu vực có thể 1 lộ hạ thế riêng từ trạm biến áp hạ thế khu vực.</w:t>
      </w:r>
    </w:p>
    <w:p w14:paraId="2406FD05"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Lưới điện chiếu sáng trong các khu đô thị dùng cáp ngầm sử dụng cáp ngầm XLPE tiết diện từ 16 – 25mm2; Đối với khu hiện hữu, khu đồi núi có thể sử dụng cáp nổi.</w:t>
      </w:r>
    </w:p>
    <w:p w14:paraId="3B2572C5" w14:textId="06CC608F"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Lưới điện chiếu sáng sử dụng đèn chiếu sáng hiệu suất cao nhằm tiế</w:t>
      </w:r>
      <w:r w:rsidR="00717F8E" w:rsidRPr="006B5A53">
        <w:rPr>
          <w:rFonts w:eastAsia="Times New Roman" w:cs="Times New Roman"/>
          <w:kern w:val="28"/>
          <w:szCs w:val="26"/>
          <w:lang w:val="nl-NL"/>
        </w:rPr>
        <w:t>t</w:t>
      </w:r>
      <w:r w:rsidRPr="006B5A53">
        <w:rPr>
          <w:rFonts w:eastAsia="Times New Roman" w:cs="Times New Roman"/>
          <w:kern w:val="28"/>
          <w:szCs w:val="26"/>
          <w:lang w:val="nl-NL"/>
        </w:rPr>
        <w:t xml:space="preserve"> kiệm năng lượng, đảm bảo môi trường, điều khiển tập trung, sử dụng cảm biến ánh sáng (Dimer).</w:t>
      </w:r>
    </w:p>
    <w:p w14:paraId="26B0D41F"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nl-NL"/>
        </w:rPr>
        <w:t>- Chiếu sáng đường phố đảm bảo chỉ tiêu:</w:t>
      </w:r>
    </w:p>
    <w:p w14:paraId="68C679F5" w14:textId="77777777" w:rsidR="005533CA" w:rsidRPr="006B5A53" w:rsidRDefault="005533CA" w:rsidP="00416FEF">
      <w:pPr>
        <w:spacing w:after="0" w:line="240" w:lineRule="auto"/>
        <w:ind w:left="720" w:firstLine="360"/>
        <w:rPr>
          <w:rFonts w:eastAsia="Calibri" w:cs="Times New Roman"/>
          <w:szCs w:val="26"/>
          <w:lang w:val="sv-SE"/>
        </w:rPr>
      </w:pPr>
      <w:r w:rsidRPr="006B5A53">
        <w:rPr>
          <w:rFonts w:eastAsia="Calibri" w:cs="Times New Roman"/>
          <w:szCs w:val="26"/>
          <w:lang w:val="sv-SE"/>
        </w:rPr>
        <w:t>Đường cấp I  :</w:t>
      </w:r>
      <w:r w:rsidRPr="006B5A53">
        <w:rPr>
          <w:rFonts w:eastAsia="Calibri" w:cs="Times New Roman"/>
          <w:szCs w:val="26"/>
          <w:lang w:val="sv-SE"/>
        </w:rPr>
        <w:tab/>
      </w:r>
      <w:r w:rsidRPr="006B5A53">
        <w:rPr>
          <w:rFonts w:eastAsia="Calibri" w:cs="Times New Roman"/>
          <w:szCs w:val="26"/>
          <w:lang w:val="sv-SE"/>
        </w:rPr>
        <w:tab/>
      </w:r>
      <w:r w:rsidRPr="006B5A53">
        <w:rPr>
          <w:rFonts w:eastAsia="Calibri" w:cs="Times New Roman"/>
          <w:szCs w:val="26"/>
          <w:lang w:val="sv-SE"/>
        </w:rPr>
        <w:tab/>
      </w:r>
      <w:r w:rsidRPr="006B5A53">
        <w:rPr>
          <w:rFonts w:eastAsia="Calibri" w:cs="Times New Roman"/>
          <w:szCs w:val="26"/>
          <w:lang w:val="sv-SE"/>
        </w:rPr>
        <w:tab/>
      </w:r>
      <w:r w:rsidRPr="006B5A53">
        <w:rPr>
          <w:rFonts w:eastAsia="Calibri" w:cs="Times New Roman"/>
          <w:szCs w:val="26"/>
          <w:lang w:val="sv-SE"/>
        </w:rPr>
        <w:tab/>
        <w:t>1,2 cd/m2.</w:t>
      </w:r>
    </w:p>
    <w:p w14:paraId="21419DE6" w14:textId="77777777" w:rsidR="005533CA" w:rsidRPr="006B5A53" w:rsidRDefault="005533CA" w:rsidP="00416FEF">
      <w:pPr>
        <w:spacing w:after="0" w:line="240" w:lineRule="auto"/>
        <w:ind w:left="720" w:firstLine="360"/>
        <w:rPr>
          <w:rFonts w:eastAsia="Calibri" w:cs="Times New Roman"/>
          <w:szCs w:val="26"/>
          <w:lang w:val="sv-SE"/>
        </w:rPr>
      </w:pPr>
      <w:r w:rsidRPr="006B5A53">
        <w:rPr>
          <w:rFonts w:eastAsia="Calibri" w:cs="Times New Roman"/>
          <w:szCs w:val="26"/>
          <w:lang w:val="sv-SE"/>
        </w:rPr>
        <w:t>Đường cấp II:</w:t>
      </w:r>
      <w:r w:rsidRPr="006B5A53">
        <w:rPr>
          <w:rFonts w:eastAsia="Calibri" w:cs="Times New Roman"/>
          <w:szCs w:val="26"/>
          <w:lang w:val="sv-SE"/>
        </w:rPr>
        <w:tab/>
      </w:r>
      <w:r w:rsidRPr="006B5A53">
        <w:rPr>
          <w:rFonts w:eastAsia="Calibri" w:cs="Times New Roman"/>
          <w:szCs w:val="26"/>
          <w:lang w:val="sv-SE"/>
        </w:rPr>
        <w:tab/>
      </w:r>
      <w:r w:rsidRPr="006B5A53">
        <w:rPr>
          <w:rFonts w:eastAsia="Calibri" w:cs="Times New Roman"/>
          <w:szCs w:val="26"/>
          <w:lang w:val="sv-SE"/>
        </w:rPr>
        <w:tab/>
      </w:r>
      <w:r w:rsidRPr="006B5A53">
        <w:rPr>
          <w:rFonts w:eastAsia="Calibri" w:cs="Times New Roman"/>
          <w:szCs w:val="26"/>
          <w:lang w:val="sv-SE"/>
        </w:rPr>
        <w:tab/>
      </w:r>
      <w:r w:rsidRPr="006B5A53">
        <w:rPr>
          <w:rFonts w:eastAsia="Calibri" w:cs="Times New Roman"/>
          <w:szCs w:val="26"/>
          <w:lang w:val="sv-SE"/>
        </w:rPr>
        <w:tab/>
        <w:t>0,8 cd/m2.</w:t>
      </w:r>
    </w:p>
    <w:p w14:paraId="6D5337A0" w14:textId="77777777" w:rsidR="005533CA" w:rsidRPr="006B5A53" w:rsidRDefault="005533CA" w:rsidP="00416FEF">
      <w:pPr>
        <w:spacing w:after="0" w:line="240" w:lineRule="auto"/>
        <w:ind w:left="720" w:firstLine="360"/>
        <w:rPr>
          <w:rFonts w:eastAsia="Calibri" w:cs="Times New Roman"/>
          <w:szCs w:val="26"/>
          <w:lang w:val="sv-SE"/>
        </w:rPr>
      </w:pPr>
      <w:r w:rsidRPr="006B5A53">
        <w:rPr>
          <w:rFonts w:eastAsia="Calibri" w:cs="Times New Roman"/>
          <w:szCs w:val="26"/>
          <w:lang w:val="sv-SE"/>
        </w:rPr>
        <w:t>Đường cấp III:</w:t>
      </w:r>
      <w:r w:rsidRPr="006B5A53">
        <w:rPr>
          <w:rFonts w:eastAsia="Calibri" w:cs="Times New Roman"/>
          <w:szCs w:val="26"/>
          <w:lang w:val="sv-SE"/>
        </w:rPr>
        <w:tab/>
      </w:r>
      <w:r w:rsidRPr="006B5A53">
        <w:rPr>
          <w:rFonts w:eastAsia="Calibri" w:cs="Times New Roman"/>
          <w:szCs w:val="26"/>
          <w:lang w:val="sv-SE"/>
        </w:rPr>
        <w:tab/>
      </w:r>
      <w:r w:rsidRPr="006B5A53">
        <w:rPr>
          <w:rFonts w:eastAsia="Calibri" w:cs="Times New Roman"/>
          <w:szCs w:val="26"/>
          <w:lang w:val="sv-SE"/>
        </w:rPr>
        <w:tab/>
      </w:r>
      <w:r w:rsidRPr="006B5A53">
        <w:rPr>
          <w:rFonts w:eastAsia="Calibri" w:cs="Times New Roman"/>
          <w:szCs w:val="26"/>
          <w:lang w:val="sv-SE"/>
        </w:rPr>
        <w:tab/>
      </w:r>
      <w:r w:rsidRPr="006B5A53">
        <w:rPr>
          <w:rFonts w:eastAsia="Calibri" w:cs="Times New Roman"/>
          <w:szCs w:val="26"/>
          <w:lang w:val="sv-SE"/>
        </w:rPr>
        <w:tab/>
        <w:t>0,6 cd/m2.</w:t>
      </w:r>
    </w:p>
    <w:p w14:paraId="2C89E25F" w14:textId="77777777" w:rsidR="005533CA" w:rsidRPr="006B5A53" w:rsidRDefault="005533CA" w:rsidP="00416FEF">
      <w:pPr>
        <w:spacing w:after="0" w:line="240" w:lineRule="auto"/>
        <w:ind w:left="720" w:firstLine="360"/>
        <w:rPr>
          <w:rFonts w:eastAsia="Calibri" w:cs="Times New Roman"/>
          <w:szCs w:val="26"/>
          <w:lang w:val="sv-SE"/>
        </w:rPr>
      </w:pPr>
      <w:r w:rsidRPr="006B5A53">
        <w:rPr>
          <w:rFonts w:eastAsia="Calibri" w:cs="Times New Roman"/>
          <w:szCs w:val="26"/>
          <w:lang w:val="sv-SE"/>
        </w:rPr>
        <w:t xml:space="preserve">Đường phụ, đường khu nhà ở...:    </w:t>
      </w:r>
      <w:r w:rsidRPr="006B5A53">
        <w:rPr>
          <w:rFonts w:eastAsia="Calibri" w:cs="Times New Roman"/>
          <w:szCs w:val="26"/>
          <w:lang w:val="sv-SE"/>
        </w:rPr>
        <w:tab/>
      </w:r>
      <w:r w:rsidRPr="006B5A53">
        <w:rPr>
          <w:rFonts w:eastAsia="Calibri" w:cs="Times New Roman"/>
          <w:szCs w:val="26"/>
          <w:lang w:val="sv-SE"/>
        </w:rPr>
        <w:tab/>
        <w:t>0,4 cd/m2.</w:t>
      </w:r>
    </w:p>
    <w:p w14:paraId="40BE2A0F" w14:textId="77777777" w:rsidR="005533CA" w:rsidRPr="006B5A53" w:rsidRDefault="005533CA" w:rsidP="00416FEF">
      <w:pPr>
        <w:spacing w:after="0" w:line="240" w:lineRule="auto"/>
        <w:rPr>
          <w:rFonts w:eastAsia="Times New Roman" w:cs="Times New Roman"/>
          <w:kern w:val="28"/>
          <w:szCs w:val="26"/>
          <w:lang w:val="nl-NL"/>
        </w:rPr>
      </w:pPr>
      <w:r w:rsidRPr="006B5A53">
        <w:rPr>
          <w:rFonts w:eastAsia="Times New Roman" w:cs="Times New Roman"/>
          <w:kern w:val="28"/>
          <w:szCs w:val="26"/>
          <w:lang w:val="sv-SE"/>
        </w:rPr>
        <w:t xml:space="preserve">- </w:t>
      </w:r>
      <w:r w:rsidRPr="006B5A53">
        <w:rPr>
          <w:rFonts w:eastAsia="Times New Roman" w:cs="Times New Roman"/>
          <w:kern w:val="28"/>
          <w:szCs w:val="26"/>
          <w:lang w:val="nl-NL"/>
        </w:rPr>
        <w:t>Chiếu sáng cảnh quan, công trình lựa chọn chiếu sáng theo các mức độ sau:</w:t>
      </w:r>
    </w:p>
    <w:p w14:paraId="5A60493B" w14:textId="77777777" w:rsidR="005533CA" w:rsidRPr="006B5A53" w:rsidRDefault="005533CA" w:rsidP="00416FEF">
      <w:pPr>
        <w:spacing w:after="0" w:line="240" w:lineRule="auto"/>
        <w:rPr>
          <w:rFonts w:eastAsia="Times New Roman" w:cs="Times New Roman"/>
          <w:kern w:val="28"/>
          <w:szCs w:val="26"/>
          <w:lang w:val="sv-SE"/>
        </w:rPr>
      </w:pPr>
      <w:r w:rsidRPr="006B5A53">
        <w:rPr>
          <w:rFonts w:eastAsia="Times New Roman" w:cs="Times New Roman"/>
          <w:kern w:val="28"/>
          <w:szCs w:val="26"/>
          <w:lang w:val="sv-SE"/>
        </w:rPr>
        <w:t xml:space="preserve">+ Khu trung tâm thương mại dịch vụ, quảng trường, đầu mối giao thông: sử dụng nhiều hình thức chiếu sáng khác nhau, phối hợp màu sắc giữa chiếu sáng đường và chiếu sáng công trình nhằm nêu bật các điểm nhấn công trình. </w:t>
      </w:r>
    </w:p>
    <w:p w14:paraId="3AE636B9" w14:textId="77777777" w:rsidR="005533CA" w:rsidRPr="006B5A53" w:rsidRDefault="005533CA" w:rsidP="00416FEF">
      <w:pPr>
        <w:spacing w:after="0" w:line="240" w:lineRule="auto"/>
        <w:rPr>
          <w:rFonts w:eastAsia="Times New Roman" w:cs="Times New Roman"/>
          <w:kern w:val="28"/>
          <w:szCs w:val="26"/>
          <w:lang w:val="sv-SE"/>
        </w:rPr>
      </w:pPr>
      <w:r w:rsidRPr="006B5A53">
        <w:rPr>
          <w:rFonts w:eastAsia="Times New Roman" w:cs="Times New Roman"/>
          <w:kern w:val="28"/>
          <w:szCs w:val="26"/>
          <w:lang w:val="sv-SE"/>
        </w:rPr>
        <w:t>+ Các khu cơ quan hành chính, cây xanh, thể dục thể thao hạn chế chiếu sáng dàn trải, tập trung vào chiếu sáng công năng của công trình.</w:t>
      </w:r>
    </w:p>
    <w:p w14:paraId="2CCE2C54" w14:textId="77777777" w:rsidR="005533CA" w:rsidRPr="006B5A53" w:rsidRDefault="005533CA" w:rsidP="00416FEF">
      <w:pPr>
        <w:spacing w:after="0" w:line="240" w:lineRule="auto"/>
        <w:rPr>
          <w:rFonts w:eastAsia="Times New Roman" w:cs="Times New Roman"/>
          <w:b/>
          <w:kern w:val="28"/>
          <w:szCs w:val="26"/>
          <w:lang w:val="sv-SE"/>
        </w:rPr>
      </w:pPr>
      <w:r w:rsidRPr="006B5A53">
        <w:rPr>
          <w:rFonts w:eastAsia="Times New Roman" w:cs="Times New Roman"/>
          <w:kern w:val="28"/>
          <w:szCs w:val="26"/>
          <w:lang w:val="sv-SE"/>
        </w:rPr>
        <w:t>+ Các khu vực khác như khu ở, bệnh viện, khu công nghiệp, di tích lịch sử, đền, chùa… không thích hợp với chiếu sáng dàn trải, ngoài việc đảm bảo một số chiếu sáng công năng thì nên cố gắng hết sức giảm thiểu chiếu sáng trang trí.</w:t>
      </w:r>
    </w:p>
    <w:p w14:paraId="4E5B3522" w14:textId="6C30D7B2" w:rsidR="00B07F29" w:rsidRPr="006B5A53" w:rsidRDefault="00B07F29" w:rsidP="00416FEF">
      <w:pPr>
        <w:keepNext/>
        <w:keepLines/>
        <w:numPr>
          <w:ilvl w:val="1"/>
          <w:numId w:val="1"/>
        </w:numPr>
        <w:spacing w:after="0" w:line="240" w:lineRule="auto"/>
        <w:outlineLvl w:val="1"/>
        <w:rPr>
          <w:rFonts w:eastAsia="Times New Roman" w:cs="Times New Roman"/>
          <w:b/>
          <w:szCs w:val="26"/>
          <w:lang w:val="sv-SE"/>
        </w:rPr>
      </w:pPr>
      <w:bookmarkStart w:id="593" w:name="_Toc156833156"/>
      <w:r w:rsidRPr="006B5A53">
        <w:rPr>
          <w:rFonts w:eastAsia="Times New Roman" w:cs="Times New Roman"/>
          <w:b/>
          <w:szCs w:val="26"/>
          <w:lang w:val="sv-SE"/>
        </w:rPr>
        <w:t xml:space="preserve">Định hướng </w:t>
      </w:r>
      <w:bookmarkEnd w:id="551"/>
      <w:bookmarkEnd w:id="552"/>
      <w:bookmarkEnd w:id="553"/>
      <w:r w:rsidR="00FD26B2" w:rsidRPr="006B5A53">
        <w:rPr>
          <w:rFonts w:eastAsia="Times New Roman" w:cs="Times New Roman"/>
          <w:b/>
          <w:szCs w:val="26"/>
          <w:lang w:val="sv-SE"/>
        </w:rPr>
        <w:t>hạ tầng viễn thông thụ động</w:t>
      </w:r>
      <w:bookmarkEnd w:id="593"/>
    </w:p>
    <w:p w14:paraId="1C124075" w14:textId="18433AB7" w:rsidR="00B07F29" w:rsidRPr="006B5A53" w:rsidRDefault="00B07F29" w:rsidP="00416FEF">
      <w:pPr>
        <w:keepNext/>
        <w:keepLines/>
        <w:numPr>
          <w:ilvl w:val="2"/>
          <w:numId w:val="1"/>
        </w:numPr>
        <w:spacing w:after="0" w:line="240" w:lineRule="auto"/>
        <w:outlineLvl w:val="2"/>
        <w:rPr>
          <w:rFonts w:eastAsiaTheme="majorEastAsia" w:cs="Times New Roman"/>
          <w:b/>
          <w:szCs w:val="24"/>
          <w:lang w:val="sv-SE"/>
        </w:rPr>
      </w:pPr>
      <w:bookmarkStart w:id="594" w:name="_Toc97106759"/>
      <w:bookmarkStart w:id="595" w:name="_Toc100929339"/>
      <w:bookmarkStart w:id="596" w:name="_Toc119679926"/>
      <w:bookmarkStart w:id="597" w:name="_Toc156833157"/>
      <w:r w:rsidRPr="006B5A53">
        <w:rPr>
          <w:rFonts w:eastAsiaTheme="majorEastAsia" w:cs="Times New Roman"/>
          <w:b/>
          <w:szCs w:val="24"/>
          <w:lang w:val="sv-SE"/>
        </w:rPr>
        <w:t>Cơ sở lập quy hoạch</w:t>
      </w:r>
      <w:bookmarkEnd w:id="594"/>
      <w:bookmarkEnd w:id="595"/>
      <w:bookmarkEnd w:id="596"/>
      <w:bookmarkEnd w:id="597"/>
    </w:p>
    <w:p w14:paraId="2D5A385C" w14:textId="77777777" w:rsidR="00D7365D" w:rsidRPr="006B5A53" w:rsidRDefault="00D7365D" w:rsidP="00416FEF">
      <w:pPr>
        <w:spacing w:after="0" w:line="240" w:lineRule="auto"/>
        <w:rPr>
          <w:rFonts w:eastAsia="Calibri" w:cs="Times New Roman"/>
          <w:kern w:val="28"/>
          <w:szCs w:val="26"/>
          <w:lang w:val="vi-VN"/>
        </w:rPr>
      </w:pPr>
      <w:bookmarkStart w:id="598" w:name="_Hlk112081430"/>
      <w:bookmarkStart w:id="599" w:name="_Toc514759086"/>
      <w:bookmarkStart w:id="600" w:name="_Toc97106760"/>
      <w:bookmarkStart w:id="601" w:name="_Toc100929340"/>
      <w:bookmarkStart w:id="602" w:name="_Toc119679927"/>
      <w:r w:rsidRPr="006B5A53">
        <w:rPr>
          <w:rFonts w:eastAsia="Calibri" w:cs="Times New Roman"/>
          <w:kern w:val="28"/>
          <w:szCs w:val="26"/>
          <w:lang w:val="sv-SE"/>
        </w:rPr>
        <w:t xml:space="preserve">- </w:t>
      </w:r>
      <w:r w:rsidRPr="006B5A53">
        <w:rPr>
          <w:rFonts w:eastAsia="Calibri" w:cs="Times New Roman"/>
          <w:kern w:val="28"/>
          <w:szCs w:val="26"/>
          <w:lang w:val="vi-VN"/>
        </w:rPr>
        <w:t>Luật Viễn thông số 41/2009/QH12 ngày 23/11/2009;</w:t>
      </w:r>
    </w:p>
    <w:p w14:paraId="7930E288" w14:textId="77777777"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t>- Quyết định 749/QĐ-TTg phê duyệt Chương trình chuyển đổi số quốc gia đến năm 2025, định hướng đến năm 2030.</w:t>
      </w:r>
    </w:p>
    <w:p w14:paraId="636F75B0" w14:textId="77777777"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t>- Thông tư số 14/2013/TT-BTTTT ngày 21/6/2013 của Bộ Thông tin và Truyền thông về việc hướng dẫn lập, phê duyệt và tổ chức thực hiện quy hoạch hạ tầng kỹ thuật viễn thông thụ động tại địa phương;</w:t>
      </w:r>
    </w:p>
    <w:p w14:paraId="4602CB8F" w14:textId="77777777"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t>- Quyết định số 32/2012/QĐ-TTg ngày 27/7/2012 của Thủ tướng Chính phủ phê duyệt Quy hoạch phát triển viễn thông quốc gia đến năm 2020;</w:t>
      </w:r>
    </w:p>
    <w:p w14:paraId="744818FE" w14:textId="77777777"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lastRenderedPageBreak/>
        <w:t>- Quy chuẩn kỹ thuật quốc gia về lắp đặt mạng cáp ngoại vi viễn thông (QCVN 33:2019/BTTTT); Quy chuẩn kỹ thuật quốc gia về chất lượng dịch vụ truy nhập Internet trên mạng viễn thông di động mặt đất (QCVN 81:2019/BTTTT);</w:t>
      </w:r>
    </w:p>
    <w:p w14:paraId="0CF3C5A2" w14:textId="77777777"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t>- Quy chuẩn kỹ thuật quốc gia về chất lượng dịch vụ truy nhập Internet băng rộng cố định mặt đất (QCVN 34:2019/BTTTT);</w:t>
      </w:r>
    </w:p>
    <w:p w14:paraId="7EF186FA" w14:textId="77777777"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t>- Quy chuẩn kỹ thuật quốc gia về chống sét cho các trạm viễn thông và mạng cáp ngoại vi viễn thông (QCVN 32:2020/BTTTT).</w:t>
      </w:r>
    </w:p>
    <w:p w14:paraId="12D42EB1" w14:textId="77777777"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t>- Quy hoạch hạ tầng viễn thông thụ động tỉnh Bình Định đến năm 2020 định hướng đến năm 2025.</w:t>
      </w:r>
    </w:p>
    <w:p w14:paraId="710FF82A" w14:textId="77777777"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t>- Các tiêu chuẩn, quy phạm và tài liệu khác có liên quan.</w:t>
      </w:r>
    </w:p>
    <w:p w14:paraId="099DD005" w14:textId="2E66D3C1" w:rsidR="00B07F29" w:rsidRPr="006B5A53" w:rsidRDefault="00B07F29" w:rsidP="00416FEF">
      <w:pPr>
        <w:keepNext/>
        <w:keepLines/>
        <w:numPr>
          <w:ilvl w:val="2"/>
          <w:numId w:val="1"/>
        </w:numPr>
        <w:spacing w:after="0" w:line="240" w:lineRule="auto"/>
        <w:outlineLvl w:val="2"/>
        <w:rPr>
          <w:rFonts w:eastAsia="Times New Roman" w:cs="Times New Roman"/>
          <w:b/>
          <w:bCs/>
          <w:sz w:val="24"/>
          <w:szCs w:val="24"/>
          <w:lang w:val="nl-NL"/>
        </w:rPr>
      </w:pPr>
      <w:bookmarkStart w:id="603" w:name="_Toc156833158"/>
      <w:bookmarkEnd w:id="598"/>
      <w:r w:rsidRPr="006B5A53">
        <w:rPr>
          <w:rFonts w:eastAsiaTheme="majorEastAsia" w:cs="Times New Roman"/>
          <w:b/>
          <w:szCs w:val="24"/>
        </w:rPr>
        <w:t>Chỉ tiêu quy hoạch</w:t>
      </w:r>
      <w:bookmarkEnd w:id="599"/>
      <w:bookmarkEnd w:id="600"/>
      <w:bookmarkEnd w:id="601"/>
      <w:bookmarkEnd w:id="602"/>
      <w:bookmarkEnd w:id="603"/>
    </w:p>
    <w:p w14:paraId="0642101C" w14:textId="4D40B795" w:rsidR="00B07F29" w:rsidRPr="006B5A53" w:rsidRDefault="00B07F29" w:rsidP="00416FEF">
      <w:pPr>
        <w:spacing w:after="0" w:line="240" w:lineRule="auto"/>
        <w:rPr>
          <w:rFonts w:eastAsia="Calibri" w:cs="Times New Roman"/>
          <w:kern w:val="28"/>
          <w:szCs w:val="26"/>
          <w:lang w:val="vi-VN"/>
        </w:rPr>
      </w:pPr>
      <w:r w:rsidRPr="006B5A53">
        <w:rPr>
          <w:rFonts w:eastAsia="Calibri" w:cs="Times New Roman"/>
          <w:kern w:val="28"/>
          <w:szCs w:val="26"/>
          <w:lang w:val="vi-VN"/>
        </w:rPr>
        <w:t xml:space="preserve">Hiện nay chỉ tiêu về hệ thống </w:t>
      </w:r>
      <w:r w:rsidR="00FD26B2" w:rsidRPr="006B5A53">
        <w:rPr>
          <w:rFonts w:eastAsia="Calibri" w:cs="Times New Roman"/>
          <w:kern w:val="28"/>
          <w:szCs w:val="26"/>
          <w:lang w:val="nl-NL"/>
        </w:rPr>
        <w:t>viễn thông</w:t>
      </w:r>
      <w:r w:rsidRPr="006B5A53">
        <w:rPr>
          <w:rFonts w:eastAsia="Calibri" w:cs="Times New Roman"/>
          <w:kern w:val="28"/>
          <w:szCs w:val="26"/>
          <w:lang w:val="vi-VN"/>
        </w:rPr>
        <w:t xml:space="preserve"> trong đồ án quy hoạch chưa có cơ sở để áp dụng cho từng đồ án quy hoạch cụ thể. Nên trong đồ án quy hoạch này sử dụng tổng  hợp các phương pháp sau:</w:t>
      </w:r>
    </w:p>
    <w:p w14:paraId="2F70AFCE" w14:textId="77777777" w:rsidR="00B07F29" w:rsidRPr="006B5A53" w:rsidRDefault="00B07F29" w:rsidP="00416FEF">
      <w:pPr>
        <w:spacing w:after="0" w:line="240" w:lineRule="auto"/>
        <w:rPr>
          <w:rFonts w:eastAsia="Calibri" w:cs="Times New Roman"/>
          <w:kern w:val="28"/>
          <w:szCs w:val="26"/>
          <w:lang w:val="vi-VN"/>
        </w:rPr>
      </w:pPr>
      <w:r w:rsidRPr="006B5A53">
        <w:rPr>
          <w:rFonts w:eastAsia="Calibri" w:cs="Times New Roman"/>
          <w:kern w:val="28"/>
          <w:szCs w:val="26"/>
          <w:lang w:val="vi-VN"/>
        </w:rPr>
        <w:t>- Tổng hợp số liệu quy hoạch chuyên ngành (Bưu chính, Viễn Thông, Internet...)</w:t>
      </w:r>
    </w:p>
    <w:p w14:paraId="11153D11" w14:textId="77777777" w:rsidR="00B07F29" w:rsidRPr="006B5A53" w:rsidRDefault="00B07F29" w:rsidP="00416FEF">
      <w:pPr>
        <w:spacing w:after="0" w:line="240" w:lineRule="auto"/>
        <w:rPr>
          <w:rFonts w:eastAsia="Calibri" w:cs="Times New Roman"/>
          <w:kern w:val="28"/>
          <w:szCs w:val="26"/>
          <w:lang w:val="vi-VN"/>
        </w:rPr>
      </w:pPr>
      <w:r w:rsidRPr="006B5A53">
        <w:rPr>
          <w:rFonts w:eastAsia="Calibri" w:cs="Times New Roman"/>
          <w:kern w:val="28"/>
          <w:szCs w:val="26"/>
          <w:lang w:val="vi-VN"/>
        </w:rPr>
        <w:t>- Dự báo theo kinh nghiệm của các chuyên gia, có điều chỉnh theo tốc độ tăng trưởng dân số, kết cấu hộ gia đình, tỷ lệ độ tuổi lao động, số các cơ quan, tổ chức, đơn vị, doanh nghiệp, thu nhập bình quân cá nhân, xu hướng tiêu dùng, hình thức cung ứng dịch vụ...để đưa ra chỉ tiêu chung cho khu vực nghiên cứu quy hoạch.</w:t>
      </w:r>
    </w:p>
    <w:p w14:paraId="60FD99CD" w14:textId="77777777" w:rsidR="00D7365D" w:rsidRPr="006B5A53" w:rsidRDefault="00B07F29" w:rsidP="00416FEF">
      <w:pPr>
        <w:spacing w:after="0" w:line="240" w:lineRule="auto"/>
        <w:rPr>
          <w:rFonts w:eastAsia="Calibri" w:cs="Times New Roman"/>
          <w:kern w:val="28"/>
          <w:szCs w:val="26"/>
          <w:lang w:val="vi-VN"/>
        </w:rPr>
      </w:pPr>
      <w:r w:rsidRPr="006B5A53">
        <w:rPr>
          <w:rFonts w:eastAsia="Calibri" w:cs="Times New Roman"/>
          <w:kern w:val="28"/>
          <w:szCs w:val="26"/>
          <w:lang w:val="vi-VN"/>
        </w:rPr>
        <w:t>- Trên cơ sở đó chúng ta có thể sử dụng chỉ tiêu sau:</w:t>
      </w:r>
    </w:p>
    <w:p w14:paraId="28B32194" w14:textId="77777777" w:rsidR="00D7365D" w:rsidRPr="006B5A53" w:rsidRDefault="00D7365D" w:rsidP="00416FEF">
      <w:pPr>
        <w:spacing w:after="0" w:line="240" w:lineRule="auto"/>
        <w:rPr>
          <w:rFonts w:eastAsia="Times New Roman" w:cs="Times New Roman"/>
          <w:kern w:val="28"/>
          <w:szCs w:val="26"/>
        </w:rPr>
      </w:pPr>
      <w:r w:rsidRPr="006B5A53">
        <w:rPr>
          <w:rFonts w:eastAsia="Calibri" w:cs="Times New Roman"/>
          <w:kern w:val="28"/>
          <w:szCs w:val="26"/>
        </w:rPr>
        <w:t xml:space="preserve">+ </w:t>
      </w:r>
      <w:r w:rsidRPr="006B5A53">
        <w:rPr>
          <w:rFonts w:eastAsia="Times New Roman" w:cs="Times New Roman"/>
          <w:kern w:val="28"/>
          <w:szCs w:val="26"/>
        </w:rPr>
        <w:t>Giai đoạn năm 2025 (thoại và internet): 50 lines/ 100 dân.</w:t>
      </w:r>
    </w:p>
    <w:p w14:paraId="7B1BE3DC" w14:textId="77777777" w:rsidR="00D7365D" w:rsidRPr="006B5A53" w:rsidRDefault="00D7365D" w:rsidP="00416FEF">
      <w:pPr>
        <w:spacing w:after="0" w:line="240" w:lineRule="auto"/>
        <w:rPr>
          <w:rFonts w:eastAsia="Times New Roman" w:cs="Times New Roman"/>
          <w:kern w:val="28"/>
          <w:szCs w:val="26"/>
        </w:rPr>
      </w:pPr>
      <w:r w:rsidRPr="006B5A53">
        <w:rPr>
          <w:rFonts w:eastAsia="Times New Roman" w:cs="Times New Roman"/>
          <w:kern w:val="28"/>
          <w:szCs w:val="26"/>
        </w:rPr>
        <w:t>+ Giai đoạn năm 2035 (thoại và internet): 75 lines/ 100 dân.</w:t>
      </w:r>
    </w:p>
    <w:p w14:paraId="4FDC0807" w14:textId="4BEE1CCC" w:rsidR="00B07F29" w:rsidRPr="006B5A53" w:rsidRDefault="00B07F29" w:rsidP="00416FEF">
      <w:pPr>
        <w:keepNext/>
        <w:keepLines/>
        <w:numPr>
          <w:ilvl w:val="2"/>
          <w:numId w:val="1"/>
        </w:numPr>
        <w:spacing w:after="0" w:line="240" w:lineRule="auto"/>
        <w:outlineLvl w:val="2"/>
        <w:rPr>
          <w:rFonts w:eastAsiaTheme="majorEastAsia" w:cs="Times New Roman"/>
          <w:b/>
          <w:szCs w:val="24"/>
        </w:rPr>
      </w:pPr>
      <w:bookmarkStart w:id="604" w:name="_Toc514759087"/>
      <w:bookmarkStart w:id="605" w:name="_Toc97106761"/>
      <w:bookmarkStart w:id="606" w:name="_Toc100929341"/>
      <w:bookmarkStart w:id="607" w:name="_Toc119679928"/>
      <w:bookmarkStart w:id="608" w:name="_Toc156833159"/>
      <w:r w:rsidRPr="006B5A53">
        <w:rPr>
          <w:rFonts w:eastAsiaTheme="majorEastAsia" w:cs="Times New Roman"/>
          <w:b/>
          <w:szCs w:val="24"/>
        </w:rPr>
        <w:t xml:space="preserve">Nhu cầu </w:t>
      </w:r>
      <w:bookmarkEnd w:id="604"/>
      <w:bookmarkEnd w:id="605"/>
      <w:bookmarkEnd w:id="606"/>
      <w:bookmarkEnd w:id="607"/>
      <w:r w:rsidR="00FD26B2" w:rsidRPr="006B5A53">
        <w:rPr>
          <w:rFonts w:eastAsiaTheme="majorEastAsia" w:cs="Times New Roman"/>
          <w:b/>
          <w:szCs w:val="24"/>
        </w:rPr>
        <w:t>thuê bao</w:t>
      </w:r>
      <w:bookmarkEnd w:id="608"/>
    </w:p>
    <w:p w14:paraId="472CC697" w14:textId="54C6457D" w:rsidR="00B07F29" w:rsidRPr="006B5A53" w:rsidRDefault="00B07F29" w:rsidP="00416FEF">
      <w:pPr>
        <w:spacing w:after="0" w:line="240" w:lineRule="auto"/>
        <w:rPr>
          <w:rFonts w:eastAsia="Calibri" w:cs="Times New Roman"/>
          <w:kern w:val="28"/>
          <w:szCs w:val="26"/>
          <w:lang w:val="vi-VN"/>
        </w:rPr>
      </w:pPr>
      <w:r w:rsidRPr="006B5A53">
        <w:rPr>
          <w:rFonts w:eastAsia="Calibri" w:cs="Times New Roman"/>
          <w:kern w:val="28"/>
          <w:szCs w:val="26"/>
          <w:lang w:val="vi-VN"/>
        </w:rPr>
        <w:t xml:space="preserve">Trước năm 2035 tỷ lệ hộ gia đình sử dụng dịch vụ </w:t>
      </w:r>
      <w:r w:rsidR="00FD26B2" w:rsidRPr="006B5A53">
        <w:rPr>
          <w:rFonts w:eastAsia="Calibri" w:cs="Times New Roman"/>
          <w:kern w:val="28"/>
          <w:szCs w:val="26"/>
        </w:rPr>
        <w:t>thuê bao</w:t>
      </w:r>
      <w:r w:rsidRPr="006B5A53">
        <w:rPr>
          <w:rFonts w:eastAsia="Calibri" w:cs="Times New Roman"/>
          <w:kern w:val="28"/>
          <w:szCs w:val="26"/>
          <w:lang w:val="vi-VN"/>
        </w:rPr>
        <w:t xml:space="preserve"> đạt 100%. Thời gian này, số thuê bao phát triển mới chủ yếu là thuê bao của các tổ chức và doanh nghiệp trên địa bàn các thành phố, thị trấn.</w:t>
      </w:r>
    </w:p>
    <w:p w14:paraId="1BCB64BA" w14:textId="3F4E7946" w:rsidR="00B07F29" w:rsidRPr="006B5A53" w:rsidRDefault="00B07F29" w:rsidP="00416FEF">
      <w:pPr>
        <w:pStyle w:val="Caption"/>
        <w:keepNext/>
        <w:ind w:firstLine="0"/>
        <w:rPr>
          <w:rFonts w:eastAsia="MS Mincho" w:cs="Times New Roman"/>
          <w:iCs/>
          <w:szCs w:val="24"/>
          <w:lang w:val="nl-NL"/>
        </w:rPr>
      </w:pPr>
      <w:bookmarkStart w:id="609" w:name="_Toc124847315"/>
      <w:r w:rsidRPr="006B5A53">
        <w:rPr>
          <w:lang w:val="vi-VN"/>
        </w:rPr>
        <w:t xml:space="preserve">Bảng </w:t>
      </w:r>
      <w:r w:rsidRPr="006B5A53">
        <w:fldChar w:fldCharType="begin"/>
      </w:r>
      <w:r w:rsidRPr="006B5A53">
        <w:rPr>
          <w:lang w:val="vi-VN"/>
        </w:rPr>
        <w:instrText xml:space="preserve"> SEQ Bảng \* ARABIC </w:instrText>
      </w:r>
      <w:r w:rsidRPr="006B5A53">
        <w:fldChar w:fldCharType="separate"/>
      </w:r>
      <w:r w:rsidR="00187D5C">
        <w:rPr>
          <w:noProof/>
          <w:lang w:val="vi-VN"/>
        </w:rPr>
        <w:t>12</w:t>
      </w:r>
      <w:r w:rsidRPr="006B5A53">
        <w:rPr>
          <w:noProof/>
        </w:rPr>
        <w:fldChar w:fldCharType="end"/>
      </w:r>
      <w:r w:rsidRPr="006B5A53">
        <w:rPr>
          <w:lang w:val="vi-VN"/>
        </w:rPr>
        <w:t xml:space="preserve">: </w:t>
      </w:r>
      <w:r w:rsidRPr="006B5A53">
        <w:rPr>
          <w:rFonts w:eastAsia="MS Mincho" w:cs="Times New Roman"/>
          <w:iCs/>
          <w:szCs w:val="24"/>
          <w:lang w:val="nl-NL"/>
        </w:rPr>
        <w:t xml:space="preserve">Bảng tổng hợp nhu cầu </w:t>
      </w:r>
      <w:bookmarkEnd w:id="609"/>
      <w:r w:rsidR="00FD26B2" w:rsidRPr="006B5A53">
        <w:rPr>
          <w:rFonts w:eastAsia="MS Mincho" w:cs="Times New Roman"/>
          <w:iCs/>
          <w:szCs w:val="24"/>
          <w:lang w:val="nl-NL"/>
        </w:rPr>
        <w:t>thuê bao</w:t>
      </w:r>
      <w:r w:rsidRPr="006B5A53">
        <w:rPr>
          <w:rFonts w:eastAsia="MS Mincho" w:cs="Times New Roman"/>
          <w:iCs/>
          <w:szCs w:val="24"/>
          <w:lang w:val="nl-NL"/>
        </w:rPr>
        <w:t xml:space="preserve"> </w:t>
      </w:r>
    </w:p>
    <w:tbl>
      <w:tblPr>
        <w:tblW w:w="9000" w:type="dxa"/>
        <w:tblLook w:val="04A0" w:firstRow="1" w:lastRow="0" w:firstColumn="1" w:lastColumn="0" w:noHBand="0" w:noVBand="1"/>
      </w:tblPr>
      <w:tblGrid>
        <w:gridCol w:w="600"/>
        <w:gridCol w:w="1700"/>
        <w:gridCol w:w="930"/>
        <w:gridCol w:w="930"/>
        <w:gridCol w:w="820"/>
        <w:gridCol w:w="1060"/>
        <w:gridCol w:w="1060"/>
        <w:gridCol w:w="950"/>
        <w:gridCol w:w="950"/>
      </w:tblGrid>
      <w:tr w:rsidR="006B5A53" w:rsidRPr="003E0AAC" w14:paraId="030A89CB" w14:textId="77777777" w:rsidTr="00165546">
        <w:trPr>
          <w:trHeight w:val="705"/>
        </w:trPr>
        <w:tc>
          <w:tcPr>
            <w:tcW w:w="6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E5CBDA0"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TT</w:t>
            </w:r>
          </w:p>
        </w:tc>
        <w:tc>
          <w:tcPr>
            <w:tcW w:w="17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6E379AC"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Hạng mục</w:t>
            </w:r>
          </w:p>
        </w:tc>
        <w:tc>
          <w:tcPr>
            <w:tcW w:w="186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FBF6717"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Quy mô</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CE2D29E"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Đơn vị</w:t>
            </w: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14:paraId="34B6DB81" w14:textId="77777777" w:rsidR="00D7365D" w:rsidRPr="003E0AAC" w:rsidRDefault="00D7365D" w:rsidP="00416FEF">
            <w:pPr>
              <w:spacing w:before="0" w:after="0" w:line="240" w:lineRule="auto"/>
              <w:ind w:firstLine="0"/>
              <w:jc w:val="center"/>
              <w:rPr>
                <w:rFonts w:eastAsia="Times New Roman" w:cs="Times New Roman"/>
                <w:bCs/>
                <w:sz w:val="24"/>
                <w:szCs w:val="24"/>
                <w:lang w:val="vi-VN" w:eastAsia="vi-VN"/>
              </w:rPr>
            </w:pPr>
            <w:r w:rsidRPr="003E0AAC">
              <w:rPr>
                <w:rFonts w:eastAsia="Times New Roman" w:cs="Times New Roman"/>
                <w:bCs/>
                <w:sz w:val="24"/>
                <w:szCs w:val="24"/>
                <w:lang w:val="vi-VN" w:eastAsia="vi-VN"/>
              </w:rPr>
              <w:t xml:space="preserve"> Chỉ tiêu (Lines/100người) </w:t>
            </w:r>
          </w:p>
        </w:tc>
        <w:tc>
          <w:tcPr>
            <w:tcW w:w="190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60FB11D"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Nhu cầu (Lines)</w:t>
            </w:r>
          </w:p>
        </w:tc>
      </w:tr>
      <w:tr w:rsidR="006B5A53" w:rsidRPr="003E0AAC" w14:paraId="7D14303C" w14:textId="77777777" w:rsidTr="00165546">
        <w:trPr>
          <w:trHeight w:val="300"/>
        </w:trPr>
        <w:tc>
          <w:tcPr>
            <w:tcW w:w="600" w:type="dxa"/>
            <w:vMerge/>
            <w:tcBorders>
              <w:top w:val="single" w:sz="4" w:space="0" w:color="auto"/>
              <w:left w:val="single" w:sz="4" w:space="0" w:color="auto"/>
              <w:bottom w:val="single" w:sz="4" w:space="0" w:color="000000"/>
              <w:right w:val="single" w:sz="4" w:space="0" w:color="auto"/>
            </w:tcBorders>
            <w:vAlign w:val="center"/>
            <w:hideMark/>
          </w:tcPr>
          <w:p w14:paraId="4654E592" w14:textId="77777777" w:rsidR="00D7365D" w:rsidRPr="003E0AAC" w:rsidRDefault="00D7365D" w:rsidP="00416FEF">
            <w:pPr>
              <w:spacing w:before="0" w:after="0" w:line="240" w:lineRule="auto"/>
              <w:ind w:firstLine="0"/>
              <w:jc w:val="left"/>
              <w:rPr>
                <w:rFonts w:eastAsia="Times New Roman" w:cs="Times New Roman"/>
                <w:sz w:val="24"/>
                <w:szCs w:val="24"/>
                <w:lang w:val="vi-VN" w:eastAsia="vi-VN"/>
              </w:rPr>
            </w:pPr>
          </w:p>
        </w:tc>
        <w:tc>
          <w:tcPr>
            <w:tcW w:w="1700" w:type="dxa"/>
            <w:vMerge/>
            <w:tcBorders>
              <w:top w:val="single" w:sz="4" w:space="0" w:color="auto"/>
              <w:left w:val="single" w:sz="4" w:space="0" w:color="auto"/>
              <w:bottom w:val="single" w:sz="4" w:space="0" w:color="000000"/>
              <w:right w:val="single" w:sz="4" w:space="0" w:color="auto"/>
            </w:tcBorders>
            <w:vAlign w:val="center"/>
            <w:hideMark/>
          </w:tcPr>
          <w:p w14:paraId="41F7EE0E" w14:textId="77777777" w:rsidR="00D7365D" w:rsidRPr="003E0AAC" w:rsidRDefault="00D7365D" w:rsidP="00416FEF">
            <w:pPr>
              <w:spacing w:before="0" w:after="0" w:line="240" w:lineRule="auto"/>
              <w:ind w:firstLine="0"/>
              <w:jc w:val="left"/>
              <w:rPr>
                <w:rFonts w:eastAsia="Times New Roman" w:cs="Times New Roman"/>
                <w:sz w:val="24"/>
                <w:szCs w:val="24"/>
                <w:lang w:val="vi-VN" w:eastAsia="vi-VN"/>
              </w:rPr>
            </w:pPr>
          </w:p>
        </w:tc>
        <w:tc>
          <w:tcPr>
            <w:tcW w:w="930" w:type="dxa"/>
            <w:tcBorders>
              <w:top w:val="nil"/>
              <w:left w:val="nil"/>
              <w:bottom w:val="single" w:sz="4" w:space="0" w:color="auto"/>
              <w:right w:val="single" w:sz="4" w:space="0" w:color="auto"/>
            </w:tcBorders>
            <w:shd w:val="clear" w:color="auto" w:fill="auto"/>
            <w:noWrap/>
            <w:vAlign w:val="bottom"/>
            <w:hideMark/>
          </w:tcPr>
          <w:p w14:paraId="5F745BA9"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2025</w:t>
            </w:r>
          </w:p>
        </w:tc>
        <w:tc>
          <w:tcPr>
            <w:tcW w:w="930" w:type="dxa"/>
            <w:tcBorders>
              <w:top w:val="nil"/>
              <w:left w:val="nil"/>
              <w:bottom w:val="single" w:sz="4" w:space="0" w:color="auto"/>
              <w:right w:val="single" w:sz="4" w:space="0" w:color="auto"/>
            </w:tcBorders>
            <w:shd w:val="clear" w:color="auto" w:fill="auto"/>
            <w:noWrap/>
            <w:vAlign w:val="bottom"/>
            <w:hideMark/>
          </w:tcPr>
          <w:p w14:paraId="0DED54AA"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2035</w:t>
            </w: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64D5B14E" w14:textId="77777777" w:rsidR="00D7365D" w:rsidRPr="003E0AAC" w:rsidRDefault="00D7365D" w:rsidP="00416FEF">
            <w:pPr>
              <w:spacing w:before="0" w:after="0" w:line="240" w:lineRule="auto"/>
              <w:ind w:firstLine="0"/>
              <w:jc w:val="left"/>
              <w:rPr>
                <w:rFonts w:eastAsia="Times New Roman" w:cs="Times New Roman"/>
                <w:sz w:val="24"/>
                <w:szCs w:val="24"/>
                <w:lang w:val="vi-VN" w:eastAsia="vi-VN"/>
              </w:rPr>
            </w:pPr>
          </w:p>
        </w:tc>
        <w:tc>
          <w:tcPr>
            <w:tcW w:w="1060" w:type="dxa"/>
            <w:tcBorders>
              <w:top w:val="nil"/>
              <w:left w:val="nil"/>
              <w:bottom w:val="single" w:sz="4" w:space="0" w:color="auto"/>
              <w:right w:val="single" w:sz="4" w:space="0" w:color="auto"/>
            </w:tcBorders>
            <w:shd w:val="clear" w:color="auto" w:fill="auto"/>
            <w:noWrap/>
            <w:vAlign w:val="bottom"/>
            <w:hideMark/>
          </w:tcPr>
          <w:p w14:paraId="74FFFC56"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2025</w:t>
            </w:r>
          </w:p>
        </w:tc>
        <w:tc>
          <w:tcPr>
            <w:tcW w:w="1060" w:type="dxa"/>
            <w:tcBorders>
              <w:top w:val="nil"/>
              <w:left w:val="nil"/>
              <w:bottom w:val="single" w:sz="4" w:space="0" w:color="auto"/>
              <w:right w:val="single" w:sz="4" w:space="0" w:color="auto"/>
            </w:tcBorders>
            <w:shd w:val="clear" w:color="auto" w:fill="auto"/>
            <w:noWrap/>
            <w:vAlign w:val="bottom"/>
            <w:hideMark/>
          </w:tcPr>
          <w:p w14:paraId="1B806AE0"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2035</w:t>
            </w:r>
          </w:p>
        </w:tc>
        <w:tc>
          <w:tcPr>
            <w:tcW w:w="950" w:type="dxa"/>
            <w:tcBorders>
              <w:top w:val="nil"/>
              <w:left w:val="nil"/>
              <w:bottom w:val="single" w:sz="4" w:space="0" w:color="auto"/>
              <w:right w:val="single" w:sz="4" w:space="0" w:color="auto"/>
            </w:tcBorders>
            <w:shd w:val="clear" w:color="auto" w:fill="auto"/>
            <w:noWrap/>
            <w:vAlign w:val="center"/>
            <w:hideMark/>
          </w:tcPr>
          <w:p w14:paraId="2890E220"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2025</w:t>
            </w:r>
          </w:p>
        </w:tc>
        <w:tc>
          <w:tcPr>
            <w:tcW w:w="950" w:type="dxa"/>
            <w:tcBorders>
              <w:top w:val="nil"/>
              <w:left w:val="nil"/>
              <w:bottom w:val="single" w:sz="4" w:space="0" w:color="auto"/>
              <w:right w:val="single" w:sz="4" w:space="0" w:color="auto"/>
            </w:tcBorders>
            <w:shd w:val="clear" w:color="auto" w:fill="auto"/>
            <w:noWrap/>
            <w:vAlign w:val="center"/>
            <w:hideMark/>
          </w:tcPr>
          <w:p w14:paraId="593FBBCB"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2035</w:t>
            </w:r>
          </w:p>
        </w:tc>
      </w:tr>
      <w:tr w:rsidR="006B5A53" w:rsidRPr="003E0AAC" w14:paraId="6C916434" w14:textId="77777777" w:rsidTr="0016554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A8B77AB"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w:t>
            </w:r>
          </w:p>
        </w:tc>
        <w:tc>
          <w:tcPr>
            <w:tcW w:w="1700" w:type="dxa"/>
            <w:tcBorders>
              <w:top w:val="nil"/>
              <w:left w:val="nil"/>
              <w:bottom w:val="single" w:sz="4" w:space="0" w:color="auto"/>
              <w:right w:val="single" w:sz="4" w:space="0" w:color="auto"/>
            </w:tcBorders>
            <w:shd w:val="clear" w:color="auto" w:fill="auto"/>
            <w:noWrap/>
            <w:vAlign w:val="center"/>
            <w:hideMark/>
          </w:tcPr>
          <w:p w14:paraId="237A96FE"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Thị trấn An Lão </w:t>
            </w:r>
          </w:p>
        </w:tc>
        <w:tc>
          <w:tcPr>
            <w:tcW w:w="930" w:type="dxa"/>
            <w:tcBorders>
              <w:top w:val="nil"/>
              <w:left w:val="nil"/>
              <w:bottom w:val="single" w:sz="4" w:space="0" w:color="auto"/>
              <w:right w:val="single" w:sz="4" w:space="0" w:color="auto"/>
            </w:tcBorders>
            <w:shd w:val="clear" w:color="auto" w:fill="auto"/>
            <w:noWrap/>
            <w:vAlign w:val="bottom"/>
            <w:hideMark/>
          </w:tcPr>
          <w:p w14:paraId="30FF46C5"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4770</w:t>
            </w:r>
          </w:p>
        </w:tc>
        <w:tc>
          <w:tcPr>
            <w:tcW w:w="930" w:type="dxa"/>
            <w:tcBorders>
              <w:top w:val="nil"/>
              <w:left w:val="nil"/>
              <w:bottom w:val="single" w:sz="4" w:space="0" w:color="auto"/>
              <w:right w:val="single" w:sz="4" w:space="0" w:color="auto"/>
            </w:tcBorders>
            <w:shd w:val="clear" w:color="auto" w:fill="auto"/>
            <w:noWrap/>
            <w:vAlign w:val="bottom"/>
            <w:hideMark/>
          </w:tcPr>
          <w:p w14:paraId="4C4ACBC2"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5370</w:t>
            </w:r>
          </w:p>
        </w:tc>
        <w:tc>
          <w:tcPr>
            <w:tcW w:w="820" w:type="dxa"/>
            <w:tcBorders>
              <w:top w:val="nil"/>
              <w:left w:val="nil"/>
              <w:bottom w:val="single" w:sz="4" w:space="0" w:color="auto"/>
              <w:right w:val="single" w:sz="4" w:space="0" w:color="auto"/>
            </w:tcBorders>
            <w:shd w:val="clear" w:color="auto" w:fill="auto"/>
            <w:noWrap/>
            <w:vAlign w:val="center"/>
            <w:hideMark/>
          </w:tcPr>
          <w:p w14:paraId="6C77A34C"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44C081EF"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28459A3F"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113B365C"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2385</w:t>
            </w:r>
          </w:p>
        </w:tc>
        <w:tc>
          <w:tcPr>
            <w:tcW w:w="950" w:type="dxa"/>
            <w:tcBorders>
              <w:top w:val="nil"/>
              <w:left w:val="nil"/>
              <w:bottom w:val="single" w:sz="4" w:space="0" w:color="auto"/>
              <w:right w:val="single" w:sz="4" w:space="0" w:color="auto"/>
            </w:tcBorders>
            <w:shd w:val="clear" w:color="auto" w:fill="auto"/>
            <w:noWrap/>
            <w:vAlign w:val="bottom"/>
            <w:hideMark/>
          </w:tcPr>
          <w:p w14:paraId="27A1283D"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4028</w:t>
            </w:r>
          </w:p>
        </w:tc>
      </w:tr>
      <w:tr w:rsidR="006B5A53" w:rsidRPr="003E0AAC" w14:paraId="1F6C58DE" w14:textId="77777777" w:rsidTr="0016554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0BE1A00"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w:t>
            </w:r>
          </w:p>
        </w:tc>
        <w:tc>
          <w:tcPr>
            <w:tcW w:w="1700" w:type="dxa"/>
            <w:tcBorders>
              <w:top w:val="nil"/>
              <w:left w:val="nil"/>
              <w:bottom w:val="single" w:sz="4" w:space="0" w:color="auto"/>
              <w:right w:val="single" w:sz="4" w:space="0" w:color="auto"/>
            </w:tcBorders>
            <w:shd w:val="clear" w:color="auto" w:fill="auto"/>
            <w:noWrap/>
            <w:vAlign w:val="center"/>
            <w:hideMark/>
          </w:tcPr>
          <w:p w14:paraId="37F83643"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Xã An Hoà </w:t>
            </w:r>
          </w:p>
        </w:tc>
        <w:tc>
          <w:tcPr>
            <w:tcW w:w="930" w:type="dxa"/>
            <w:tcBorders>
              <w:top w:val="nil"/>
              <w:left w:val="nil"/>
              <w:bottom w:val="single" w:sz="4" w:space="0" w:color="auto"/>
              <w:right w:val="single" w:sz="4" w:space="0" w:color="auto"/>
            </w:tcBorders>
            <w:shd w:val="clear" w:color="auto" w:fill="auto"/>
            <w:noWrap/>
            <w:vAlign w:val="bottom"/>
            <w:hideMark/>
          </w:tcPr>
          <w:p w14:paraId="48466E06"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10230</w:t>
            </w:r>
          </w:p>
        </w:tc>
        <w:tc>
          <w:tcPr>
            <w:tcW w:w="930" w:type="dxa"/>
            <w:tcBorders>
              <w:top w:val="nil"/>
              <w:left w:val="nil"/>
              <w:bottom w:val="single" w:sz="4" w:space="0" w:color="auto"/>
              <w:right w:val="single" w:sz="4" w:space="0" w:color="auto"/>
            </w:tcBorders>
            <w:shd w:val="clear" w:color="auto" w:fill="auto"/>
            <w:noWrap/>
            <w:vAlign w:val="bottom"/>
            <w:hideMark/>
          </w:tcPr>
          <w:p w14:paraId="50F7B32C"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11150</w:t>
            </w:r>
          </w:p>
        </w:tc>
        <w:tc>
          <w:tcPr>
            <w:tcW w:w="820" w:type="dxa"/>
            <w:tcBorders>
              <w:top w:val="nil"/>
              <w:left w:val="nil"/>
              <w:bottom w:val="single" w:sz="4" w:space="0" w:color="auto"/>
              <w:right w:val="single" w:sz="4" w:space="0" w:color="auto"/>
            </w:tcBorders>
            <w:shd w:val="clear" w:color="auto" w:fill="auto"/>
            <w:noWrap/>
            <w:vAlign w:val="center"/>
            <w:hideMark/>
          </w:tcPr>
          <w:p w14:paraId="49A17467"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51FB6FF4"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3602C9FE"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240BF3C3"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5115</w:t>
            </w:r>
          </w:p>
        </w:tc>
        <w:tc>
          <w:tcPr>
            <w:tcW w:w="950" w:type="dxa"/>
            <w:tcBorders>
              <w:top w:val="nil"/>
              <w:left w:val="nil"/>
              <w:bottom w:val="single" w:sz="4" w:space="0" w:color="auto"/>
              <w:right w:val="single" w:sz="4" w:space="0" w:color="auto"/>
            </w:tcBorders>
            <w:shd w:val="clear" w:color="auto" w:fill="auto"/>
            <w:noWrap/>
            <w:vAlign w:val="bottom"/>
            <w:hideMark/>
          </w:tcPr>
          <w:p w14:paraId="79933530"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8363</w:t>
            </w:r>
          </w:p>
        </w:tc>
      </w:tr>
      <w:tr w:rsidR="006B5A53" w:rsidRPr="003E0AAC" w14:paraId="6372985B" w14:textId="77777777" w:rsidTr="0016554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A99FBD1"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3</w:t>
            </w:r>
          </w:p>
        </w:tc>
        <w:tc>
          <w:tcPr>
            <w:tcW w:w="1700" w:type="dxa"/>
            <w:tcBorders>
              <w:top w:val="nil"/>
              <w:left w:val="nil"/>
              <w:bottom w:val="single" w:sz="4" w:space="0" w:color="auto"/>
              <w:right w:val="single" w:sz="4" w:space="0" w:color="auto"/>
            </w:tcBorders>
            <w:shd w:val="clear" w:color="auto" w:fill="auto"/>
            <w:noWrap/>
            <w:vAlign w:val="center"/>
            <w:hideMark/>
          </w:tcPr>
          <w:p w14:paraId="205E3920"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Xã An Tân </w:t>
            </w:r>
          </w:p>
        </w:tc>
        <w:tc>
          <w:tcPr>
            <w:tcW w:w="930" w:type="dxa"/>
            <w:tcBorders>
              <w:top w:val="nil"/>
              <w:left w:val="nil"/>
              <w:bottom w:val="single" w:sz="4" w:space="0" w:color="auto"/>
              <w:right w:val="single" w:sz="4" w:space="0" w:color="auto"/>
            </w:tcBorders>
            <w:shd w:val="clear" w:color="auto" w:fill="auto"/>
            <w:noWrap/>
            <w:vAlign w:val="bottom"/>
            <w:hideMark/>
          </w:tcPr>
          <w:p w14:paraId="59C23CF1"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3300</w:t>
            </w:r>
          </w:p>
        </w:tc>
        <w:tc>
          <w:tcPr>
            <w:tcW w:w="930" w:type="dxa"/>
            <w:tcBorders>
              <w:top w:val="nil"/>
              <w:left w:val="nil"/>
              <w:bottom w:val="single" w:sz="4" w:space="0" w:color="auto"/>
              <w:right w:val="single" w:sz="4" w:space="0" w:color="auto"/>
            </w:tcBorders>
            <w:shd w:val="clear" w:color="auto" w:fill="auto"/>
            <w:noWrap/>
            <w:vAlign w:val="bottom"/>
            <w:hideMark/>
          </w:tcPr>
          <w:p w14:paraId="0BA8CBDC"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3480</w:t>
            </w:r>
          </w:p>
        </w:tc>
        <w:tc>
          <w:tcPr>
            <w:tcW w:w="820" w:type="dxa"/>
            <w:tcBorders>
              <w:top w:val="nil"/>
              <w:left w:val="nil"/>
              <w:bottom w:val="single" w:sz="4" w:space="0" w:color="auto"/>
              <w:right w:val="single" w:sz="4" w:space="0" w:color="auto"/>
            </w:tcBorders>
            <w:shd w:val="clear" w:color="auto" w:fill="auto"/>
            <w:noWrap/>
            <w:vAlign w:val="center"/>
            <w:hideMark/>
          </w:tcPr>
          <w:p w14:paraId="65A17662"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7E478808"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193A9378"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7738201B"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1650</w:t>
            </w:r>
          </w:p>
        </w:tc>
        <w:tc>
          <w:tcPr>
            <w:tcW w:w="950" w:type="dxa"/>
            <w:tcBorders>
              <w:top w:val="nil"/>
              <w:left w:val="nil"/>
              <w:bottom w:val="single" w:sz="4" w:space="0" w:color="auto"/>
              <w:right w:val="single" w:sz="4" w:space="0" w:color="auto"/>
            </w:tcBorders>
            <w:shd w:val="clear" w:color="auto" w:fill="auto"/>
            <w:noWrap/>
            <w:vAlign w:val="bottom"/>
            <w:hideMark/>
          </w:tcPr>
          <w:p w14:paraId="3F34B0E2"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2610</w:t>
            </w:r>
          </w:p>
        </w:tc>
      </w:tr>
      <w:tr w:rsidR="006B5A53" w:rsidRPr="003E0AAC" w14:paraId="20767E5B" w14:textId="77777777" w:rsidTr="0016554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E4BB51F"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4</w:t>
            </w:r>
          </w:p>
        </w:tc>
        <w:tc>
          <w:tcPr>
            <w:tcW w:w="1700" w:type="dxa"/>
            <w:tcBorders>
              <w:top w:val="nil"/>
              <w:left w:val="nil"/>
              <w:bottom w:val="single" w:sz="4" w:space="0" w:color="auto"/>
              <w:right w:val="single" w:sz="4" w:space="0" w:color="auto"/>
            </w:tcBorders>
            <w:shd w:val="clear" w:color="auto" w:fill="auto"/>
            <w:noWrap/>
            <w:vAlign w:val="center"/>
            <w:hideMark/>
          </w:tcPr>
          <w:p w14:paraId="79704CD6"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Xã An Hưng </w:t>
            </w:r>
          </w:p>
        </w:tc>
        <w:tc>
          <w:tcPr>
            <w:tcW w:w="930" w:type="dxa"/>
            <w:tcBorders>
              <w:top w:val="nil"/>
              <w:left w:val="nil"/>
              <w:bottom w:val="single" w:sz="4" w:space="0" w:color="auto"/>
              <w:right w:val="single" w:sz="4" w:space="0" w:color="auto"/>
            </w:tcBorders>
            <w:shd w:val="clear" w:color="auto" w:fill="auto"/>
            <w:noWrap/>
            <w:vAlign w:val="bottom"/>
            <w:hideMark/>
          </w:tcPr>
          <w:p w14:paraId="6440A121"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1400</w:t>
            </w:r>
          </w:p>
        </w:tc>
        <w:tc>
          <w:tcPr>
            <w:tcW w:w="930" w:type="dxa"/>
            <w:tcBorders>
              <w:top w:val="nil"/>
              <w:left w:val="nil"/>
              <w:bottom w:val="single" w:sz="4" w:space="0" w:color="auto"/>
              <w:right w:val="single" w:sz="4" w:space="0" w:color="auto"/>
            </w:tcBorders>
            <w:shd w:val="clear" w:color="auto" w:fill="auto"/>
            <w:noWrap/>
            <w:vAlign w:val="bottom"/>
            <w:hideMark/>
          </w:tcPr>
          <w:p w14:paraId="1E7264B4"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1890</w:t>
            </w:r>
          </w:p>
        </w:tc>
        <w:tc>
          <w:tcPr>
            <w:tcW w:w="820" w:type="dxa"/>
            <w:tcBorders>
              <w:top w:val="nil"/>
              <w:left w:val="nil"/>
              <w:bottom w:val="single" w:sz="4" w:space="0" w:color="auto"/>
              <w:right w:val="single" w:sz="4" w:space="0" w:color="auto"/>
            </w:tcBorders>
            <w:shd w:val="clear" w:color="auto" w:fill="auto"/>
            <w:noWrap/>
            <w:vAlign w:val="center"/>
            <w:hideMark/>
          </w:tcPr>
          <w:p w14:paraId="258E0E95"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55D21EA7"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78EED32B"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7D28050A"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700</w:t>
            </w:r>
          </w:p>
        </w:tc>
        <w:tc>
          <w:tcPr>
            <w:tcW w:w="950" w:type="dxa"/>
            <w:tcBorders>
              <w:top w:val="nil"/>
              <w:left w:val="nil"/>
              <w:bottom w:val="single" w:sz="4" w:space="0" w:color="auto"/>
              <w:right w:val="single" w:sz="4" w:space="0" w:color="auto"/>
            </w:tcBorders>
            <w:shd w:val="clear" w:color="auto" w:fill="auto"/>
            <w:noWrap/>
            <w:vAlign w:val="bottom"/>
            <w:hideMark/>
          </w:tcPr>
          <w:p w14:paraId="03564A8C"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1418</w:t>
            </w:r>
          </w:p>
        </w:tc>
      </w:tr>
      <w:tr w:rsidR="006B5A53" w:rsidRPr="003E0AAC" w14:paraId="69AF6337" w14:textId="77777777" w:rsidTr="0016554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CDA23F3"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w:t>
            </w:r>
          </w:p>
        </w:tc>
        <w:tc>
          <w:tcPr>
            <w:tcW w:w="1700" w:type="dxa"/>
            <w:tcBorders>
              <w:top w:val="nil"/>
              <w:left w:val="nil"/>
              <w:bottom w:val="single" w:sz="4" w:space="0" w:color="auto"/>
              <w:right w:val="single" w:sz="4" w:space="0" w:color="auto"/>
            </w:tcBorders>
            <w:shd w:val="clear" w:color="auto" w:fill="auto"/>
            <w:noWrap/>
            <w:vAlign w:val="center"/>
            <w:hideMark/>
          </w:tcPr>
          <w:p w14:paraId="57A218A3"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Xã An Trung </w:t>
            </w:r>
          </w:p>
        </w:tc>
        <w:tc>
          <w:tcPr>
            <w:tcW w:w="930" w:type="dxa"/>
            <w:tcBorders>
              <w:top w:val="nil"/>
              <w:left w:val="nil"/>
              <w:bottom w:val="single" w:sz="4" w:space="0" w:color="auto"/>
              <w:right w:val="single" w:sz="4" w:space="0" w:color="auto"/>
            </w:tcBorders>
            <w:shd w:val="clear" w:color="auto" w:fill="auto"/>
            <w:noWrap/>
            <w:vAlign w:val="bottom"/>
            <w:hideMark/>
          </w:tcPr>
          <w:p w14:paraId="00980CB2"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2400</w:t>
            </w:r>
          </w:p>
        </w:tc>
        <w:tc>
          <w:tcPr>
            <w:tcW w:w="930" w:type="dxa"/>
            <w:tcBorders>
              <w:top w:val="nil"/>
              <w:left w:val="nil"/>
              <w:bottom w:val="single" w:sz="4" w:space="0" w:color="auto"/>
              <w:right w:val="single" w:sz="4" w:space="0" w:color="auto"/>
            </w:tcBorders>
            <w:shd w:val="clear" w:color="auto" w:fill="auto"/>
            <w:noWrap/>
            <w:vAlign w:val="bottom"/>
            <w:hideMark/>
          </w:tcPr>
          <w:p w14:paraId="642BB638"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2650</w:t>
            </w:r>
          </w:p>
        </w:tc>
        <w:tc>
          <w:tcPr>
            <w:tcW w:w="820" w:type="dxa"/>
            <w:tcBorders>
              <w:top w:val="nil"/>
              <w:left w:val="nil"/>
              <w:bottom w:val="single" w:sz="4" w:space="0" w:color="auto"/>
              <w:right w:val="single" w:sz="4" w:space="0" w:color="auto"/>
            </w:tcBorders>
            <w:shd w:val="clear" w:color="auto" w:fill="auto"/>
            <w:noWrap/>
            <w:vAlign w:val="center"/>
            <w:hideMark/>
          </w:tcPr>
          <w:p w14:paraId="7BFA6CF7"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5133373E"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34DB1493"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53B11714"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1200</w:t>
            </w:r>
          </w:p>
        </w:tc>
        <w:tc>
          <w:tcPr>
            <w:tcW w:w="950" w:type="dxa"/>
            <w:tcBorders>
              <w:top w:val="nil"/>
              <w:left w:val="nil"/>
              <w:bottom w:val="single" w:sz="4" w:space="0" w:color="auto"/>
              <w:right w:val="single" w:sz="4" w:space="0" w:color="auto"/>
            </w:tcBorders>
            <w:shd w:val="clear" w:color="auto" w:fill="auto"/>
            <w:noWrap/>
            <w:vAlign w:val="bottom"/>
            <w:hideMark/>
          </w:tcPr>
          <w:p w14:paraId="4BCF45A3"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1988</w:t>
            </w:r>
          </w:p>
        </w:tc>
      </w:tr>
      <w:tr w:rsidR="006B5A53" w:rsidRPr="003E0AAC" w14:paraId="18F8146F" w14:textId="77777777" w:rsidTr="0016554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87E2F7E"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6</w:t>
            </w:r>
          </w:p>
        </w:tc>
        <w:tc>
          <w:tcPr>
            <w:tcW w:w="1700" w:type="dxa"/>
            <w:tcBorders>
              <w:top w:val="nil"/>
              <w:left w:val="nil"/>
              <w:bottom w:val="single" w:sz="4" w:space="0" w:color="auto"/>
              <w:right w:val="single" w:sz="4" w:space="0" w:color="auto"/>
            </w:tcBorders>
            <w:shd w:val="clear" w:color="auto" w:fill="auto"/>
            <w:noWrap/>
            <w:vAlign w:val="center"/>
            <w:hideMark/>
          </w:tcPr>
          <w:p w14:paraId="6BF0A793"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Xã An Dũng </w:t>
            </w:r>
          </w:p>
        </w:tc>
        <w:tc>
          <w:tcPr>
            <w:tcW w:w="930" w:type="dxa"/>
            <w:tcBorders>
              <w:top w:val="nil"/>
              <w:left w:val="nil"/>
              <w:bottom w:val="single" w:sz="4" w:space="0" w:color="auto"/>
              <w:right w:val="single" w:sz="4" w:space="0" w:color="auto"/>
            </w:tcBorders>
            <w:shd w:val="clear" w:color="auto" w:fill="auto"/>
            <w:noWrap/>
            <w:vAlign w:val="bottom"/>
            <w:hideMark/>
          </w:tcPr>
          <w:p w14:paraId="0A599217"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1720</w:t>
            </w:r>
          </w:p>
        </w:tc>
        <w:tc>
          <w:tcPr>
            <w:tcW w:w="930" w:type="dxa"/>
            <w:tcBorders>
              <w:top w:val="nil"/>
              <w:left w:val="nil"/>
              <w:bottom w:val="single" w:sz="4" w:space="0" w:color="auto"/>
              <w:right w:val="single" w:sz="4" w:space="0" w:color="auto"/>
            </w:tcBorders>
            <w:shd w:val="clear" w:color="auto" w:fill="auto"/>
            <w:noWrap/>
            <w:vAlign w:val="bottom"/>
            <w:hideMark/>
          </w:tcPr>
          <w:p w14:paraId="29462E2F"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1900</w:t>
            </w:r>
          </w:p>
        </w:tc>
        <w:tc>
          <w:tcPr>
            <w:tcW w:w="820" w:type="dxa"/>
            <w:tcBorders>
              <w:top w:val="nil"/>
              <w:left w:val="nil"/>
              <w:bottom w:val="single" w:sz="4" w:space="0" w:color="auto"/>
              <w:right w:val="single" w:sz="4" w:space="0" w:color="auto"/>
            </w:tcBorders>
            <w:shd w:val="clear" w:color="auto" w:fill="auto"/>
            <w:noWrap/>
            <w:vAlign w:val="center"/>
            <w:hideMark/>
          </w:tcPr>
          <w:p w14:paraId="046692E6"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6E1E4284"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19EAAE4D"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5B2D8C9F"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860</w:t>
            </w:r>
          </w:p>
        </w:tc>
        <w:tc>
          <w:tcPr>
            <w:tcW w:w="950" w:type="dxa"/>
            <w:tcBorders>
              <w:top w:val="nil"/>
              <w:left w:val="nil"/>
              <w:bottom w:val="single" w:sz="4" w:space="0" w:color="auto"/>
              <w:right w:val="single" w:sz="4" w:space="0" w:color="auto"/>
            </w:tcBorders>
            <w:shd w:val="clear" w:color="auto" w:fill="auto"/>
            <w:noWrap/>
            <w:vAlign w:val="bottom"/>
            <w:hideMark/>
          </w:tcPr>
          <w:p w14:paraId="7D78A8FE"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1425</w:t>
            </w:r>
          </w:p>
        </w:tc>
      </w:tr>
      <w:tr w:rsidR="006B5A53" w:rsidRPr="003E0AAC" w14:paraId="01BD06D5" w14:textId="77777777" w:rsidTr="0016554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034990E"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w:t>
            </w:r>
          </w:p>
        </w:tc>
        <w:tc>
          <w:tcPr>
            <w:tcW w:w="1700" w:type="dxa"/>
            <w:tcBorders>
              <w:top w:val="nil"/>
              <w:left w:val="nil"/>
              <w:bottom w:val="single" w:sz="4" w:space="0" w:color="auto"/>
              <w:right w:val="single" w:sz="4" w:space="0" w:color="auto"/>
            </w:tcBorders>
            <w:shd w:val="clear" w:color="auto" w:fill="auto"/>
            <w:noWrap/>
            <w:vAlign w:val="center"/>
            <w:hideMark/>
          </w:tcPr>
          <w:p w14:paraId="7CE0606F"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Xã An Vinh </w:t>
            </w:r>
          </w:p>
        </w:tc>
        <w:tc>
          <w:tcPr>
            <w:tcW w:w="930" w:type="dxa"/>
            <w:tcBorders>
              <w:top w:val="nil"/>
              <w:left w:val="nil"/>
              <w:bottom w:val="single" w:sz="4" w:space="0" w:color="auto"/>
              <w:right w:val="single" w:sz="4" w:space="0" w:color="auto"/>
            </w:tcBorders>
            <w:shd w:val="clear" w:color="auto" w:fill="auto"/>
            <w:noWrap/>
            <w:vAlign w:val="bottom"/>
            <w:hideMark/>
          </w:tcPr>
          <w:p w14:paraId="46E084ED"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2023</w:t>
            </w:r>
          </w:p>
        </w:tc>
        <w:tc>
          <w:tcPr>
            <w:tcW w:w="930" w:type="dxa"/>
            <w:tcBorders>
              <w:top w:val="nil"/>
              <w:left w:val="nil"/>
              <w:bottom w:val="single" w:sz="4" w:space="0" w:color="auto"/>
              <w:right w:val="single" w:sz="4" w:space="0" w:color="auto"/>
            </w:tcBorders>
            <w:shd w:val="clear" w:color="auto" w:fill="auto"/>
            <w:noWrap/>
            <w:vAlign w:val="bottom"/>
            <w:hideMark/>
          </w:tcPr>
          <w:p w14:paraId="2E58510A"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2400</w:t>
            </w:r>
          </w:p>
        </w:tc>
        <w:tc>
          <w:tcPr>
            <w:tcW w:w="820" w:type="dxa"/>
            <w:tcBorders>
              <w:top w:val="nil"/>
              <w:left w:val="nil"/>
              <w:bottom w:val="single" w:sz="4" w:space="0" w:color="auto"/>
              <w:right w:val="single" w:sz="4" w:space="0" w:color="auto"/>
            </w:tcBorders>
            <w:shd w:val="clear" w:color="auto" w:fill="auto"/>
            <w:noWrap/>
            <w:vAlign w:val="center"/>
            <w:hideMark/>
          </w:tcPr>
          <w:p w14:paraId="0D29B76A"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146E1BA0"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5F2692DA"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65DCAB35"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1012</w:t>
            </w:r>
          </w:p>
        </w:tc>
        <w:tc>
          <w:tcPr>
            <w:tcW w:w="950" w:type="dxa"/>
            <w:tcBorders>
              <w:top w:val="nil"/>
              <w:left w:val="nil"/>
              <w:bottom w:val="single" w:sz="4" w:space="0" w:color="auto"/>
              <w:right w:val="single" w:sz="4" w:space="0" w:color="auto"/>
            </w:tcBorders>
            <w:shd w:val="clear" w:color="auto" w:fill="auto"/>
            <w:noWrap/>
            <w:vAlign w:val="bottom"/>
            <w:hideMark/>
          </w:tcPr>
          <w:p w14:paraId="5DA0ED50"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1800</w:t>
            </w:r>
          </w:p>
        </w:tc>
      </w:tr>
      <w:tr w:rsidR="006B5A53" w:rsidRPr="003E0AAC" w14:paraId="69B2F872" w14:textId="77777777" w:rsidTr="0016554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BBBDB04"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8</w:t>
            </w:r>
          </w:p>
        </w:tc>
        <w:tc>
          <w:tcPr>
            <w:tcW w:w="1700" w:type="dxa"/>
            <w:tcBorders>
              <w:top w:val="nil"/>
              <w:left w:val="nil"/>
              <w:bottom w:val="single" w:sz="4" w:space="0" w:color="auto"/>
              <w:right w:val="single" w:sz="4" w:space="0" w:color="auto"/>
            </w:tcBorders>
            <w:shd w:val="clear" w:color="auto" w:fill="auto"/>
            <w:noWrap/>
            <w:vAlign w:val="center"/>
            <w:hideMark/>
          </w:tcPr>
          <w:p w14:paraId="00CE06CB"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Xã An Toàn </w:t>
            </w:r>
          </w:p>
        </w:tc>
        <w:tc>
          <w:tcPr>
            <w:tcW w:w="930" w:type="dxa"/>
            <w:tcBorders>
              <w:top w:val="nil"/>
              <w:left w:val="nil"/>
              <w:bottom w:val="single" w:sz="4" w:space="0" w:color="auto"/>
              <w:right w:val="single" w:sz="4" w:space="0" w:color="auto"/>
            </w:tcBorders>
            <w:shd w:val="clear" w:color="auto" w:fill="auto"/>
            <w:noWrap/>
            <w:vAlign w:val="bottom"/>
            <w:hideMark/>
          </w:tcPr>
          <w:p w14:paraId="7AE75828"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890</w:t>
            </w:r>
          </w:p>
        </w:tc>
        <w:tc>
          <w:tcPr>
            <w:tcW w:w="930" w:type="dxa"/>
            <w:tcBorders>
              <w:top w:val="nil"/>
              <w:left w:val="nil"/>
              <w:bottom w:val="single" w:sz="4" w:space="0" w:color="auto"/>
              <w:right w:val="single" w:sz="4" w:space="0" w:color="auto"/>
            </w:tcBorders>
            <w:shd w:val="clear" w:color="auto" w:fill="auto"/>
            <w:noWrap/>
            <w:vAlign w:val="bottom"/>
            <w:hideMark/>
          </w:tcPr>
          <w:p w14:paraId="182E0280"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1090</w:t>
            </w:r>
          </w:p>
        </w:tc>
        <w:tc>
          <w:tcPr>
            <w:tcW w:w="820" w:type="dxa"/>
            <w:tcBorders>
              <w:top w:val="nil"/>
              <w:left w:val="nil"/>
              <w:bottom w:val="single" w:sz="4" w:space="0" w:color="auto"/>
              <w:right w:val="single" w:sz="4" w:space="0" w:color="auto"/>
            </w:tcBorders>
            <w:shd w:val="clear" w:color="auto" w:fill="auto"/>
            <w:noWrap/>
            <w:vAlign w:val="center"/>
            <w:hideMark/>
          </w:tcPr>
          <w:p w14:paraId="3822B334"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2641AF67"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40F2D045"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3E2CB657"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445</w:t>
            </w:r>
          </w:p>
        </w:tc>
        <w:tc>
          <w:tcPr>
            <w:tcW w:w="950" w:type="dxa"/>
            <w:tcBorders>
              <w:top w:val="nil"/>
              <w:left w:val="nil"/>
              <w:bottom w:val="single" w:sz="4" w:space="0" w:color="auto"/>
              <w:right w:val="single" w:sz="4" w:space="0" w:color="auto"/>
            </w:tcBorders>
            <w:shd w:val="clear" w:color="auto" w:fill="auto"/>
            <w:noWrap/>
            <w:vAlign w:val="bottom"/>
            <w:hideMark/>
          </w:tcPr>
          <w:p w14:paraId="545C0830"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818</w:t>
            </w:r>
          </w:p>
        </w:tc>
      </w:tr>
      <w:tr w:rsidR="006B5A53" w:rsidRPr="003E0AAC" w14:paraId="57F47561" w14:textId="77777777" w:rsidTr="0016554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1F2138B"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9</w:t>
            </w:r>
          </w:p>
        </w:tc>
        <w:tc>
          <w:tcPr>
            <w:tcW w:w="1700" w:type="dxa"/>
            <w:tcBorders>
              <w:top w:val="nil"/>
              <w:left w:val="nil"/>
              <w:bottom w:val="single" w:sz="4" w:space="0" w:color="auto"/>
              <w:right w:val="single" w:sz="4" w:space="0" w:color="auto"/>
            </w:tcBorders>
            <w:shd w:val="clear" w:color="auto" w:fill="auto"/>
            <w:noWrap/>
            <w:vAlign w:val="center"/>
            <w:hideMark/>
          </w:tcPr>
          <w:p w14:paraId="0EE48514"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Xã An Quang </w:t>
            </w:r>
          </w:p>
        </w:tc>
        <w:tc>
          <w:tcPr>
            <w:tcW w:w="930" w:type="dxa"/>
            <w:tcBorders>
              <w:top w:val="nil"/>
              <w:left w:val="nil"/>
              <w:bottom w:val="single" w:sz="4" w:space="0" w:color="auto"/>
              <w:right w:val="single" w:sz="4" w:space="0" w:color="auto"/>
            </w:tcBorders>
            <w:shd w:val="clear" w:color="auto" w:fill="auto"/>
            <w:noWrap/>
            <w:vAlign w:val="bottom"/>
            <w:hideMark/>
          </w:tcPr>
          <w:p w14:paraId="6FD211FA"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1487</w:t>
            </w:r>
          </w:p>
        </w:tc>
        <w:tc>
          <w:tcPr>
            <w:tcW w:w="930" w:type="dxa"/>
            <w:tcBorders>
              <w:top w:val="nil"/>
              <w:left w:val="nil"/>
              <w:bottom w:val="single" w:sz="4" w:space="0" w:color="auto"/>
              <w:right w:val="single" w:sz="4" w:space="0" w:color="auto"/>
            </w:tcBorders>
            <w:shd w:val="clear" w:color="auto" w:fill="auto"/>
            <w:noWrap/>
            <w:vAlign w:val="bottom"/>
            <w:hideMark/>
          </w:tcPr>
          <w:p w14:paraId="6908891F"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1680</w:t>
            </w:r>
          </w:p>
        </w:tc>
        <w:tc>
          <w:tcPr>
            <w:tcW w:w="820" w:type="dxa"/>
            <w:tcBorders>
              <w:top w:val="nil"/>
              <w:left w:val="nil"/>
              <w:bottom w:val="single" w:sz="4" w:space="0" w:color="auto"/>
              <w:right w:val="single" w:sz="4" w:space="0" w:color="auto"/>
            </w:tcBorders>
            <w:shd w:val="clear" w:color="auto" w:fill="auto"/>
            <w:noWrap/>
            <w:vAlign w:val="center"/>
            <w:hideMark/>
          </w:tcPr>
          <w:p w14:paraId="07815A49"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087144D7"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7C6AA6EC"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22929C21"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744</w:t>
            </w:r>
          </w:p>
        </w:tc>
        <w:tc>
          <w:tcPr>
            <w:tcW w:w="950" w:type="dxa"/>
            <w:tcBorders>
              <w:top w:val="nil"/>
              <w:left w:val="nil"/>
              <w:bottom w:val="single" w:sz="4" w:space="0" w:color="auto"/>
              <w:right w:val="single" w:sz="4" w:space="0" w:color="auto"/>
            </w:tcBorders>
            <w:shd w:val="clear" w:color="auto" w:fill="auto"/>
            <w:noWrap/>
            <w:vAlign w:val="bottom"/>
            <w:hideMark/>
          </w:tcPr>
          <w:p w14:paraId="6D7C6325"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1260</w:t>
            </w:r>
          </w:p>
        </w:tc>
      </w:tr>
      <w:tr w:rsidR="006B5A53" w:rsidRPr="003E0AAC" w14:paraId="3A1E8E60" w14:textId="77777777" w:rsidTr="003E0AAC">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847FCA7"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10</w:t>
            </w:r>
          </w:p>
        </w:tc>
        <w:tc>
          <w:tcPr>
            <w:tcW w:w="1700" w:type="dxa"/>
            <w:tcBorders>
              <w:top w:val="nil"/>
              <w:left w:val="nil"/>
              <w:bottom w:val="single" w:sz="4" w:space="0" w:color="auto"/>
              <w:right w:val="single" w:sz="4" w:space="0" w:color="auto"/>
            </w:tcBorders>
            <w:shd w:val="clear" w:color="auto" w:fill="auto"/>
            <w:noWrap/>
            <w:vAlign w:val="center"/>
            <w:hideMark/>
          </w:tcPr>
          <w:p w14:paraId="5CB47A84"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 xml:space="preserve"> Xã An Nghĩa </w:t>
            </w:r>
          </w:p>
        </w:tc>
        <w:tc>
          <w:tcPr>
            <w:tcW w:w="930" w:type="dxa"/>
            <w:tcBorders>
              <w:top w:val="nil"/>
              <w:left w:val="nil"/>
              <w:bottom w:val="single" w:sz="4" w:space="0" w:color="auto"/>
              <w:right w:val="single" w:sz="4" w:space="0" w:color="auto"/>
            </w:tcBorders>
            <w:shd w:val="clear" w:color="auto" w:fill="auto"/>
            <w:noWrap/>
            <w:vAlign w:val="bottom"/>
            <w:hideMark/>
          </w:tcPr>
          <w:p w14:paraId="12CD10B8"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764</w:t>
            </w:r>
          </w:p>
        </w:tc>
        <w:tc>
          <w:tcPr>
            <w:tcW w:w="930" w:type="dxa"/>
            <w:tcBorders>
              <w:top w:val="nil"/>
              <w:left w:val="nil"/>
              <w:bottom w:val="single" w:sz="4" w:space="0" w:color="auto"/>
              <w:right w:val="single" w:sz="4" w:space="0" w:color="auto"/>
            </w:tcBorders>
            <w:shd w:val="clear" w:color="auto" w:fill="auto"/>
            <w:noWrap/>
            <w:vAlign w:val="bottom"/>
            <w:hideMark/>
          </w:tcPr>
          <w:p w14:paraId="6007127F"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3390</w:t>
            </w:r>
          </w:p>
        </w:tc>
        <w:tc>
          <w:tcPr>
            <w:tcW w:w="820" w:type="dxa"/>
            <w:tcBorders>
              <w:top w:val="nil"/>
              <w:left w:val="nil"/>
              <w:bottom w:val="single" w:sz="4" w:space="0" w:color="auto"/>
              <w:right w:val="single" w:sz="4" w:space="0" w:color="auto"/>
            </w:tcBorders>
            <w:shd w:val="clear" w:color="auto" w:fill="auto"/>
            <w:noWrap/>
            <w:vAlign w:val="center"/>
            <w:hideMark/>
          </w:tcPr>
          <w:p w14:paraId="0A5D800F" w14:textId="77777777" w:rsidR="00D7365D" w:rsidRPr="003E0AAC" w:rsidRDefault="00D7365D" w:rsidP="00416FEF">
            <w:pPr>
              <w:spacing w:before="0" w:after="0" w:line="240" w:lineRule="auto"/>
              <w:ind w:firstLine="0"/>
              <w:jc w:val="center"/>
              <w:rPr>
                <w:rFonts w:eastAsia="Times New Roman" w:cs="Times New Roman"/>
                <w:sz w:val="24"/>
                <w:szCs w:val="24"/>
                <w:lang w:val="vi-VN" w:eastAsia="vi-VN"/>
              </w:rPr>
            </w:pPr>
            <w:r w:rsidRPr="003E0AAC">
              <w:rPr>
                <w:rFonts w:eastAsia="Times New Roman" w:cs="Times New Roman"/>
                <w:sz w:val="24"/>
                <w:szCs w:val="24"/>
                <w:lang w:val="vi-VN" w:eastAsia="vi-VN"/>
              </w:rPr>
              <w:t>người</w:t>
            </w:r>
          </w:p>
        </w:tc>
        <w:tc>
          <w:tcPr>
            <w:tcW w:w="1060" w:type="dxa"/>
            <w:tcBorders>
              <w:top w:val="nil"/>
              <w:left w:val="nil"/>
              <w:bottom w:val="single" w:sz="4" w:space="0" w:color="auto"/>
              <w:right w:val="single" w:sz="4" w:space="0" w:color="auto"/>
            </w:tcBorders>
            <w:shd w:val="clear" w:color="auto" w:fill="auto"/>
            <w:noWrap/>
            <w:vAlign w:val="bottom"/>
            <w:hideMark/>
          </w:tcPr>
          <w:p w14:paraId="400684D5"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50</w:t>
            </w:r>
          </w:p>
        </w:tc>
        <w:tc>
          <w:tcPr>
            <w:tcW w:w="1060" w:type="dxa"/>
            <w:tcBorders>
              <w:top w:val="nil"/>
              <w:left w:val="nil"/>
              <w:bottom w:val="single" w:sz="4" w:space="0" w:color="auto"/>
              <w:right w:val="single" w:sz="4" w:space="0" w:color="auto"/>
            </w:tcBorders>
            <w:shd w:val="clear" w:color="auto" w:fill="auto"/>
            <w:noWrap/>
            <w:vAlign w:val="bottom"/>
            <w:hideMark/>
          </w:tcPr>
          <w:p w14:paraId="5522C0DC"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75</w:t>
            </w:r>
          </w:p>
        </w:tc>
        <w:tc>
          <w:tcPr>
            <w:tcW w:w="950" w:type="dxa"/>
            <w:tcBorders>
              <w:top w:val="nil"/>
              <w:left w:val="nil"/>
              <w:bottom w:val="single" w:sz="4" w:space="0" w:color="auto"/>
              <w:right w:val="single" w:sz="4" w:space="0" w:color="auto"/>
            </w:tcBorders>
            <w:shd w:val="clear" w:color="auto" w:fill="auto"/>
            <w:noWrap/>
            <w:vAlign w:val="bottom"/>
            <w:hideMark/>
          </w:tcPr>
          <w:p w14:paraId="314D9DD3"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382</w:t>
            </w:r>
          </w:p>
        </w:tc>
        <w:tc>
          <w:tcPr>
            <w:tcW w:w="950" w:type="dxa"/>
            <w:tcBorders>
              <w:top w:val="nil"/>
              <w:left w:val="nil"/>
              <w:bottom w:val="single" w:sz="4" w:space="0" w:color="auto"/>
              <w:right w:val="single" w:sz="4" w:space="0" w:color="auto"/>
            </w:tcBorders>
            <w:shd w:val="clear" w:color="auto" w:fill="auto"/>
            <w:noWrap/>
            <w:vAlign w:val="bottom"/>
            <w:hideMark/>
          </w:tcPr>
          <w:p w14:paraId="09AC82B2"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t>2543</w:t>
            </w:r>
          </w:p>
        </w:tc>
      </w:tr>
      <w:tr w:rsidR="006B5A53" w:rsidRPr="003E0AAC" w14:paraId="64A98387" w14:textId="77777777" w:rsidTr="003E0AAC">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8DD0E" w14:textId="77777777" w:rsidR="00D7365D" w:rsidRPr="003E0AAC" w:rsidRDefault="00D7365D" w:rsidP="00416FEF">
            <w:pPr>
              <w:spacing w:before="0" w:after="0" w:line="240" w:lineRule="auto"/>
              <w:ind w:firstLine="0"/>
              <w:jc w:val="right"/>
              <w:rPr>
                <w:rFonts w:eastAsia="Times New Roman" w:cs="Times New Roman"/>
                <w:sz w:val="24"/>
                <w:szCs w:val="24"/>
                <w:lang w:val="vi-VN" w:eastAsia="vi-VN"/>
              </w:rPr>
            </w:pPr>
            <w:r w:rsidRPr="003E0AAC">
              <w:rPr>
                <w:rFonts w:eastAsia="Times New Roman" w:cs="Times New Roman"/>
                <w:sz w:val="24"/>
                <w:szCs w:val="24"/>
                <w:lang w:val="vi-VN" w:eastAsia="vi-VN"/>
              </w:rPr>
              <w:lastRenderedPageBreak/>
              <w:t>11</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5364F" w14:textId="77777777" w:rsidR="00D7365D" w:rsidRPr="003E0AAC" w:rsidRDefault="00D7365D" w:rsidP="00416FEF">
            <w:pPr>
              <w:spacing w:before="0" w:after="0" w:line="240" w:lineRule="auto"/>
              <w:ind w:firstLine="0"/>
              <w:jc w:val="center"/>
              <w:rPr>
                <w:rFonts w:eastAsia="Times New Roman" w:cs="Times New Roman"/>
                <w:b/>
                <w:bCs/>
                <w:sz w:val="24"/>
                <w:szCs w:val="24"/>
                <w:lang w:val="vi-VN" w:eastAsia="vi-VN"/>
              </w:rPr>
            </w:pPr>
            <w:r w:rsidRPr="003E0AAC">
              <w:rPr>
                <w:rFonts w:eastAsia="Times New Roman" w:cs="Times New Roman"/>
                <w:b/>
                <w:bCs/>
                <w:sz w:val="24"/>
                <w:szCs w:val="24"/>
                <w:lang w:val="vi-VN" w:eastAsia="vi-VN"/>
              </w:rPr>
              <w:t xml:space="preserve"> Tổng </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12E79" w14:textId="77777777" w:rsidR="00D7365D" w:rsidRPr="003E0AAC" w:rsidRDefault="00D7365D" w:rsidP="00416FEF">
            <w:pPr>
              <w:spacing w:before="0" w:after="0" w:line="240" w:lineRule="auto"/>
              <w:ind w:firstLine="0"/>
              <w:jc w:val="left"/>
              <w:rPr>
                <w:rFonts w:eastAsia="Times New Roman" w:cs="Times New Roman"/>
                <w:sz w:val="24"/>
                <w:szCs w:val="24"/>
                <w:lang w:val="vi-VN" w:eastAsia="vi-VN"/>
              </w:rPr>
            </w:pPr>
            <w:r w:rsidRPr="003E0AAC">
              <w:rPr>
                <w:rFonts w:eastAsia="Times New Roman" w:cs="Times New Roman"/>
                <w:sz w:val="24"/>
                <w:szCs w:val="24"/>
                <w:lang w:val="vi-VN" w:eastAsia="vi-VN"/>
              </w:rPr>
              <w:t> </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08D29" w14:textId="77777777" w:rsidR="00D7365D" w:rsidRPr="003E0AAC" w:rsidRDefault="00D7365D" w:rsidP="00416FEF">
            <w:pPr>
              <w:spacing w:before="0" w:after="0" w:line="240" w:lineRule="auto"/>
              <w:ind w:firstLine="0"/>
              <w:jc w:val="left"/>
              <w:rPr>
                <w:rFonts w:eastAsia="Times New Roman" w:cs="Times New Roman"/>
                <w:sz w:val="24"/>
                <w:szCs w:val="24"/>
                <w:lang w:val="vi-VN" w:eastAsia="vi-VN"/>
              </w:rPr>
            </w:pPr>
            <w:r w:rsidRPr="003E0AAC">
              <w:rPr>
                <w:rFonts w:eastAsia="Times New Roman" w:cs="Times New Roman"/>
                <w:sz w:val="24"/>
                <w:szCs w:val="24"/>
                <w:lang w:val="vi-VN" w:eastAsia="vi-VN"/>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41006" w14:textId="77777777" w:rsidR="00D7365D" w:rsidRPr="003E0AAC" w:rsidRDefault="00D7365D" w:rsidP="00416FEF">
            <w:pPr>
              <w:spacing w:before="0" w:after="0" w:line="240" w:lineRule="auto"/>
              <w:ind w:firstLine="0"/>
              <w:jc w:val="left"/>
              <w:rPr>
                <w:rFonts w:eastAsia="Times New Roman" w:cs="Times New Roman"/>
                <w:sz w:val="24"/>
                <w:szCs w:val="24"/>
                <w:lang w:val="vi-VN" w:eastAsia="vi-VN"/>
              </w:rPr>
            </w:pPr>
            <w:r w:rsidRPr="003E0AAC">
              <w:rPr>
                <w:rFonts w:eastAsia="Times New Roman" w:cs="Times New Roman"/>
                <w:sz w:val="24"/>
                <w:szCs w:val="24"/>
                <w:lang w:val="vi-VN" w:eastAsia="vi-VN"/>
              </w:rPr>
              <w:t>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77D82" w14:textId="77777777" w:rsidR="00D7365D" w:rsidRPr="003E0AAC" w:rsidRDefault="00D7365D" w:rsidP="00416FEF">
            <w:pPr>
              <w:spacing w:before="0" w:after="0" w:line="240" w:lineRule="auto"/>
              <w:ind w:firstLine="0"/>
              <w:jc w:val="left"/>
              <w:rPr>
                <w:rFonts w:eastAsia="Times New Roman" w:cs="Times New Roman"/>
                <w:sz w:val="24"/>
                <w:szCs w:val="24"/>
                <w:lang w:val="vi-VN" w:eastAsia="vi-VN"/>
              </w:rPr>
            </w:pPr>
            <w:r w:rsidRPr="003E0AAC">
              <w:rPr>
                <w:rFonts w:eastAsia="Times New Roman" w:cs="Times New Roman"/>
                <w:sz w:val="24"/>
                <w:szCs w:val="24"/>
                <w:lang w:val="vi-VN" w:eastAsia="vi-VN"/>
              </w:rPr>
              <w:t>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6E16E" w14:textId="77777777" w:rsidR="00D7365D" w:rsidRPr="003E0AAC" w:rsidRDefault="00D7365D" w:rsidP="00416FEF">
            <w:pPr>
              <w:spacing w:before="0" w:after="0" w:line="240" w:lineRule="auto"/>
              <w:ind w:firstLine="0"/>
              <w:jc w:val="left"/>
              <w:rPr>
                <w:rFonts w:eastAsia="Times New Roman" w:cs="Times New Roman"/>
                <w:sz w:val="24"/>
                <w:szCs w:val="24"/>
                <w:lang w:val="vi-VN" w:eastAsia="vi-VN"/>
              </w:rPr>
            </w:pPr>
            <w:r w:rsidRPr="003E0AAC">
              <w:rPr>
                <w:rFonts w:eastAsia="Times New Roman" w:cs="Times New Roman"/>
                <w:sz w:val="24"/>
                <w:szCs w:val="24"/>
                <w:lang w:val="vi-VN" w:eastAsia="vi-VN"/>
              </w:rPr>
              <w:t> </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6E1" w14:textId="77777777" w:rsidR="00D7365D" w:rsidRPr="003E0AAC" w:rsidRDefault="00D7365D" w:rsidP="00416FEF">
            <w:pPr>
              <w:spacing w:before="0" w:after="0" w:line="240" w:lineRule="auto"/>
              <w:ind w:firstLine="0"/>
              <w:jc w:val="right"/>
              <w:rPr>
                <w:rFonts w:eastAsia="Times New Roman" w:cs="Times New Roman"/>
                <w:b/>
                <w:bCs/>
                <w:sz w:val="24"/>
                <w:szCs w:val="24"/>
                <w:lang w:val="vi-VN" w:eastAsia="vi-VN"/>
              </w:rPr>
            </w:pPr>
            <w:r w:rsidRPr="003E0AAC">
              <w:rPr>
                <w:rFonts w:eastAsia="Times New Roman" w:cs="Times New Roman"/>
                <w:b/>
                <w:bCs/>
                <w:sz w:val="24"/>
                <w:szCs w:val="24"/>
                <w:lang w:val="vi-VN" w:eastAsia="vi-VN"/>
              </w:rPr>
              <w:t>14492</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7717B" w14:textId="77777777" w:rsidR="00D7365D" w:rsidRPr="003E0AAC" w:rsidRDefault="00D7365D" w:rsidP="00416FEF">
            <w:pPr>
              <w:spacing w:before="0" w:after="0" w:line="240" w:lineRule="auto"/>
              <w:ind w:firstLine="0"/>
              <w:jc w:val="right"/>
              <w:rPr>
                <w:rFonts w:eastAsia="Times New Roman" w:cs="Times New Roman"/>
                <w:b/>
                <w:bCs/>
                <w:sz w:val="24"/>
                <w:szCs w:val="24"/>
                <w:lang w:val="vi-VN" w:eastAsia="vi-VN"/>
              </w:rPr>
            </w:pPr>
            <w:r w:rsidRPr="003E0AAC">
              <w:rPr>
                <w:rFonts w:eastAsia="Times New Roman" w:cs="Times New Roman"/>
                <w:b/>
                <w:bCs/>
                <w:sz w:val="24"/>
                <w:szCs w:val="24"/>
                <w:lang w:val="vi-VN" w:eastAsia="vi-VN"/>
              </w:rPr>
              <w:t>26250</w:t>
            </w:r>
          </w:p>
        </w:tc>
      </w:tr>
    </w:tbl>
    <w:p w14:paraId="79C6BC53" w14:textId="73DACE1C" w:rsidR="00B07F29" w:rsidRPr="006B5A53" w:rsidRDefault="00B07F29" w:rsidP="00416FEF">
      <w:pPr>
        <w:spacing w:after="0" w:line="240" w:lineRule="auto"/>
        <w:ind w:firstLine="0"/>
        <w:rPr>
          <w:rFonts w:eastAsia="Calibri" w:cs="Times New Roman"/>
          <w:iCs/>
          <w:kern w:val="28"/>
          <w:szCs w:val="26"/>
          <w:lang w:val="vi-VN"/>
        </w:rPr>
      </w:pPr>
      <w:r w:rsidRPr="006B5A53">
        <w:rPr>
          <w:rFonts w:eastAsia="Calibri" w:cs="Times New Roman"/>
          <w:iCs/>
          <w:kern w:val="28"/>
          <w:szCs w:val="26"/>
          <w:lang w:val="vi-VN"/>
        </w:rPr>
        <w:t>Tổng nhu cầu thông tin toàn huyện đến giai đoạn định hình khoảng là</w:t>
      </w:r>
    </w:p>
    <w:p w14:paraId="2C221065" w14:textId="6798D066" w:rsidR="00542E67" w:rsidRPr="006B5A53" w:rsidRDefault="00542E67" w:rsidP="00416FEF">
      <w:pPr>
        <w:spacing w:after="0" w:line="240" w:lineRule="auto"/>
        <w:ind w:firstLine="0"/>
        <w:rPr>
          <w:rFonts w:eastAsia="Calibri" w:cs="Times New Roman"/>
          <w:iCs/>
          <w:kern w:val="28"/>
          <w:szCs w:val="26"/>
        </w:rPr>
      </w:pPr>
      <w:r w:rsidRPr="006B5A53">
        <w:rPr>
          <w:rFonts w:eastAsia="Calibri" w:cs="Times New Roman"/>
          <w:iCs/>
          <w:kern w:val="28"/>
          <w:szCs w:val="26"/>
        </w:rPr>
        <w:t>- Đế</w:t>
      </w:r>
      <w:r w:rsidR="00D7365D" w:rsidRPr="006B5A53">
        <w:rPr>
          <w:rFonts w:eastAsia="Calibri" w:cs="Times New Roman"/>
          <w:iCs/>
          <w:kern w:val="28"/>
          <w:szCs w:val="26"/>
        </w:rPr>
        <w:t>n năm 2025: 15.000</w:t>
      </w:r>
      <w:r w:rsidRPr="006B5A53">
        <w:rPr>
          <w:rFonts w:eastAsia="Calibri" w:cs="Times New Roman"/>
          <w:iCs/>
          <w:kern w:val="28"/>
          <w:szCs w:val="26"/>
        </w:rPr>
        <w:t xml:space="preserve"> lines</w:t>
      </w:r>
    </w:p>
    <w:p w14:paraId="6501C566" w14:textId="3FF37CD8" w:rsidR="00542E67" w:rsidRPr="006B5A53" w:rsidRDefault="00542E67" w:rsidP="00416FEF">
      <w:pPr>
        <w:spacing w:after="0" w:line="240" w:lineRule="auto"/>
        <w:ind w:firstLine="0"/>
        <w:rPr>
          <w:rFonts w:eastAsia="Calibri" w:cs="Times New Roman"/>
          <w:kern w:val="28"/>
          <w:szCs w:val="26"/>
        </w:rPr>
      </w:pPr>
      <w:r w:rsidRPr="006B5A53">
        <w:rPr>
          <w:rFonts w:eastAsia="Calibri" w:cs="Times New Roman"/>
          <w:iCs/>
          <w:kern w:val="28"/>
          <w:szCs w:val="26"/>
        </w:rPr>
        <w:t xml:space="preserve">- Đến năm 2035: </w:t>
      </w:r>
      <w:r w:rsidR="00D7365D" w:rsidRPr="006B5A53">
        <w:rPr>
          <w:rFonts w:eastAsia="Calibri" w:cs="Times New Roman"/>
          <w:iCs/>
          <w:kern w:val="28"/>
          <w:szCs w:val="26"/>
        </w:rPr>
        <w:t>30.000</w:t>
      </w:r>
      <w:r w:rsidRPr="006B5A53">
        <w:rPr>
          <w:rFonts w:eastAsia="Calibri" w:cs="Times New Roman"/>
          <w:iCs/>
          <w:kern w:val="28"/>
          <w:szCs w:val="26"/>
        </w:rPr>
        <w:t xml:space="preserve"> lines</w:t>
      </w:r>
    </w:p>
    <w:p w14:paraId="5833B563" w14:textId="45E2A4A9" w:rsidR="00B07F29" w:rsidRPr="006B5A53" w:rsidRDefault="00B07F29" w:rsidP="00416FEF">
      <w:pPr>
        <w:spacing w:after="0" w:line="240" w:lineRule="auto"/>
        <w:rPr>
          <w:rFonts w:eastAsia="Calibri" w:cs="Times New Roman"/>
          <w:kern w:val="28"/>
          <w:szCs w:val="26"/>
          <w:lang w:val="vi-VN"/>
        </w:rPr>
      </w:pPr>
      <w:r w:rsidRPr="006B5A53">
        <w:rPr>
          <w:rFonts w:eastAsia="Calibri" w:cs="Times New Roman"/>
          <w:kern w:val="28"/>
          <w:szCs w:val="26"/>
          <w:lang w:val="vi-VN"/>
        </w:rPr>
        <w:t xml:space="preserve">Sau năm 2030 công nghệ về </w:t>
      </w:r>
      <w:r w:rsidR="00FD26B2" w:rsidRPr="006B5A53">
        <w:rPr>
          <w:rFonts w:eastAsia="Calibri" w:cs="Times New Roman"/>
          <w:kern w:val="28"/>
          <w:szCs w:val="26"/>
        </w:rPr>
        <w:t>viễn thông</w:t>
      </w:r>
      <w:r w:rsidRPr="006B5A53">
        <w:rPr>
          <w:rFonts w:eastAsia="Calibri" w:cs="Times New Roman"/>
          <w:kern w:val="28"/>
          <w:szCs w:val="26"/>
          <w:lang w:val="vi-VN"/>
        </w:rPr>
        <w:t xml:space="preserve"> có sự hội tụ dịch vụ của các thuê bao. Thời điểm này việc phân biệt thuê bao di động, thuê bao cố định và thuê bao Internet chỉ là tương đối. Khi đó, với một thiết bị viễn thông người dân có thể sử dụng các dịch vụ của thuê bao cố định, thuê bao di động, truy cập và sử dụng dịch vụ Internet mọi lúc mọi nơi. Vậy lúc đó nhu cầu của thuê bao phụ thuộc vào thiết bị và công nghệ, mọi nhu cầu có thể đáp ứng.</w:t>
      </w:r>
    </w:p>
    <w:p w14:paraId="52C26CE8" w14:textId="2C1F7585" w:rsidR="00B07F29" w:rsidRPr="006B5A53" w:rsidRDefault="00B07F29" w:rsidP="00416FEF">
      <w:pPr>
        <w:keepNext/>
        <w:keepLines/>
        <w:numPr>
          <w:ilvl w:val="2"/>
          <w:numId w:val="1"/>
        </w:numPr>
        <w:spacing w:after="0" w:line="240" w:lineRule="auto"/>
        <w:outlineLvl w:val="2"/>
        <w:rPr>
          <w:rFonts w:eastAsiaTheme="majorEastAsia" w:cs="Times New Roman"/>
          <w:b/>
          <w:szCs w:val="24"/>
          <w:lang w:val="nl-NL"/>
        </w:rPr>
      </w:pPr>
      <w:bookmarkStart w:id="610" w:name="_Toc514759088"/>
      <w:bookmarkStart w:id="611" w:name="_Toc97106762"/>
      <w:bookmarkStart w:id="612" w:name="_Toc100929342"/>
      <w:bookmarkStart w:id="613" w:name="_Toc119679929"/>
      <w:bookmarkStart w:id="614" w:name="_Toc156833160"/>
      <w:r w:rsidRPr="006B5A53">
        <w:rPr>
          <w:rFonts w:eastAsiaTheme="majorEastAsia" w:cs="Times New Roman"/>
          <w:b/>
          <w:szCs w:val="24"/>
          <w:lang w:val="nl-NL"/>
        </w:rPr>
        <w:t xml:space="preserve">Định hướng </w:t>
      </w:r>
      <w:bookmarkEnd w:id="610"/>
      <w:bookmarkEnd w:id="611"/>
      <w:bookmarkEnd w:id="612"/>
      <w:bookmarkEnd w:id="613"/>
      <w:r w:rsidR="00FD26B2" w:rsidRPr="006B5A53">
        <w:rPr>
          <w:rFonts w:eastAsiaTheme="majorEastAsia" w:cs="Times New Roman"/>
          <w:b/>
          <w:szCs w:val="24"/>
          <w:lang w:val="nl-NL"/>
        </w:rPr>
        <w:t>viễn thông</w:t>
      </w:r>
      <w:bookmarkEnd w:id="614"/>
    </w:p>
    <w:p w14:paraId="07D8E73D" w14:textId="77777777" w:rsidR="00B07F29" w:rsidRPr="006B5A53" w:rsidRDefault="00B07F29" w:rsidP="00416FEF">
      <w:pPr>
        <w:widowControl w:val="0"/>
        <w:adjustRightInd w:val="0"/>
        <w:spacing w:after="0" w:line="240" w:lineRule="auto"/>
        <w:ind w:firstLine="0"/>
        <w:textAlignment w:val="baseline"/>
        <w:rPr>
          <w:rFonts w:eastAsia="Calibri" w:cs="Times New Roman"/>
          <w:b/>
          <w:szCs w:val="26"/>
          <w:lang w:val="vi-VN"/>
        </w:rPr>
      </w:pPr>
      <w:r w:rsidRPr="006B5A53">
        <w:rPr>
          <w:rFonts w:eastAsia="Calibri" w:cs="Times New Roman"/>
          <w:b/>
          <w:szCs w:val="26"/>
          <w:lang w:val="nl-NL"/>
        </w:rPr>
        <w:t xml:space="preserve">a. </w:t>
      </w:r>
      <w:r w:rsidRPr="006B5A53">
        <w:rPr>
          <w:rFonts w:eastAsia="Calibri" w:cs="Times New Roman"/>
          <w:b/>
          <w:szCs w:val="26"/>
          <w:lang w:val="vi-VN"/>
        </w:rPr>
        <w:t>Chuyển mạch</w:t>
      </w:r>
    </w:p>
    <w:p w14:paraId="45A5B2B6" w14:textId="77777777"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t>Nâng cấp tr</w:t>
      </w:r>
      <w:r w:rsidRPr="006B5A53">
        <w:rPr>
          <w:rFonts w:eastAsia="Calibri" w:cs="Times New Roman"/>
          <w:kern w:val="28"/>
          <w:szCs w:val="26"/>
          <w:lang w:val="nl-NL"/>
        </w:rPr>
        <w:t xml:space="preserve">ạm </w:t>
      </w:r>
      <w:r w:rsidRPr="006B5A53">
        <w:rPr>
          <w:rFonts w:eastAsia="Calibri" w:cs="Times New Roman"/>
          <w:kern w:val="28"/>
          <w:szCs w:val="26"/>
          <w:lang w:val="vi-VN"/>
        </w:rPr>
        <w:t xml:space="preserve">chuyển mạch </w:t>
      </w:r>
      <w:r w:rsidRPr="006B5A53">
        <w:rPr>
          <w:rFonts w:eastAsia="Calibri" w:cs="Times New Roman"/>
          <w:kern w:val="28"/>
          <w:szCs w:val="26"/>
          <w:lang w:val="nl-NL"/>
        </w:rPr>
        <w:t>chính của huyện An Lão</w:t>
      </w:r>
      <w:r w:rsidRPr="006B5A53">
        <w:rPr>
          <w:rFonts w:eastAsia="Calibri" w:cs="Times New Roman"/>
          <w:kern w:val="28"/>
          <w:szCs w:val="26"/>
          <w:lang w:val="vi-VN"/>
        </w:rPr>
        <w:t xml:space="preserve"> để phù hợp với sự phát triển. Xây mới các bộ tập trung thuê bao tại các khu dân cư mới. </w:t>
      </w:r>
    </w:p>
    <w:p w14:paraId="7CFE9A41" w14:textId="7CCF28C9" w:rsidR="00D7365D" w:rsidRPr="006B5A53" w:rsidRDefault="00D7365D" w:rsidP="00416FEF">
      <w:pPr>
        <w:spacing w:after="0" w:line="240" w:lineRule="auto"/>
        <w:rPr>
          <w:rFonts w:eastAsia="Calibri" w:cs="Times New Roman"/>
          <w:kern w:val="28"/>
          <w:szCs w:val="26"/>
          <w:lang w:val="vi-VN"/>
        </w:rPr>
      </w:pPr>
      <w:r w:rsidRPr="006B5A53">
        <w:rPr>
          <w:rFonts w:eastAsia="Calibri" w:cs="Times New Roman"/>
          <w:kern w:val="28"/>
          <w:szCs w:val="26"/>
          <w:lang w:val="vi-VN"/>
        </w:rPr>
        <w:t>Dự kiến cải tạo và xây mới các trạm chuyển mạch</w:t>
      </w:r>
      <w:r w:rsidR="0070264A" w:rsidRPr="006B5A53">
        <w:rPr>
          <w:rFonts w:eastAsia="Calibri" w:cs="Times New Roman"/>
          <w:kern w:val="28"/>
          <w:szCs w:val="26"/>
          <w:lang w:val="vi-VN"/>
        </w:rPr>
        <w:t xml:space="preserve"> TT.</w:t>
      </w:r>
      <w:r w:rsidR="009D4689" w:rsidRPr="006B5A53">
        <w:rPr>
          <w:rFonts w:eastAsia="Calibri" w:cs="Times New Roman"/>
          <w:kern w:val="28"/>
          <w:szCs w:val="26"/>
          <w:lang w:val="vi-VN"/>
        </w:rPr>
        <w:t xml:space="preserve"> </w:t>
      </w:r>
      <w:r w:rsidR="0070264A" w:rsidRPr="006B5A53">
        <w:rPr>
          <w:rFonts w:eastAsia="Calibri" w:cs="Times New Roman"/>
          <w:kern w:val="28"/>
          <w:szCs w:val="26"/>
        </w:rPr>
        <w:t>An Lão và các trạm</w:t>
      </w:r>
      <w:r w:rsidRPr="006B5A53">
        <w:rPr>
          <w:rFonts w:eastAsia="Calibri" w:cs="Times New Roman"/>
          <w:kern w:val="28"/>
          <w:szCs w:val="26"/>
        </w:rPr>
        <w:t xml:space="preserve"> An Hòa</w:t>
      </w:r>
      <w:r w:rsidRPr="006B5A53">
        <w:rPr>
          <w:rFonts w:eastAsia="Calibri" w:cs="Times New Roman"/>
          <w:kern w:val="28"/>
          <w:szCs w:val="26"/>
          <w:lang w:val="vi-VN"/>
        </w:rPr>
        <w:t xml:space="preserve">, </w:t>
      </w:r>
      <w:r w:rsidRPr="006B5A53">
        <w:rPr>
          <w:rFonts w:eastAsia="Calibri" w:cs="Times New Roman"/>
          <w:kern w:val="28"/>
          <w:szCs w:val="26"/>
        </w:rPr>
        <w:t>An Toàn</w:t>
      </w:r>
      <w:r w:rsidR="0070264A" w:rsidRPr="006B5A53">
        <w:rPr>
          <w:rFonts w:eastAsia="Calibri" w:cs="Times New Roman"/>
          <w:kern w:val="28"/>
          <w:szCs w:val="26"/>
        </w:rPr>
        <w:t>, An Vinh, An Trung</w:t>
      </w:r>
      <w:r w:rsidRPr="006B5A53">
        <w:rPr>
          <w:rFonts w:eastAsia="Calibri" w:cs="Times New Roman"/>
          <w:kern w:val="28"/>
          <w:szCs w:val="26"/>
          <w:lang w:val="vi-VN"/>
        </w:rPr>
        <w:t xml:space="preserve"> với tổng nhu cầu </w:t>
      </w:r>
      <w:r w:rsidRPr="006B5A53">
        <w:rPr>
          <w:rFonts w:eastAsia="Times New Roman" w:cs="Times New Roman"/>
          <w:kern w:val="28"/>
          <w:szCs w:val="26"/>
          <w:lang w:val="pt-BR"/>
        </w:rPr>
        <w:t>35.000 thuê bao. Các</w:t>
      </w:r>
      <w:r w:rsidRPr="006B5A53">
        <w:rPr>
          <w:rFonts w:eastAsia="Calibri" w:cs="Times New Roman"/>
          <w:kern w:val="28"/>
          <w:szCs w:val="26"/>
          <w:lang w:val="vi-VN"/>
        </w:rPr>
        <w:t xml:space="preserve"> tổng đài được nối với nhau theo dạng lưới. Xây dựng các chuyển mạch mới với công nghệ cao.</w:t>
      </w:r>
      <w:r w:rsidRPr="006B5A53">
        <w:rPr>
          <w:rFonts w:ascii="Arial" w:hAnsi="Arial" w:cs="Arial"/>
          <w:sz w:val="21"/>
          <w:szCs w:val="21"/>
          <w:lang w:val="vi-VN"/>
        </w:rPr>
        <w:t xml:space="preserve"> </w:t>
      </w:r>
      <w:r w:rsidRPr="006B5A53">
        <w:rPr>
          <w:rFonts w:eastAsia="Calibri" w:cs="Times New Roman"/>
          <w:kern w:val="28"/>
          <w:szCs w:val="26"/>
          <w:lang w:val="vi-VN"/>
        </w:rPr>
        <w:t>Các chức năng chuyển mạch các cuộc gọi nội vùng do các chuyển mạch chuyển tiếp liên vùng thực hiện.</w:t>
      </w:r>
    </w:p>
    <w:p w14:paraId="648989B0" w14:textId="77777777" w:rsidR="00B07F29" w:rsidRPr="006B5A53" w:rsidRDefault="00B07F29" w:rsidP="00416FEF">
      <w:pPr>
        <w:widowControl w:val="0"/>
        <w:adjustRightInd w:val="0"/>
        <w:spacing w:after="0" w:line="240" w:lineRule="auto"/>
        <w:ind w:firstLine="0"/>
        <w:textAlignment w:val="baseline"/>
        <w:rPr>
          <w:rFonts w:eastAsia="Calibri" w:cs="Times New Roman"/>
          <w:b/>
          <w:szCs w:val="26"/>
          <w:lang w:val="vi-VN"/>
        </w:rPr>
      </w:pPr>
      <w:r w:rsidRPr="006B5A53">
        <w:rPr>
          <w:rFonts w:eastAsia="Calibri" w:cs="Times New Roman"/>
          <w:b/>
          <w:szCs w:val="26"/>
          <w:lang w:val="vi-VN"/>
        </w:rPr>
        <w:t>b. Truyền dẫn</w:t>
      </w:r>
    </w:p>
    <w:p w14:paraId="0B741496"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Xây dựng tuyến truyền dẫn dự phòng, đảm bảo an toàn khi thiên tai, sự cố xảy ra.</w:t>
      </w:r>
    </w:p>
    <w:p w14:paraId="7F466454"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ml:space="preserve"> - Nâng cấp dung lượng các tuyến truyền dẫn viễn thông liên tỉnh; đảm bảo đáp ứng nhu cầu sử dụng các dịch vụ băng thông rộng trong tương lai. </w:t>
      </w:r>
    </w:p>
    <w:p w14:paraId="4A83E04D"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Nâng cấp, bảo vệ hạ tầng công trình các tuyến truyền dẫn viễn thông liên tỉnh.</w:t>
      </w:r>
    </w:p>
    <w:p w14:paraId="4040D87E"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Mạng truyền dẫn nội tỉnh</w:t>
      </w:r>
    </w:p>
    <w:p w14:paraId="12BE308B"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ml:space="preserve">- Tạo điều kiện cho các cơ quan, đơn vị phát triển mạng truyền dẫn phục vụ nhiệm vụ chính trị, an ninh quốc phòng trên địa bàn theo nhu cầu. </w:t>
      </w:r>
    </w:p>
    <w:p w14:paraId="25590503"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Mạng truyền dẫn thế hệ mới phải được áp dụng công nghệ truyền dẫn tiên tiến, có cấu trúc đơn giản.</w:t>
      </w:r>
    </w:p>
    <w:p w14:paraId="632206A0"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ml:space="preserve">- Mạng tiếp tục được nâng cấp trên cơ sở tuyến hiện có theo các trục quốc lộ và tuyến dọc đường dây tải điện. </w:t>
      </w:r>
    </w:p>
    <w:p w14:paraId="2B650D5B"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Xây dựng các tuyến cáp quang truyền dẫn dự phòng</w:t>
      </w:r>
    </w:p>
    <w:p w14:paraId="5EBE1EBE"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Áp dụng kỹ thuật mới cho mạng chuyển tải. Số kênh quang đủ và cân bằng tất cả các bước sóng.</w:t>
      </w:r>
    </w:p>
    <w:p w14:paraId="3EAE5230"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ml:space="preserve">- Các vòng Ring được kết nối với nhau bằng thiết bị mới để thực hiện định tuyến luồng quang. </w:t>
      </w:r>
    </w:p>
    <w:p w14:paraId="4093DC3F"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Các tuyến cáp quang theo đường dây tải điện sẽ được bổ sung để dự phòng.</w:t>
      </w:r>
    </w:p>
    <w:p w14:paraId="03752A71" w14:textId="77777777" w:rsidR="00B07F29" w:rsidRPr="006B5A53" w:rsidRDefault="00B07F29" w:rsidP="00416FEF">
      <w:pPr>
        <w:widowControl w:val="0"/>
        <w:adjustRightInd w:val="0"/>
        <w:spacing w:after="0" w:line="240" w:lineRule="auto"/>
        <w:ind w:firstLine="0"/>
        <w:textAlignment w:val="baseline"/>
        <w:rPr>
          <w:rFonts w:eastAsia="Calibri" w:cs="Times New Roman"/>
          <w:b/>
          <w:szCs w:val="26"/>
          <w:lang w:val="pt-BR"/>
        </w:rPr>
      </w:pPr>
      <w:r w:rsidRPr="006B5A53">
        <w:rPr>
          <w:rFonts w:eastAsia="Calibri" w:cs="Times New Roman"/>
          <w:b/>
          <w:szCs w:val="26"/>
          <w:lang w:val="pt-BR"/>
        </w:rPr>
        <w:t>c. Mạng ngoại vi </w:t>
      </w:r>
    </w:p>
    <w:p w14:paraId="40E9E474"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lastRenderedPageBreak/>
        <w:t>- Tiến độ hạ ngầm cáp ngoại vi đảm bảo theo Quy hoạch hạ tầng kỹ thuật viễn thông thụ động tỉnh Bình Định đã được UBND tỉnh phê duyệt và có kế hoạch ngầm hóa và chỉnh trang mạng cáp thông tin trên địa bàn tỉnh. Triển khai thu hồi các tuyến cáp đồng không sử dụng.</w:t>
      </w:r>
    </w:p>
    <w:p w14:paraId="67EE00D8" w14:textId="0A5BB68F"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Quy hoạch các tuyến hạ tầng k</w:t>
      </w:r>
      <w:r w:rsidR="0070264A" w:rsidRPr="006B5A53">
        <w:rPr>
          <w:rFonts w:eastAsia="Times New Roman" w:cs="Times New Roman"/>
          <w:kern w:val="28"/>
          <w:szCs w:val="26"/>
          <w:lang w:val="pt-BR"/>
        </w:rPr>
        <w:t>ỹ thuật ngầm tại thị trấn An Lão</w:t>
      </w:r>
      <w:r w:rsidRPr="006B5A53">
        <w:rPr>
          <w:rFonts w:eastAsia="Times New Roman" w:cs="Times New Roman"/>
          <w:kern w:val="28"/>
          <w:szCs w:val="26"/>
          <w:lang w:val="pt-BR"/>
        </w:rPr>
        <w:t>, trục giao thông chính khu vực đô thị du lịch ven biển.</w:t>
      </w:r>
    </w:p>
    <w:p w14:paraId="30A33BFB"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Xây dựng hệ thống cống bể theo nguyên tắc tổ chức mạng ngoại vi và có khả năng cho các nhà cung cấp dịch vụ viễn thông khác sử dụng cống bể để phát triển dịch vụ.</w:t>
      </w:r>
    </w:p>
    <w:p w14:paraId="0140DA0A"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Hạ ngầm tất cả các loại cáp xuống vỉa hè, trên đường nội bộ có mặt cắt nhỏ, có thể chôn trực tiếp ống nhựa xuống mặt đường, để đảm bảo chất lượng thông tin và mỹ quan đô thị. Và đồng bộ với các cơ sở hạ tầng khác nhằm tiết kiệm  chi phí khi thi công.</w:t>
      </w:r>
    </w:p>
    <w:p w14:paraId="2FF95A8C" w14:textId="4C068C6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ml:space="preserve">- Các cống bể cáp và nắp bể  đã được chuẩn hoá về kích thước cũng như kiểu dáng, theo quy chuẩn của </w:t>
      </w:r>
      <w:r w:rsidR="00FB0F1D" w:rsidRPr="006B5A53">
        <w:rPr>
          <w:rFonts w:eastAsia="Times New Roman" w:cs="Times New Roman"/>
          <w:kern w:val="28"/>
          <w:szCs w:val="26"/>
          <w:lang w:val="pt-BR"/>
        </w:rPr>
        <w:t>ngành</w:t>
      </w:r>
      <w:r w:rsidRPr="006B5A53">
        <w:rPr>
          <w:rFonts w:eastAsia="Times New Roman" w:cs="Times New Roman"/>
          <w:kern w:val="28"/>
          <w:szCs w:val="26"/>
          <w:lang w:val="pt-BR"/>
        </w:rPr>
        <w:t xml:space="preserve">. </w:t>
      </w:r>
    </w:p>
    <w:p w14:paraId="0C136715"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Sử dụng các thiết bị vật tư đồng bộ với hệ chuyển mạch Neax 61.</w:t>
      </w:r>
    </w:p>
    <w:p w14:paraId="5F6654C6"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Cáp trong mạng nội bộ của khu vực thiết kế chủ yếu sử dụng loại cáp cống có dầu chống ẩm đi trong ống bể PVC (ngầm) có tiết điện lõi dây 0,5mm.</w:t>
      </w:r>
    </w:p>
    <w:p w14:paraId="73CF24B4"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Các tủ, hộp cáp dùng loại vỏ nội phiến ngoại, bố trí tại các ngã ba, ngã tư nhằm thuận lợi cho việc lắp đặt và quản lý sau này.</w:t>
      </w:r>
    </w:p>
    <w:p w14:paraId="6CBFFDC8" w14:textId="77777777" w:rsidR="00B07F29" w:rsidRPr="006B5A53" w:rsidRDefault="00B07F29" w:rsidP="00416FEF">
      <w:pPr>
        <w:widowControl w:val="0"/>
        <w:adjustRightInd w:val="0"/>
        <w:spacing w:after="0" w:line="240" w:lineRule="auto"/>
        <w:ind w:firstLine="0"/>
        <w:textAlignment w:val="baseline"/>
        <w:rPr>
          <w:rFonts w:eastAsia="Calibri" w:cs="Times New Roman"/>
          <w:b/>
          <w:szCs w:val="26"/>
          <w:lang w:val="pt-BR"/>
        </w:rPr>
      </w:pPr>
      <w:r w:rsidRPr="006B5A53">
        <w:rPr>
          <w:rFonts w:eastAsia="Calibri" w:cs="Times New Roman"/>
          <w:b/>
          <w:szCs w:val="26"/>
          <w:lang w:val="pt-BR"/>
        </w:rPr>
        <w:t>d. Mạng di động</w:t>
      </w:r>
    </w:p>
    <w:p w14:paraId="1C77CD2E"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Xây dựng mới trạm thu phát sóng của nhà cung cấp dịch vụ chính, sử dụng đặt dọc theo trục đường, các khu đô thị nhằm nâng cao tính ổn định thông tin di động trong khu đô thị. Sử dụng loại trạm BTS đa năng nhỏ gọn, thân thiện với môi trường đảm bảo cảnh quan đô thị chuẩn A1a, A1b.</w:t>
      </w:r>
    </w:p>
    <w:p w14:paraId="3B072A5D"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ml:space="preserve">- Triển khai hệ thống thông tin mạng di động thế hệ mới (5G,…) để đáp ứng nhu cầu sử dụng dịch vụ, tốc độ truy nhập mạng, độ phủ sóng rộng. </w:t>
      </w:r>
    </w:p>
    <w:p w14:paraId="1CF104A9"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Triển khai hệ thống truy nhập Ring truyền tải đa dịch vụ với băng thông 10-100Gbps nhằm đảm bảo kết nối đa dịch vụ và đặc biệt với các dịch vụ internet trên di động như Video, Game, mạng xã hội…</w:t>
      </w:r>
    </w:p>
    <w:p w14:paraId="654C76D2" w14:textId="77777777" w:rsidR="00B07F29" w:rsidRPr="006B5A53" w:rsidRDefault="00B07F29" w:rsidP="00416FEF">
      <w:pPr>
        <w:widowControl w:val="0"/>
        <w:adjustRightInd w:val="0"/>
        <w:spacing w:after="0" w:line="240" w:lineRule="auto"/>
        <w:ind w:firstLine="0"/>
        <w:textAlignment w:val="baseline"/>
        <w:rPr>
          <w:rFonts w:eastAsia="Calibri" w:cs="Times New Roman"/>
          <w:b/>
          <w:szCs w:val="26"/>
          <w:lang w:val="pt-BR"/>
        </w:rPr>
      </w:pPr>
      <w:r w:rsidRPr="006B5A53">
        <w:rPr>
          <w:rFonts w:eastAsia="Calibri" w:cs="Times New Roman"/>
          <w:b/>
          <w:szCs w:val="26"/>
          <w:lang w:val="pt-BR"/>
        </w:rPr>
        <w:t>e. Mạng Internet</w:t>
      </w:r>
    </w:p>
    <w:p w14:paraId="417755AB" w14:textId="77777777" w:rsidR="00B07F29" w:rsidRPr="006B5A53" w:rsidRDefault="00B07F29" w:rsidP="00416FEF">
      <w:pPr>
        <w:spacing w:after="0" w:line="240" w:lineRule="auto"/>
        <w:rPr>
          <w:rFonts w:eastAsia="Calibri" w:cs="Times New Roman"/>
          <w:kern w:val="28"/>
          <w:szCs w:val="26"/>
          <w:lang w:val="pt-BR"/>
        </w:rPr>
      </w:pPr>
      <w:r w:rsidRPr="006B5A53">
        <w:rPr>
          <w:rFonts w:eastAsia="Calibri" w:cs="Times New Roman"/>
          <w:kern w:val="28"/>
          <w:szCs w:val="26"/>
          <w:lang w:val="pt-BR"/>
        </w:rPr>
        <w:t>Mạng Internet khu vực này sử dụng băng thông rộng, sẽ được phát triển theo phương thức qua mạng nội hạt. Kết nối Internet băng thông rộng. Đặc biệt khu vực dịch vụ này cần khai thác các điểm truy cập internet công cộng, với mỗi khu dịch vụ có một điểm truy cập.</w:t>
      </w:r>
    </w:p>
    <w:p w14:paraId="1A1E52DF" w14:textId="77777777" w:rsidR="00B07F29" w:rsidRPr="006B5A53" w:rsidRDefault="00B07F29" w:rsidP="00416FEF">
      <w:pPr>
        <w:widowControl w:val="0"/>
        <w:adjustRightInd w:val="0"/>
        <w:spacing w:after="0" w:line="240" w:lineRule="auto"/>
        <w:ind w:firstLine="0"/>
        <w:textAlignment w:val="baseline"/>
        <w:rPr>
          <w:rFonts w:eastAsia="Calibri" w:cs="Times New Roman"/>
          <w:b/>
          <w:szCs w:val="26"/>
          <w:lang w:val="pt-BR"/>
        </w:rPr>
      </w:pPr>
      <w:r w:rsidRPr="006B5A53">
        <w:rPr>
          <w:rFonts w:eastAsia="Calibri" w:cs="Times New Roman"/>
          <w:b/>
          <w:szCs w:val="26"/>
          <w:lang w:val="pt-BR"/>
        </w:rPr>
        <w:t>g. Bưu chính, truyền thông</w:t>
      </w:r>
    </w:p>
    <w:p w14:paraId="185DEF02"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Phát triển mạng lưới bưu chính vươn đến tận các hộ gia đình, thôn, làng trên cơ sở hoàn thiện hệ thống mã đến địa chỉ gắn với số bản đồ V-Map.</w:t>
      </w:r>
    </w:p>
    <w:p w14:paraId="66A6E9D4"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Phát triển hạ tầng bưu chính theo hướng đẩy mạnh chuyển đổi số trong bưu chính.</w:t>
      </w:r>
    </w:p>
    <w:p w14:paraId="2C655C82"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ml:space="preserve">- Chuyển dịch từ dịch vụ bưu chính truyền thống sang dịch vụ bưu chính số, trong đó chú trọng các dịch vụ liên quan đến chính quyền điện tử và các dịch vụ mang tính hỗ </w:t>
      </w:r>
      <w:r w:rsidRPr="006B5A53">
        <w:rPr>
          <w:rFonts w:eastAsia="Times New Roman" w:cs="Times New Roman"/>
          <w:kern w:val="28"/>
          <w:szCs w:val="26"/>
          <w:lang w:val="pt-BR"/>
        </w:rPr>
        <w:lastRenderedPageBreak/>
        <w:t>trợ/logistics cho thương mại điện tử. Định hướng giai đoạn 2030- 2050 mở rộng thêm 20 lên ít nhất 40 điểm phục vụ, đồng thời xây dựng lại, mở rộng, cải tạo, sửa chữa các điểm dịch vụ đảm bảo diện tích phục vụ người dân tối thiểu tại trung tâm huyện là 200m2 và các xã tối thiểu từ 100m2 trở lên.</w:t>
      </w:r>
    </w:p>
    <w:p w14:paraId="479AAFAF" w14:textId="77777777" w:rsidR="00B07F29" w:rsidRPr="006B5A53" w:rsidRDefault="00B07F29" w:rsidP="00416FEF">
      <w:pPr>
        <w:spacing w:after="0" w:line="240" w:lineRule="auto"/>
        <w:rPr>
          <w:rFonts w:eastAsia="Times New Roman" w:cs="Times New Roman"/>
          <w:kern w:val="28"/>
          <w:szCs w:val="26"/>
          <w:lang w:val="pt-BR"/>
        </w:rPr>
      </w:pPr>
      <w:r w:rsidRPr="006B5A53">
        <w:rPr>
          <w:rFonts w:eastAsia="Times New Roman" w:cs="Times New Roman"/>
          <w:kern w:val="28"/>
          <w:szCs w:val="26"/>
          <w:lang w:val="pt-BR"/>
        </w:rPr>
        <w:t>- Xây dựng hệ thống tuyên truyền ứng dụng công nghệ thông tin – viễn thông, đồng thời ứng dụng trên thiết bị di động thông minh để người dân tiếp nhận thông tin về chủ trương của Đảng, chính sách, pháp luật Nhà nước, thông tin chỉ đạo, điều hành cấp ủy, chính quyền cơ sở, các thông tin khẩn cấp về thiên tai, hỏa hoạn dịch bệnh trên địa bàn; kiến thức về khoa học kỹ thuật, gửi phản ánh, kiến nghị, đồng góp ý kiến, tiện ích và các dịch vụ thanh toán giúp người dân thực hiện các giao dịch trực tuyến thuận lợi.</w:t>
      </w:r>
    </w:p>
    <w:p w14:paraId="4FD8841E" w14:textId="77777777" w:rsidR="005533CA" w:rsidRPr="006B5A53" w:rsidRDefault="005533CA" w:rsidP="00416FEF">
      <w:pPr>
        <w:keepNext/>
        <w:keepLines/>
        <w:numPr>
          <w:ilvl w:val="1"/>
          <w:numId w:val="1"/>
        </w:numPr>
        <w:spacing w:after="0" w:line="276" w:lineRule="auto"/>
        <w:outlineLvl w:val="1"/>
        <w:rPr>
          <w:rFonts w:eastAsia="Times New Roman" w:cs="Times New Roman"/>
          <w:b/>
          <w:szCs w:val="26"/>
          <w:lang w:val="pt-BR"/>
        </w:rPr>
      </w:pPr>
      <w:bookmarkStart w:id="615" w:name="_Toc92288579"/>
      <w:bookmarkStart w:id="616" w:name="_Toc97106763"/>
      <w:bookmarkStart w:id="617" w:name="_Toc100929343"/>
      <w:bookmarkStart w:id="618" w:name="_Toc119679930"/>
      <w:bookmarkStart w:id="619" w:name="_Toc122348275"/>
      <w:bookmarkStart w:id="620" w:name="_Toc156833161"/>
      <w:bookmarkStart w:id="621" w:name="_Toc97106768"/>
      <w:bookmarkStart w:id="622" w:name="_Toc100929348"/>
      <w:bookmarkStart w:id="623" w:name="_Toc119679935"/>
      <w:r w:rsidRPr="006B5A53">
        <w:rPr>
          <w:rFonts w:eastAsia="Times New Roman" w:cs="Times New Roman"/>
          <w:b/>
          <w:szCs w:val="26"/>
          <w:lang w:val="pt-BR"/>
        </w:rPr>
        <w:t>Định hướng thoát nước thải, quản lý CTR và nghĩa trang</w:t>
      </w:r>
      <w:bookmarkEnd w:id="615"/>
      <w:bookmarkEnd w:id="616"/>
      <w:bookmarkEnd w:id="617"/>
      <w:bookmarkEnd w:id="618"/>
      <w:bookmarkEnd w:id="619"/>
      <w:bookmarkEnd w:id="620"/>
    </w:p>
    <w:p w14:paraId="405155F4" w14:textId="77777777" w:rsidR="005533CA" w:rsidRPr="006B5A53" w:rsidRDefault="005533CA" w:rsidP="00416FEF">
      <w:pPr>
        <w:keepNext/>
        <w:keepLines/>
        <w:numPr>
          <w:ilvl w:val="2"/>
          <w:numId w:val="1"/>
        </w:numPr>
        <w:spacing w:after="0" w:line="276" w:lineRule="auto"/>
        <w:outlineLvl w:val="2"/>
        <w:rPr>
          <w:rFonts w:eastAsia="Times New Roman" w:cs="Times New Roman"/>
          <w:b/>
          <w:szCs w:val="24"/>
        </w:rPr>
      </w:pPr>
      <w:bookmarkStart w:id="624" w:name="_Toc65339206"/>
      <w:bookmarkStart w:id="625" w:name="_Toc69391945"/>
      <w:bookmarkStart w:id="626" w:name="_Toc89350247"/>
      <w:bookmarkStart w:id="627" w:name="_Toc92288580"/>
      <w:bookmarkStart w:id="628" w:name="_Toc97106764"/>
      <w:bookmarkStart w:id="629" w:name="_Toc100929344"/>
      <w:bookmarkStart w:id="630" w:name="_Toc119679931"/>
      <w:bookmarkStart w:id="631" w:name="_Toc122348276"/>
      <w:bookmarkStart w:id="632" w:name="_Toc156833162"/>
      <w:r w:rsidRPr="006B5A53">
        <w:rPr>
          <w:rFonts w:eastAsia="Times New Roman" w:cs="Times New Roman"/>
          <w:b/>
          <w:szCs w:val="24"/>
        </w:rPr>
        <w:t>Các căn cứ pháp lý</w:t>
      </w:r>
      <w:bookmarkEnd w:id="624"/>
      <w:bookmarkEnd w:id="625"/>
      <w:bookmarkEnd w:id="626"/>
      <w:bookmarkEnd w:id="627"/>
      <w:bookmarkEnd w:id="628"/>
      <w:bookmarkEnd w:id="629"/>
      <w:bookmarkEnd w:id="630"/>
      <w:bookmarkEnd w:id="631"/>
      <w:bookmarkEnd w:id="632"/>
    </w:p>
    <w:p w14:paraId="0B5B506E"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 chuẩn xây dựng Việt Nam QCXDVN 01:2021/BXD.</w:t>
      </w:r>
    </w:p>
    <w:p w14:paraId="492936D2"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 chuẩn kỹ thuật quốc gia các công trình hạ tầng kỹ thuật đô thị QCVN 07:2016/BXD.</w:t>
      </w:r>
    </w:p>
    <w:p w14:paraId="4D28EC3B"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Tiêu chuẩn Việt Nam TCVN 7957:2008 - Thoát nước - Mạng lưới bên ngoài và công trình </w:t>
      </w:r>
    </w:p>
    <w:p w14:paraId="35FB7A63"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 chuẩn Việt Nam QCVN 14:2015/BTNMT của Bộ Tài nguyên môi trường về Quy chuẩn kỹ thuật quốc gia về nước thải sinh hoạt.</w:t>
      </w:r>
    </w:p>
    <w:p w14:paraId="0B92F179"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 chuẩn Việt Nam QCVN 40:2011/BTNMT của Bộ Tài nguyên môi trường về Quy chuẩn kỹ thuật quốc gia về nước thải công nghiệp.</w:t>
      </w:r>
    </w:p>
    <w:p w14:paraId="1F4669B4"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Tiêu chuẩn 7222-2002: Tiêu chuẩn thải nước cho trạm XLNT tập trung</w:t>
      </w:r>
    </w:p>
    <w:p w14:paraId="6B51E173"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Quyết định số 589/QĐ/TTg cuả Thủ tướng Chính phủ về việc Điều chỉnh Định hướng phát triển thoát nước đô thị và khu công nghiệp Việt Nam đến năm 2025 và tầm nhìn đến năm 2050.</w:t>
      </w:r>
    </w:p>
    <w:p w14:paraId="3F42E86C" w14:textId="77777777" w:rsidR="005533CA" w:rsidRPr="006B5A53" w:rsidRDefault="005533CA" w:rsidP="00416FEF">
      <w:pPr>
        <w:keepNext/>
        <w:keepLines/>
        <w:numPr>
          <w:ilvl w:val="2"/>
          <w:numId w:val="1"/>
        </w:numPr>
        <w:spacing w:after="0" w:line="240" w:lineRule="auto"/>
        <w:outlineLvl w:val="2"/>
        <w:rPr>
          <w:rFonts w:eastAsia="Times New Roman" w:cs="Times New Roman"/>
          <w:b/>
          <w:szCs w:val="24"/>
        </w:rPr>
      </w:pPr>
      <w:bookmarkStart w:id="633" w:name="_Toc65339207"/>
      <w:bookmarkStart w:id="634" w:name="_Toc69391946"/>
      <w:bookmarkStart w:id="635" w:name="_Toc89350248"/>
      <w:bookmarkStart w:id="636" w:name="_Toc92288581"/>
      <w:bookmarkStart w:id="637" w:name="_Toc97106765"/>
      <w:bookmarkStart w:id="638" w:name="_Toc100929345"/>
      <w:bookmarkStart w:id="639" w:name="_Toc119679932"/>
      <w:bookmarkStart w:id="640" w:name="_Toc122348277"/>
      <w:bookmarkStart w:id="641" w:name="_Toc156833163"/>
      <w:r w:rsidRPr="006B5A53">
        <w:rPr>
          <w:rFonts w:eastAsia="Times New Roman" w:cs="Times New Roman"/>
          <w:b/>
          <w:szCs w:val="24"/>
        </w:rPr>
        <w:t>Định hướng thoát nước thải</w:t>
      </w:r>
      <w:bookmarkEnd w:id="633"/>
      <w:bookmarkEnd w:id="634"/>
      <w:bookmarkEnd w:id="635"/>
      <w:bookmarkEnd w:id="636"/>
      <w:bookmarkEnd w:id="637"/>
      <w:bookmarkEnd w:id="638"/>
      <w:bookmarkEnd w:id="639"/>
      <w:bookmarkEnd w:id="640"/>
      <w:bookmarkEnd w:id="641"/>
    </w:p>
    <w:p w14:paraId="04DB4397" w14:textId="77777777" w:rsidR="005533CA" w:rsidRPr="006B5A53" w:rsidRDefault="005533CA" w:rsidP="00416FEF">
      <w:pPr>
        <w:numPr>
          <w:ilvl w:val="0"/>
          <w:numId w:val="23"/>
        </w:numPr>
        <w:tabs>
          <w:tab w:val="left" w:pos="284"/>
        </w:tabs>
        <w:spacing w:after="0" w:line="240" w:lineRule="auto"/>
        <w:ind w:hanging="1440"/>
        <w:rPr>
          <w:rFonts w:eastAsia="Times New Roman" w:cs="Times New Roman"/>
          <w:kern w:val="28"/>
          <w:szCs w:val="26"/>
        </w:rPr>
      </w:pPr>
      <w:r w:rsidRPr="006B5A53">
        <w:rPr>
          <w:rFonts w:eastAsia="Times New Roman" w:cs="Times New Roman"/>
          <w:kern w:val="28"/>
          <w:szCs w:val="26"/>
        </w:rPr>
        <w:t>Tiêu chuẩn và nhu cầu thoát nước thải</w:t>
      </w:r>
    </w:p>
    <w:p w14:paraId="6ABCAEDA" w14:textId="77777777" w:rsidR="005533CA" w:rsidRPr="006B5A53" w:rsidRDefault="005533CA"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Nước thải sinh hoạt: Tiêu chuẩn nước thải được lấy bằng tiêu chuẩn cấp nước, tỷ lệ thu gom xử lý tối thiểu khu vực đô thị 80%.</w:t>
      </w:r>
    </w:p>
    <w:p w14:paraId="638CC778" w14:textId="77777777" w:rsidR="005533CA" w:rsidRPr="006B5A53" w:rsidRDefault="005533CA"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Nước thải công nghiệp, sản xuất: Tiêu chuẩn nước thải được lấy bằng tiêu chuẩn cấp nước, tỷ lệ thu gom 100%.</w:t>
      </w:r>
    </w:p>
    <w:p w14:paraId="2ACD447A" w14:textId="5EC9302A" w:rsidR="005533CA" w:rsidRPr="006B5A53" w:rsidRDefault="005533CA" w:rsidP="00416FEF">
      <w:pPr>
        <w:pStyle w:val="Caption"/>
        <w:keepNext/>
        <w:ind w:firstLine="0"/>
        <w:rPr>
          <w:rFonts w:cs="Times New Roman"/>
        </w:rPr>
      </w:pPr>
      <w:bookmarkStart w:id="642" w:name="_Toc124847316"/>
      <w:r w:rsidRPr="006B5A53">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13</w:t>
      </w:r>
      <w:r w:rsidR="00FA191E">
        <w:rPr>
          <w:noProof/>
        </w:rPr>
        <w:fldChar w:fldCharType="end"/>
      </w:r>
      <w:r w:rsidRPr="006B5A53">
        <w:rPr>
          <w:noProof/>
        </w:rPr>
        <w:t>A</w:t>
      </w:r>
      <w:r w:rsidRPr="006B5A53">
        <w:t xml:space="preserve">: </w:t>
      </w:r>
      <w:bookmarkEnd w:id="642"/>
      <w:r w:rsidRPr="006B5A53">
        <w:rPr>
          <w:rFonts w:cs="Times New Roman"/>
        </w:rPr>
        <w:t>Dự báo lượng lượng phát thải từ nước thải đến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959"/>
        <w:gridCol w:w="1256"/>
        <w:gridCol w:w="1115"/>
        <w:gridCol w:w="1213"/>
        <w:gridCol w:w="1439"/>
        <w:gridCol w:w="1409"/>
      </w:tblGrid>
      <w:tr w:rsidR="006B5A53" w:rsidRPr="006B5A53" w14:paraId="712D6E5B" w14:textId="77777777" w:rsidTr="00886A44">
        <w:trPr>
          <w:trHeight w:val="300"/>
        </w:trPr>
        <w:tc>
          <w:tcPr>
            <w:tcW w:w="515" w:type="pct"/>
            <w:shd w:val="clear" w:color="auto" w:fill="auto"/>
            <w:noWrap/>
            <w:vAlign w:val="bottom"/>
            <w:hideMark/>
          </w:tcPr>
          <w:p w14:paraId="1FC8B5CB"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TT</w:t>
            </w:r>
          </w:p>
        </w:tc>
        <w:tc>
          <w:tcPr>
            <w:tcW w:w="923" w:type="pct"/>
            <w:shd w:val="clear" w:color="auto" w:fill="auto"/>
            <w:noWrap/>
            <w:vAlign w:val="bottom"/>
            <w:hideMark/>
          </w:tcPr>
          <w:p w14:paraId="71F2EC6F"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Đơn vị hành chính</w:t>
            </w:r>
          </w:p>
        </w:tc>
        <w:tc>
          <w:tcPr>
            <w:tcW w:w="837" w:type="pct"/>
            <w:shd w:val="clear" w:color="auto" w:fill="auto"/>
            <w:noWrap/>
            <w:vAlign w:val="bottom"/>
            <w:hideMark/>
          </w:tcPr>
          <w:p w14:paraId="0F65474D"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Dân số</w:t>
            </w:r>
          </w:p>
        </w:tc>
        <w:tc>
          <w:tcPr>
            <w:tcW w:w="556" w:type="pct"/>
            <w:shd w:val="clear" w:color="auto" w:fill="auto"/>
            <w:noWrap/>
            <w:vAlign w:val="bottom"/>
            <w:hideMark/>
          </w:tcPr>
          <w:p w14:paraId="3B6D1AE2"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Sinh hoạt</w:t>
            </w:r>
          </w:p>
        </w:tc>
        <w:tc>
          <w:tcPr>
            <w:tcW w:w="698" w:type="pct"/>
            <w:shd w:val="clear" w:color="auto" w:fill="auto"/>
            <w:noWrap/>
            <w:vAlign w:val="bottom"/>
            <w:hideMark/>
          </w:tcPr>
          <w:p w14:paraId="63AD15A2"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Công cộng</w:t>
            </w:r>
          </w:p>
        </w:tc>
        <w:tc>
          <w:tcPr>
            <w:tcW w:w="741" w:type="pct"/>
            <w:shd w:val="clear" w:color="auto" w:fill="auto"/>
            <w:noWrap/>
            <w:vAlign w:val="bottom"/>
            <w:hideMark/>
          </w:tcPr>
          <w:p w14:paraId="0223D746"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NT sinh hoạt</w:t>
            </w:r>
          </w:p>
        </w:tc>
        <w:tc>
          <w:tcPr>
            <w:tcW w:w="730" w:type="pct"/>
            <w:shd w:val="clear" w:color="auto" w:fill="auto"/>
            <w:noWrap/>
            <w:vAlign w:val="bottom"/>
            <w:hideMark/>
          </w:tcPr>
          <w:p w14:paraId="34064FBA"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Công nghiệp</w:t>
            </w:r>
          </w:p>
        </w:tc>
      </w:tr>
      <w:tr w:rsidR="006B5A53" w:rsidRPr="006B5A53" w14:paraId="0592AD8D" w14:textId="77777777" w:rsidTr="00886A44">
        <w:trPr>
          <w:trHeight w:val="300"/>
        </w:trPr>
        <w:tc>
          <w:tcPr>
            <w:tcW w:w="515" w:type="pct"/>
            <w:shd w:val="clear" w:color="auto" w:fill="auto"/>
            <w:noWrap/>
            <w:vAlign w:val="bottom"/>
            <w:hideMark/>
          </w:tcPr>
          <w:p w14:paraId="76EF9D74"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923" w:type="pct"/>
            <w:shd w:val="clear" w:color="auto" w:fill="auto"/>
            <w:noWrap/>
            <w:vAlign w:val="bottom"/>
            <w:hideMark/>
          </w:tcPr>
          <w:p w14:paraId="617869D8"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Đô thị</w:t>
            </w:r>
          </w:p>
        </w:tc>
        <w:tc>
          <w:tcPr>
            <w:tcW w:w="837" w:type="pct"/>
            <w:shd w:val="clear" w:color="auto" w:fill="auto"/>
            <w:noWrap/>
            <w:vAlign w:val="bottom"/>
            <w:hideMark/>
          </w:tcPr>
          <w:p w14:paraId="6381634D"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(nugời)</w:t>
            </w:r>
          </w:p>
        </w:tc>
        <w:tc>
          <w:tcPr>
            <w:tcW w:w="556" w:type="pct"/>
            <w:shd w:val="clear" w:color="auto" w:fill="auto"/>
            <w:noWrap/>
            <w:vAlign w:val="bottom"/>
            <w:hideMark/>
          </w:tcPr>
          <w:p w14:paraId="75CB6706"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(m3/ngđ)</w:t>
            </w:r>
          </w:p>
        </w:tc>
        <w:tc>
          <w:tcPr>
            <w:tcW w:w="698" w:type="pct"/>
            <w:shd w:val="clear" w:color="auto" w:fill="auto"/>
            <w:noWrap/>
            <w:vAlign w:val="bottom"/>
            <w:hideMark/>
          </w:tcPr>
          <w:p w14:paraId="173C3A28"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(m3/ngđ)</w:t>
            </w:r>
          </w:p>
        </w:tc>
        <w:tc>
          <w:tcPr>
            <w:tcW w:w="741" w:type="pct"/>
            <w:shd w:val="clear" w:color="auto" w:fill="auto"/>
            <w:noWrap/>
            <w:vAlign w:val="bottom"/>
            <w:hideMark/>
          </w:tcPr>
          <w:p w14:paraId="7C8FD670"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(m3/ngđ)</w:t>
            </w:r>
          </w:p>
        </w:tc>
        <w:tc>
          <w:tcPr>
            <w:tcW w:w="730" w:type="pct"/>
            <w:shd w:val="clear" w:color="auto" w:fill="auto"/>
            <w:noWrap/>
            <w:vAlign w:val="bottom"/>
            <w:hideMark/>
          </w:tcPr>
          <w:p w14:paraId="35227296"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(m3/ngđ)</w:t>
            </w:r>
          </w:p>
        </w:tc>
      </w:tr>
      <w:tr w:rsidR="006B5A53" w:rsidRPr="006B5A53" w14:paraId="65301D2A" w14:textId="77777777" w:rsidTr="00886A44">
        <w:trPr>
          <w:trHeight w:val="300"/>
        </w:trPr>
        <w:tc>
          <w:tcPr>
            <w:tcW w:w="515" w:type="pct"/>
            <w:shd w:val="clear" w:color="auto" w:fill="auto"/>
            <w:noWrap/>
            <w:vAlign w:val="bottom"/>
            <w:hideMark/>
          </w:tcPr>
          <w:p w14:paraId="6718B185"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w:t>
            </w:r>
          </w:p>
        </w:tc>
        <w:tc>
          <w:tcPr>
            <w:tcW w:w="923" w:type="pct"/>
            <w:shd w:val="clear" w:color="auto" w:fill="auto"/>
            <w:noWrap/>
            <w:vAlign w:val="bottom"/>
            <w:hideMark/>
          </w:tcPr>
          <w:p w14:paraId="395F171B"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Thị trấn An Lão</w:t>
            </w:r>
          </w:p>
        </w:tc>
        <w:tc>
          <w:tcPr>
            <w:tcW w:w="837" w:type="pct"/>
            <w:shd w:val="clear" w:color="auto" w:fill="auto"/>
            <w:noWrap/>
            <w:vAlign w:val="bottom"/>
            <w:hideMark/>
          </w:tcPr>
          <w:p w14:paraId="10062DD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4770</w:t>
            </w:r>
          </w:p>
        </w:tc>
        <w:tc>
          <w:tcPr>
            <w:tcW w:w="556" w:type="pct"/>
            <w:shd w:val="clear" w:color="auto" w:fill="auto"/>
            <w:noWrap/>
            <w:vAlign w:val="bottom"/>
            <w:hideMark/>
          </w:tcPr>
          <w:p w14:paraId="58197270"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525</w:t>
            </w:r>
          </w:p>
        </w:tc>
        <w:tc>
          <w:tcPr>
            <w:tcW w:w="698" w:type="pct"/>
            <w:shd w:val="clear" w:color="auto" w:fill="auto"/>
            <w:noWrap/>
            <w:vAlign w:val="bottom"/>
            <w:hideMark/>
          </w:tcPr>
          <w:p w14:paraId="63480AA7"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52</w:t>
            </w:r>
          </w:p>
        </w:tc>
        <w:tc>
          <w:tcPr>
            <w:tcW w:w="741" w:type="pct"/>
            <w:shd w:val="clear" w:color="auto" w:fill="auto"/>
            <w:noWrap/>
            <w:vAlign w:val="bottom"/>
            <w:hideMark/>
          </w:tcPr>
          <w:p w14:paraId="5DCD8BF2"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462</w:t>
            </w:r>
          </w:p>
        </w:tc>
        <w:tc>
          <w:tcPr>
            <w:tcW w:w="730" w:type="pct"/>
            <w:shd w:val="clear" w:color="auto" w:fill="auto"/>
            <w:noWrap/>
            <w:vAlign w:val="bottom"/>
            <w:hideMark/>
          </w:tcPr>
          <w:p w14:paraId="317EB69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164</w:t>
            </w:r>
          </w:p>
        </w:tc>
      </w:tr>
      <w:tr w:rsidR="006B5A53" w:rsidRPr="006B5A53" w14:paraId="18C5AD5D" w14:textId="77777777" w:rsidTr="00886A44">
        <w:trPr>
          <w:trHeight w:val="300"/>
        </w:trPr>
        <w:tc>
          <w:tcPr>
            <w:tcW w:w="515" w:type="pct"/>
            <w:shd w:val="clear" w:color="auto" w:fill="auto"/>
            <w:noWrap/>
            <w:vAlign w:val="bottom"/>
            <w:hideMark/>
          </w:tcPr>
          <w:p w14:paraId="01DBD1B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w:t>
            </w:r>
          </w:p>
        </w:tc>
        <w:tc>
          <w:tcPr>
            <w:tcW w:w="923" w:type="pct"/>
            <w:shd w:val="clear" w:color="auto" w:fill="auto"/>
            <w:noWrap/>
            <w:vAlign w:val="bottom"/>
            <w:hideMark/>
          </w:tcPr>
          <w:p w14:paraId="69082952"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Thị trấn An Hòa</w:t>
            </w:r>
          </w:p>
        </w:tc>
        <w:tc>
          <w:tcPr>
            <w:tcW w:w="837" w:type="pct"/>
            <w:shd w:val="clear" w:color="auto" w:fill="auto"/>
            <w:noWrap/>
            <w:vAlign w:val="bottom"/>
            <w:hideMark/>
          </w:tcPr>
          <w:p w14:paraId="79262D9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10491</w:t>
            </w:r>
          </w:p>
        </w:tc>
        <w:tc>
          <w:tcPr>
            <w:tcW w:w="556" w:type="pct"/>
            <w:shd w:val="clear" w:color="auto" w:fill="auto"/>
            <w:noWrap/>
            <w:vAlign w:val="bottom"/>
            <w:hideMark/>
          </w:tcPr>
          <w:p w14:paraId="48AF116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1154</w:t>
            </w:r>
          </w:p>
        </w:tc>
        <w:tc>
          <w:tcPr>
            <w:tcW w:w="698" w:type="pct"/>
            <w:shd w:val="clear" w:color="auto" w:fill="auto"/>
            <w:noWrap/>
            <w:vAlign w:val="bottom"/>
            <w:hideMark/>
          </w:tcPr>
          <w:p w14:paraId="7F3B94D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115</w:t>
            </w:r>
          </w:p>
        </w:tc>
        <w:tc>
          <w:tcPr>
            <w:tcW w:w="741" w:type="pct"/>
            <w:shd w:val="clear" w:color="auto" w:fill="auto"/>
            <w:noWrap/>
            <w:vAlign w:val="bottom"/>
            <w:hideMark/>
          </w:tcPr>
          <w:p w14:paraId="2BC95EE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1016</w:t>
            </w:r>
          </w:p>
        </w:tc>
        <w:tc>
          <w:tcPr>
            <w:tcW w:w="730" w:type="pct"/>
            <w:shd w:val="clear" w:color="auto" w:fill="auto"/>
            <w:noWrap/>
            <w:vAlign w:val="bottom"/>
            <w:hideMark/>
          </w:tcPr>
          <w:p w14:paraId="6749E43C"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198</w:t>
            </w:r>
          </w:p>
        </w:tc>
      </w:tr>
      <w:tr w:rsidR="006B5A53" w:rsidRPr="006B5A53" w14:paraId="6430E349" w14:textId="77777777" w:rsidTr="00886A44">
        <w:trPr>
          <w:trHeight w:val="300"/>
        </w:trPr>
        <w:tc>
          <w:tcPr>
            <w:tcW w:w="515" w:type="pct"/>
            <w:shd w:val="clear" w:color="auto" w:fill="auto"/>
            <w:noWrap/>
            <w:vAlign w:val="bottom"/>
            <w:hideMark/>
          </w:tcPr>
          <w:p w14:paraId="72987AE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w:t>
            </w:r>
          </w:p>
        </w:tc>
        <w:tc>
          <w:tcPr>
            <w:tcW w:w="923" w:type="pct"/>
            <w:shd w:val="clear" w:color="auto" w:fill="auto"/>
            <w:noWrap/>
            <w:vAlign w:val="bottom"/>
            <w:hideMark/>
          </w:tcPr>
          <w:p w14:paraId="5EB02A57"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Tân</w:t>
            </w:r>
          </w:p>
        </w:tc>
        <w:tc>
          <w:tcPr>
            <w:tcW w:w="837" w:type="pct"/>
            <w:shd w:val="clear" w:color="auto" w:fill="auto"/>
            <w:noWrap/>
            <w:vAlign w:val="bottom"/>
            <w:hideMark/>
          </w:tcPr>
          <w:p w14:paraId="2755227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3300</w:t>
            </w:r>
          </w:p>
        </w:tc>
        <w:tc>
          <w:tcPr>
            <w:tcW w:w="556" w:type="pct"/>
            <w:shd w:val="clear" w:color="auto" w:fill="auto"/>
            <w:noWrap/>
            <w:vAlign w:val="bottom"/>
            <w:hideMark/>
          </w:tcPr>
          <w:p w14:paraId="08175D4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297</w:t>
            </w:r>
          </w:p>
        </w:tc>
        <w:tc>
          <w:tcPr>
            <w:tcW w:w="698" w:type="pct"/>
            <w:shd w:val="clear" w:color="auto" w:fill="auto"/>
            <w:noWrap/>
            <w:vAlign w:val="bottom"/>
            <w:hideMark/>
          </w:tcPr>
          <w:p w14:paraId="036191C2"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24</w:t>
            </w:r>
          </w:p>
        </w:tc>
        <w:tc>
          <w:tcPr>
            <w:tcW w:w="741" w:type="pct"/>
            <w:shd w:val="clear" w:color="auto" w:fill="auto"/>
            <w:noWrap/>
            <w:vAlign w:val="bottom"/>
            <w:hideMark/>
          </w:tcPr>
          <w:p w14:paraId="51217EB7"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257</w:t>
            </w:r>
          </w:p>
        </w:tc>
        <w:tc>
          <w:tcPr>
            <w:tcW w:w="730" w:type="pct"/>
            <w:shd w:val="clear" w:color="auto" w:fill="auto"/>
            <w:noWrap/>
            <w:vAlign w:val="bottom"/>
            <w:hideMark/>
          </w:tcPr>
          <w:p w14:paraId="0D071803"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1AD6A2E2" w14:textId="77777777" w:rsidTr="00886A44">
        <w:trPr>
          <w:trHeight w:val="300"/>
        </w:trPr>
        <w:tc>
          <w:tcPr>
            <w:tcW w:w="515" w:type="pct"/>
            <w:shd w:val="clear" w:color="auto" w:fill="auto"/>
            <w:noWrap/>
            <w:vAlign w:val="bottom"/>
            <w:hideMark/>
          </w:tcPr>
          <w:p w14:paraId="428C4A33"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923" w:type="pct"/>
            <w:shd w:val="clear" w:color="auto" w:fill="auto"/>
            <w:noWrap/>
            <w:vAlign w:val="bottom"/>
            <w:hideMark/>
          </w:tcPr>
          <w:p w14:paraId="1B0768D6"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Nông thôn</w:t>
            </w:r>
          </w:p>
        </w:tc>
        <w:tc>
          <w:tcPr>
            <w:tcW w:w="837" w:type="pct"/>
            <w:shd w:val="clear" w:color="auto" w:fill="auto"/>
            <w:noWrap/>
            <w:vAlign w:val="bottom"/>
            <w:hideMark/>
          </w:tcPr>
          <w:p w14:paraId="064D9936"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556" w:type="pct"/>
            <w:shd w:val="clear" w:color="auto" w:fill="auto"/>
            <w:noWrap/>
            <w:vAlign w:val="bottom"/>
            <w:hideMark/>
          </w:tcPr>
          <w:p w14:paraId="69FB5A52"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698" w:type="pct"/>
            <w:shd w:val="clear" w:color="auto" w:fill="auto"/>
            <w:noWrap/>
            <w:vAlign w:val="bottom"/>
            <w:hideMark/>
          </w:tcPr>
          <w:p w14:paraId="6AC4F459"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741" w:type="pct"/>
            <w:shd w:val="clear" w:color="auto" w:fill="auto"/>
            <w:noWrap/>
            <w:vAlign w:val="bottom"/>
            <w:hideMark/>
          </w:tcPr>
          <w:p w14:paraId="20DEDE24"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730" w:type="pct"/>
            <w:shd w:val="clear" w:color="auto" w:fill="auto"/>
            <w:noWrap/>
            <w:vAlign w:val="bottom"/>
            <w:hideMark/>
          </w:tcPr>
          <w:p w14:paraId="20FCBC75"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2DD9B2D9" w14:textId="77777777" w:rsidTr="00886A44">
        <w:trPr>
          <w:trHeight w:val="300"/>
        </w:trPr>
        <w:tc>
          <w:tcPr>
            <w:tcW w:w="515" w:type="pct"/>
            <w:shd w:val="clear" w:color="auto" w:fill="auto"/>
            <w:noWrap/>
            <w:vAlign w:val="bottom"/>
            <w:hideMark/>
          </w:tcPr>
          <w:p w14:paraId="37336B6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lastRenderedPageBreak/>
              <w:t>4</w:t>
            </w:r>
          </w:p>
        </w:tc>
        <w:tc>
          <w:tcPr>
            <w:tcW w:w="923" w:type="pct"/>
            <w:shd w:val="clear" w:color="auto" w:fill="auto"/>
            <w:noWrap/>
            <w:vAlign w:val="bottom"/>
            <w:hideMark/>
          </w:tcPr>
          <w:p w14:paraId="4AAD1EB2"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Hưng</w:t>
            </w:r>
          </w:p>
        </w:tc>
        <w:tc>
          <w:tcPr>
            <w:tcW w:w="837" w:type="pct"/>
            <w:shd w:val="clear" w:color="auto" w:fill="auto"/>
            <w:noWrap/>
            <w:vAlign w:val="bottom"/>
            <w:hideMark/>
          </w:tcPr>
          <w:p w14:paraId="6E7F744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1400</w:t>
            </w:r>
          </w:p>
        </w:tc>
        <w:tc>
          <w:tcPr>
            <w:tcW w:w="556" w:type="pct"/>
            <w:shd w:val="clear" w:color="auto" w:fill="auto"/>
            <w:noWrap/>
            <w:vAlign w:val="bottom"/>
            <w:hideMark/>
          </w:tcPr>
          <w:p w14:paraId="2A9D5516"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126</w:t>
            </w:r>
          </w:p>
        </w:tc>
        <w:tc>
          <w:tcPr>
            <w:tcW w:w="698" w:type="pct"/>
            <w:shd w:val="clear" w:color="auto" w:fill="auto"/>
            <w:noWrap/>
            <w:vAlign w:val="bottom"/>
            <w:hideMark/>
          </w:tcPr>
          <w:p w14:paraId="70D5FFEF"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10</w:t>
            </w:r>
          </w:p>
        </w:tc>
        <w:tc>
          <w:tcPr>
            <w:tcW w:w="741" w:type="pct"/>
            <w:shd w:val="clear" w:color="auto" w:fill="auto"/>
            <w:noWrap/>
            <w:vAlign w:val="bottom"/>
            <w:hideMark/>
          </w:tcPr>
          <w:p w14:paraId="5CC876F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109</w:t>
            </w:r>
          </w:p>
        </w:tc>
        <w:tc>
          <w:tcPr>
            <w:tcW w:w="730" w:type="pct"/>
            <w:shd w:val="clear" w:color="auto" w:fill="auto"/>
            <w:noWrap/>
            <w:vAlign w:val="bottom"/>
            <w:hideMark/>
          </w:tcPr>
          <w:p w14:paraId="11881D5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420</w:t>
            </w:r>
          </w:p>
        </w:tc>
      </w:tr>
      <w:tr w:rsidR="006B5A53" w:rsidRPr="006B5A53" w14:paraId="56AFAEE6" w14:textId="77777777" w:rsidTr="00886A44">
        <w:trPr>
          <w:trHeight w:val="300"/>
        </w:trPr>
        <w:tc>
          <w:tcPr>
            <w:tcW w:w="515" w:type="pct"/>
            <w:shd w:val="clear" w:color="auto" w:fill="auto"/>
            <w:noWrap/>
            <w:vAlign w:val="bottom"/>
            <w:hideMark/>
          </w:tcPr>
          <w:p w14:paraId="13AF036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w:t>
            </w:r>
          </w:p>
        </w:tc>
        <w:tc>
          <w:tcPr>
            <w:tcW w:w="923" w:type="pct"/>
            <w:shd w:val="clear" w:color="auto" w:fill="auto"/>
            <w:noWrap/>
            <w:vAlign w:val="bottom"/>
            <w:hideMark/>
          </w:tcPr>
          <w:p w14:paraId="3C234936"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Trung</w:t>
            </w:r>
          </w:p>
        </w:tc>
        <w:tc>
          <w:tcPr>
            <w:tcW w:w="837" w:type="pct"/>
            <w:shd w:val="clear" w:color="auto" w:fill="auto"/>
            <w:noWrap/>
            <w:vAlign w:val="bottom"/>
            <w:hideMark/>
          </w:tcPr>
          <w:p w14:paraId="30BC639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2400</w:t>
            </w:r>
          </w:p>
        </w:tc>
        <w:tc>
          <w:tcPr>
            <w:tcW w:w="556" w:type="pct"/>
            <w:shd w:val="clear" w:color="auto" w:fill="auto"/>
            <w:noWrap/>
            <w:vAlign w:val="bottom"/>
            <w:hideMark/>
          </w:tcPr>
          <w:p w14:paraId="4644D8C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216</w:t>
            </w:r>
          </w:p>
        </w:tc>
        <w:tc>
          <w:tcPr>
            <w:tcW w:w="698" w:type="pct"/>
            <w:shd w:val="clear" w:color="auto" w:fill="auto"/>
            <w:noWrap/>
            <w:vAlign w:val="bottom"/>
            <w:hideMark/>
          </w:tcPr>
          <w:p w14:paraId="5A3CB34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17</w:t>
            </w:r>
          </w:p>
        </w:tc>
        <w:tc>
          <w:tcPr>
            <w:tcW w:w="741" w:type="pct"/>
            <w:shd w:val="clear" w:color="auto" w:fill="auto"/>
            <w:noWrap/>
            <w:vAlign w:val="bottom"/>
            <w:hideMark/>
          </w:tcPr>
          <w:p w14:paraId="65B700C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187</w:t>
            </w:r>
          </w:p>
        </w:tc>
        <w:tc>
          <w:tcPr>
            <w:tcW w:w="730" w:type="pct"/>
            <w:shd w:val="clear" w:color="auto" w:fill="auto"/>
            <w:noWrap/>
            <w:vAlign w:val="bottom"/>
            <w:hideMark/>
          </w:tcPr>
          <w:p w14:paraId="38A6163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210</w:t>
            </w:r>
          </w:p>
        </w:tc>
      </w:tr>
      <w:tr w:rsidR="006B5A53" w:rsidRPr="006B5A53" w14:paraId="248932DE" w14:textId="77777777" w:rsidTr="00886A44">
        <w:trPr>
          <w:trHeight w:val="300"/>
        </w:trPr>
        <w:tc>
          <w:tcPr>
            <w:tcW w:w="515" w:type="pct"/>
            <w:shd w:val="clear" w:color="auto" w:fill="auto"/>
            <w:noWrap/>
            <w:vAlign w:val="bottom"/>
            <w:hideMark/>
          </w:tcPr>
          <w:p w14:paraId="2CD582C0"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6</w:t>
            </w:r>
          </w:p>
        </w:tc>
        <w:tc>
          <w:tcPr>
            <w:tcW w:w="923" w:type="pct"/>
            <w:shd w:val="clear" w:color="auto" w:fill="auto"/>
            <w:noWrap/>
            <w:vAlign w:val="bottom"/>
            <w:hideMark/>
          </w:tcPr>
          <w:p w14:paraId="1605C762"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Dũng</w:t>
            </w:r>
          </w:p>
        </w:tc>
        <w:tc>
          <w:tcPr>
            <w:tcW w:w="837" w:type="pct"/>
            <w:shd w:val="clear" w:color="auto" w:fill="auto"/>
            <w:noWrap/>
            <w:vAlign w:val="bottom"/>
            <w:hideMark/>
          </w:tcPr>
          <w:p w14:paraId="76BEC6F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1720</w:t>
            </w:r>
          </w:p>
        </w:tc>
        <w:tc>
          <w:tcPr>
            <w:tcW w:w="556" w:type="pct"/>
            <w:shd w:val="clear" w:color="auto" w:fill="auto"/>
            <w:noWrap/>
            <w:vAlign w:val="bottom"/>
            <w:hideMark/>
          </w:tcPr>
          <w:p w14:paraId="0FE35C0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155</w:t>
            </w:r>
          </w:p>
        </w:tc>
        <w:tc>
          <w:tcPr>
            <w:tcW w:w="698" w:type="pct"/>
            <w:shd w:val="clear" w:color="auto" w:fill="auto"/>
            <w:noWrap/>
            <w:vAlign w:val="bottom"/>
            <w:hideMark/>
          </w:tcPr>
          <w:p w14:paraId="204D526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12</w:t>
            </w:r>
          </w:p>
        </w:tc>
        <w:tc>
          <w:tcPr>
            <w:tcW w:w="741" w:type="pct"/>
            <w:shd w:val="clear" w:color="auto" w:fill="auto"/>
            <w:noWrap/>
            <w:vAlign w:val="bottom"/>
            <w:hideMark/>
          </w:tcPr>
          <w:p w14:paraId="5160050D"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134</w:t>
            </w:r>
          </w:p>
        </w:tc>
        <w:tc>
          <w:tcPr>
            <w:tcW w:w="730" w:type="pct"/>
            <w:shd w:val="clear" w:color="auto" w:fill="auto"/>
            <w:noWrap/>
            <w:vAlign w:val="bottom"/>
            <w:hideMark/>
          </w:tcPr>
          <w:p w14:paraId="6BAE9B50"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2BA3379E" w14:textId="77777777" w:rsidTr="00886A44">
        <w:trPr>
          <w:trHeight w:val="300"/>
        </w:trPr>
        <w:tc>
          <w:tcPr>
            <w:tcW w:w="515" w:type="pct"/>
            <w:shd w:val="clear" w:color="auto" w:fill="auto"/>
            <w:noWrap/>
            <w:vAlign w:val="bottom"/>
            <w:hideMark/>
          </w:tcPr>
          <w:p w14:paraId="3E712A3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7</w:t>
            </w:r>
          </w:p>
        </w:tc>
        <w:tc>
          <w:tcPr>
            <w:tcW w:w="923" w:type="pct"/>
            <w:shd w:val="clear" w:color="auto" w:fill="auto"/>
            <w:noWrap/>
            <w:vAlign w:val="bottom"/>
            <w:hideMark/>
          </w:tcPr>
          <w:p w14:paraId="166D6955"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Vinh</w:t>
            </w:r>
          </w:p>
        </w:tc>
        <w:tc>
          <w:tcPr>
            <w:tcW w:w="837" w:type="pct"/>
            <w:shd w:val="clear" w:color="auto" w:fill="auto"/>
            <w:noWrap/>
            <w:vAlign w:val="bottom"/>
            <w:hideMark/>
          </w:tcPr>
          <w:p w14:paraId="7E6EA430"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2023</w:t>
            </w:r>
          </w:p>
        </w:tc>
        <w:tc>
          <w:tcPr>
            <w:tcW w:w="556" w:type="pct"/>
            <w:shd w:val="clear" w:color="auto" w:fill="auto"/>
            <w:noWrap/>
            <w:vAlign w:val="bottom"/>
            <w:hideMark/>
          </w:tcPr>
          <w:p w14:paraId="759DBC1F"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182</w:t>
            </w:r>
          </w:p>
        </w:tc>
        <w:tc>
          <w:tcPr>
            <w:tcW w:w="698" w:type="pct"/>
            <w:shd w:val="clear" w:color="auto" w:fill="auto"/>
            <w:noWrap/>
            <w:vAlign w:val="bottom"/>
            <w:hideMark/>
          </w:tcPr>
          <w:p w14:paraId="3F46E6AD"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15</w:t>
            </w:r>
          </w:p>
        </w:tc>
        <w:tc>
          <w:tcPr>
            <w:tcW w:w="741" w:type="pct"/>
            <w:shd w:val="clear" w:color="auto" w:fill="auto"/>
            <w:noWrap/>
            <w:vAlign w:val="bottom"/>
            <w:hideMark/>
          </w:tcPr>
          <w:p w14:paraId="1E0C469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157</w:t>
            </w:r>
          </w:p>
        </w:tc>
        <w:tc>
          <w:tcPr>
            <w:tcW w:w="730" w:type="pct"/>
            <w:shd w:val="clear" w:color="auto" w:fill="auto"/>
            <w:noWrap/>
            <w:vAlign w:val="bottom"/>
            <w:hideMark/>
          </w:tcPr>
          <w:p w14:paraId="57FD4DEC"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32DFB9DF" w14:textId="77777777" w:rsidTr="00886A44">
        <w:trPr>
          <w:trHeight w:val="300"/>
        </w:trPr>
        <w:tc>
          <w:tcPr>
            <w:tcW w:w="515" w:type="pct"/>
            <w:shd w:val="clear" w:color="auto" w:fill="auto"/>
            <w:noWrap/>
            <w:vAlign w:val="bottom"/>
            <w:hideMark/>
          </w:tcPr>
          <w:p w14:paraId="2F997CE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8</w:t>
            </w:r>
          </w:p>
        </w:tc>
        <w:tc>
          <w:tcPr>
            <w:tcW w:w="923" w:type="pct"/>
            <w:shd w:val="clear" w:color="auto" w:fill="auto"/>
            <w:noWrap/>
            <w:vAlign w:val="bottom"/>
            <w:hideMark/>
          </w:tcPr>
          <w:p w14:paraId="2E5A1904"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Toàn</w:t>
            </w:r>
          </w:p>
        </w:tc>
        <w:tc>
          <w:tcPr>
            <w:tcW w:w="837" w:type="pct"/>
            <w:shd w:val="clear" w:color="auto" w:fill="auto"/>
            <w:noWrap/>
            <w:vAlign w:val="bottom"/>
            <w:hideMark/>
          </w:tcPr>
          <w:p w14:paraId="517E798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890</w:t>
            </w:r>
          </w:p>
        </w:tc>
        <w:tc>
          <w:tcPr>
            <w:tcW w:w="556" w:type="pct"/>
            <w:shd w:val="clear" w:color="auto" w:fill="auto"/>
            <w:noWrap/>
            <w:vAlign w:val="bottom"/>
            <w:hideMark/>
          </w:tcPr>
          <w:p w14:paraId="7C09306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80</w:t>
            </w:r>
          </w:p>
        </w:tc>
        <w:tc>
          <w:tcPr>
            <w:tcW w:w="698" w:type="pct"/>
            <w:shd w:val="clear" w:color="auto" w:fill="auto"/>
            <w:noWrap/>
            <w:vAlign w:val="bottom"/>
            <w:hideMark/>
          </w:tcPr>
          <w:p w14:paraId="0792724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6</w:t>
            </w:r>
          </w:p>
        </w:tc>
        <w:tc>
          <w:tcPr>
            <w:tcW w:w="741" w:type="pct"/>
            <w:shd w:val="clear" w:color="auto" w:fill="auto"/>
            <w:noWrap/>
            <w:vAlign w:val="bottom"/>
            <w:hideMark/>
          </w:tcPr>
          <w:p w14:paraId="1837C51F"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69</w:t>
            </w:r>
          </w:p>
        </w:tc>
        <w:tc>
          <w:tcPr>
            <w:tcW w:w="730" w:type="pct"/>
            <w:shd w:val="clear" w:color="auto" w:fill="auto"/>
            <w:noWrap/>
            <w:vAlign w:val="bottom"/>
            <w:hideMark/>
          </w:tcPr>
          <w:p w14:paraId="2E92053D"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71607F2C" w14:textId="77777777" w:rsidTr="00886A44">
        <w:trPr>
          <w:trHeight w:val="300"/>
        </w:trPr>
        <w:tc>
          <w:tcPr>
            <w:tcW w:w="515" w:type="pct"/>
            <w:shd w:val="clear" w:color="auto" w:fill="auto"/>
            <w:noWrap/>
            <w:vAlign w:val="bottom"/>
            <w:hideMark/>
          </w:tcPr>
          <w:p w14:paraId="4BEA692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9</w:t>
            </w:r>
          </w:p>
        </w:tc>
        <w:tc>
          <w:tcPr>
            <w:tcW w:w="923" w:type="pct"/>
            <w:shd w:val="clear" w:color="auto" w:fill="auto"/>
            <w:noWrap/>
            <w:vAlign w:val="bottom"/>
            <w:hideMark/>
          </w:tcPr>
          <w:p w14:paraId="7AD06EB4"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Quang</w:t>
            </w:r>
          </w:p>
        </w:tc>
        <w:tc>
          <w:tcPr>
            <w:tcW w:w="837" w:type="pct"/>
            <w:shd w:val="clear" w:color="auto" w:fill="auto"/>
            <w:noWrap/>
            <w:vAlign w:val="bottom"/>
            <w:hideMark/>
          </w:tcPr>
          <w:p w14:paraId="2933ED6C"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1487</w:t>
            </w:r>
          </w:p>
        </w:tc>
        <w:tc>
          <w:tcPr>
            <w:tcW w:w="556" w:type="pct"/>
            <w:shd w:val="clear" w:color="auto" w:fill="auto"/>
            <w:noWrap/>
            <w:vAlign w:val="bottom"/>
            <w:hideMark/>
          </w:tcPr>
          <w:p w14:paraId="48280FC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134</w:t>
            </w:r>
          </w:p>
        </w:tc>
        <w:tc>
          <w:tcPr>
            <w:tcW w:w="698" w:type="pct"/>
            <w:shd w:val="clear" w:color="auto" w:fill="auto"/>
            <w:noWrap/>
            <w:vAlign w:val="bottom"/>
            <w:hideMark/>
          </w:tcPr>
          <w:p w14:paraId="43F2A42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11</w:t>
            </w:r>
          </w:p>
        </w:tc>
        <w:tc>
          <w:tcPr>
            <w:tcW w:w="741" w:type="pct"/>
            <w:shd w:val="clear" w:color="auto" w:fill="auto"/>
            <w:noWrap/>
            <w:vAlign w:val="bottom"/>
            <w:hideMark/>
          </w:tcPr>
          <w:p w14:paraId="4E8F677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116</w:t>
            </w:r>
          </w:p>
        </w:tc>
        <w:tc>
          <w:tcPr>
            <w:tcW w:w="730" w:type="pct"/>
            <w:shd w:val="clear" w:color="auto" w:fill="auto"/>
            <w:noWrap/>
            <w:vAlign w:val="bottom"/>
            <w:hideMark/>
          </w:tcPr>
          <w:p w14:paraId="6E814C7E"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03E1B87F" w14:textId="77777777" w:rsidTr="00886A44">
        <w:trPr>
          <w:trHeight w:val="300"/>
        </w:trPr>
        <w:tc>
          <w:tcPr>
            <w:tcW w:w="515" w:type="pct"/>
            <w:shd w:val="clear" w:color="auto" w:fill="auto"/>
            <w:noWrap/>
            <w:vAlign w:val="bottom"/>
            <w:hideMark/>
          </w:tcPr>
          <w:p w14:paraId="1DFBAF80"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10</w:t>
            </w:r>
          </w:p>
        </w:tc>
        <w:tc>
          <w:tcPr>
            <w:tcW w:w="923" w:type="pct"/>
            <w:shd w:val="clear" w:color="auto" w:fill="auto"/>
            <w:noWrap/>
            <w:vAlign w:val="bottom"/>
            <w:hideMark/>
          </w:tcPr>
          <w:p w14:paraId="5B88865C"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Nghĩa</w:t>
            </w:r>
          </w:p>
        </w:tc>
        <w:tc>
          <w:tcPr>
            <w:tcW w:w="837" w:type="pct"/>
            <w:shd w:val="clear" w:color="auto" w:fill="auto"/>
            <w:noWrap/>
            <w:vAlign w:val="bottom"/>
            <w:hideMark/>
          </w:tcPr>
          <w:p w14:paraId="1F974E7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503</w:t>
            </w:r>
          </w:p>
        </w:tc>
        <w:tc>
          <w:tcPr>
            <w:tcW w:w="556" w:type="pct"/>
            <w:shd w:val="clear" w:color="auto" w:fill="auto"/>
            <w:noWrap/>
            <w:vAlign w:val="bottom"/>
            <w:hideMark/>
          </w:tcPr>
          <w:p w14:paraId="0AAAEDCD"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45</w:t>
            </w:r>
          </w:p>
        </w:tc>
        <w:tc>
          <w:tcPr>
            <w:tcW w:w="698" w:type="pct"/>
            <w:shd w:val="clear" w:color="auto" w:fill="auto"/>
            <w:noWrap/>
            <w:vAlign w:val="bottom"/>
            <w:hideMark/>
          </w:tcPr>
          <w:p w14:paraId="5A718386"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w:t>
            </w:r>
          </w:p>
        </w:tc>
        <w:tc>
          <w:tcPr>
            <w:tcW w:w="741" w:type="pct"/>
            <w:shd w:val="clear" w:color="auto" w:fill="auto"/>
            <w:noWrap/>
            <w:vAlign w:val="bottom"/>
            <w:hideMark/>
          </w:tcPr>
          <w:p w14:paraId="4FCF926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39</w:t>
            </w:r>
          </w:p>
        </w:tc>
        <w:tc>
          <w:tcPr>
            <w:tcW w:w="730" w:type="pct"/>
            <w:shd w:val="clear" w:color="auto" w:fill="auto"/>
            <w:noWrap/>
            <w:vAlign w:val="bottom"/>
            <w:hideMark/>
          </w:tcPr>
          <w:p w14:paraId="69307ABE"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506787" w:rsidRPr="006B5A53" w14:paraId="44F8FA50" w14:textId="77777777" w:rsidTr="00886A44">
        <w:trPr>
          <w:trHeight w:val="300"/>
        </w:trPr>
        <w:tc>
          <w:tcPr>
            <w:tcW w:w="515" w:type="pct"/>
            <w:shd w:val="clear" w:color="auto" w:fill="auto"/>
            <w:noWrap/>
            <w:vAlign w:val="bottom"/>
            <w:hideMark/>
          </w:tcPr>
          <w:p w14:paraId="056FA214"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923" w:type="pct"/>
            <w:shd w:val="clear" w:color="auto" w:fill="auto"/>
            <w:noWrap/>
            <w:vAlign w:val="bottom"/>
            <w:hideMark/>
          </w:tcPr>
          <w:p w14:paraId="26A986C0"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Tổng</w:t>
            </w:r>
          </w:p>
        </w:tc>
        <w:tc>
          <w:tcPr>
            <w:tcW w:w="837" w:type="pct"/>
            <w:shd w:val="clear" w:color="auto" w:fill="auto"/>
            <w:noWrap/>
            <w:vAlign w:val="bottom"/>
            <w:hideMark/>
          </w:tcPr>
          <w:p w14:paraId="50A3310A"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556" w:type="pct"/>
            <w:shd w:val="clear" w:color="auto" w:fill="auto"/>
            <w:noWrap/>
            <w:vAlign w:val="bottom"/>
            <w:hideMark/>
          </w:tcPr>
          <w:p w14:paraId="1F9D3CCE"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698" w:type="pct"/>
            <w:shd w:val="clear" w:color="auto" w:fill="auto"/>
            <w:noWrap/>
            <w:vAlign w:val="bottom"/>
            <w:hideMark/>
          </w:tcPr>
          <w:p w14:paraId="6E325B16"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741" w:type="pct"/>
            <w:shd w:val="clear" w:color="auto" w:fill="auto"/>
            <w:noWrap/>
            <w:vAlign w:val="bottom"/>
            <w:hideMark/>
          </w:tcPr>
          <w:p w14:paraId="1CDD5A4C"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2544</w:t>
            </w:r>
          </w:p>
        </w:tc>
        <w:tc>
          <w:tcPr>
            <w:tcW w:w="730" w:type="pct"/>
            <w:shd w:val="clear" w:color="auto" w:fill="auto"/>
            <w:noWrap/>
            <w:vAlign w:val="bottom"/>
            <w:hideMark/>
          </w:tcPr>
          <w:p w14:paraId="72DDE076"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991</w:t>
            </w:r>
          </w:p>
        </w:tc>
      </w:tr>
    </w:tbl>
    <w:p w14:paraId="23C4D809" w14:textId="77777777" w:rsidR="005533CA" w:rsidRPr="006B5A53" w:rsidRDefault="005533CA" w:rsidP="00416FEF">
      <w:pPr>
        <w:spacing w:after="0" w:line="240" w:lineRule="auto"/>
        <w:ind w:firstLine="0"/>
        <w:rPr>
          <w:rFonts w:cs="Times New Roman"/>
          <w:i/>
          <w:szCs w:val="26"/>
        </w:rPr>
      </w:pPr>
      <w:r w:rsidRPr="006B5A53">
        <w:rPr>
          <w:rFonts w:cs="Times New Roman"/>
          <w:i/>
          <w:szCs w:val="26"/>
        </w:rPr>
        <w:t>Tổng lượng nước thải phát sinh đến 2025 khoảng 3.600m3/ngđ, trong đó lượng phát thải sinh hoạt, du lịch khoảng 2.600m3/ngđ và công nghiệp khoảng 1.000m3/ngđ.</w:t>
      </w:r>
    </w:p>
    <w:p w14:paraId="51A0A291" w14:textId="40D559B7" w:rsidR="005533CA" w:rsidRPr="006B5A53" w:rsidRDefault="005533CA" w:rsidP="00416FEF">
      <w:pPr>
        <w:pStyle w:val="Caption"/>
        <w:keepNext/>
        <w:ind w:firstLine="0"/>
      </w:pPr>
      <w:bookmarkStart w:id="643" w:name="_Toc124847317"/>
      <w:r w:rsidRPr="006B5A53">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14</w:t>
      </w:r>
      <w:r w:rsidR="00FA191E">
        <w:rPr>
          <w:noProof/>
        </w:rPr>
        <w:fldChar w:fldCharType="end"/>
      </w:r>
      <w:r w:rsidRPr="006B5A53">
        <w:rPr>
          <w:noProof/>
        </w:rPr>
        <w:t>B</w:t>
      </w:r>
      <w:r w:rsidRPr="006B5A53">
        <w:t xml:space="preserve">: </w:t>
      </w:r>
      <w:bookmarkEnd w:id="643"/>
      <w:r w:rsidRPr="006B5A53">
        <w:rPr>
          <w:rFonts w:cs="Times New Roman"/>
        </w:rPr>
        <w:t>Dự báo lượng lượng phát thải từ nước thải đến 2035</w:t>
      </w:r>
    </w:p>
    <w:tbl>
      <w:tblPr>
        <w:tblW w:w="5000" w:type="pct"/>
        <w:tblLook w:val="04A0" w:firstRow="1" w:lastRow="0" w:firstColumn="1" w:lastColumn="0" w:noHBand="0" w:noVBand="1"/>
      </w:tblPr>
      <w:tblGrid>
        <w:gridCol w:w="719"/>
        <w:gridCol w:w="1959"/>
        <w:gridCol w:w="1208"/>
        <w:gridCol w:w="1115"/>
        <w:gridCol w:w="1213"/>
        <w:gridCol w:w="1439"/>
        <w:gridCol w:w="1409"/>
      </w:tblGrid>
      <w:tr w:rsidR="006B5A53" w:rsidRPr="006B5A53" w14:paraId="5BD3AC14" w14:textId="77777777" w:rsidTr="005533CA">
        <w:trPr>
          <w:trHeight w:val="300"/>
        </w:trPr>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97197"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TT</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25D76A53"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Đơn vị hành chính</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5416BC08"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Dân số</w:t>
            </w:r>
          </w:p>
        </w:tc>
        <w:tc>
          <w:tcPr>
            <w:tcW w:w="559" w:type="pct"/>
            <w:tcBorders>
              <w:top w:val="single" w:sz="4" w:space="0" w:color="auto"/>
              <w:left w:val="nil"/>
              <w:bottom w:val="single" w:sz="4" w:space="0" w:color="auto"/>
              <w:right w:val="single" w:sz="4" w:space="0" w:color="auto"/>
            </w:tcBorders>
            <w:shd w:val="clear" w:color="auto" w:fill="auto"/>
            <w:noWrap/>
            <w:vAlign w:val="bottom"/>
            <w:hideMark/>
          </w:tcPr>
          <w:p w14:paraId="07385C7F"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Sinh hoạt</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14:paraId="18412298"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Công cộng</w:t>
            </w:r>
          </w:p>
        </w:tc>
        <w:tc>
          <w:tcPr>
            <w:tcW w:w="746" w:type="pct"/>
            <w:tcBorders>
              <w:top w:val="single" w:sz="4" w:space="0" w:color="auto"/>
              <w:left w:val="nil"/>
              <w:bottom w:val="single" w:sz="4" w:space="0" w:color="auto"/>
              <w:right w:val="single" w:sz="4" w:space="0" w:color="auto"/>
            </w:tcBorders>
            <w:shd w:val="clear" w:color="auto" w:fill="auto"/>
            <w:noWrap/>
            <w:vAlign w:val="bottom"/>
            <w:hideMark/>
          </w:tcPr>
          <w:p w14:paraId="15D8EC60"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NT sinh hoạt</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14:paraId="3DF0D978"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Công nghiệp</w:t>
            </w:r>
          </w:p>
        </w:tc>
      </w:tr>
      <w:tr w:rsidR="006B5A53" w:rsidRPr="006B5A53" w14:paraId="040D8A0A"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627D7326"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1026" w:type="pct"/>
            <w:tcBorders>
              <w:top w:val="nil"/>
              <w:left w:val="nil"/>
              <w:bottom w:val="single" w:sz="4" w:space="0" w:color="auto"/>
              <w:right w:val="single" w:sz="4" w:space="0" w:color="auto"/>
            </w:tcBorders>
            <w:shd w:val="clear" w:color="auto" w:fill="auto"/>
            <w:noWrap/>
            <w:vAlign w:val="bottom"/>
            <w:hideMark/>
          </w:tcPr>
          <w:p w14:paraId="01B76AA0"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Đô thị</w:t>
            </w:r>
          </w:p>
        </w:tc>
        <w:tc>
          <w:tcPr>
            <w:tcW w:w="789" w:type="pct"/>
            <w:tcBorders>
              <w:top w:val="nil"/>
              <w:left w:val="nil"/>
              <w:bottom w:val="single" w:sz="4" w:space="0" w:color="auto"/>
              <w:right w:val="single" w:sz="4" w:space="0" w:color="auto"/>
            </w:tcBorders>
            <w:shd w:val="clear" w:color="auto" w:fill="auto"/>
            <w:noWrap/>
            <w:vAlign w:val="bottom"/>
            <w:hideMark/>
          </w:tcPr>
          <w:p w14:paraId="74822C3A"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(nugời)</w:t>
            </w:r>
          </w:p>
        </w:tc>
        <w:tc>
          <w:tcPr>
            <w:tcW w:w="559" w:type="pct"/>
            <w:tcBorders>
              <w:top w:val="nil"/>
              <w:left w:val="nil"/>
              <w:bottom w:val="single" w:sz="4" w:space="0" w:color="auto"/>
              <w:right w:val="single" w:sz="4" w:space="0" w:color="auto"/>
            </w:tcBorders>
            <w:shd w:val="clear" w:color="auto" w:fill="auto"/>
            <w:noWrap/>
            <w:vAlign w:val="bottom"/>
            <w:hideMark/>
          </w:tcPr>
          <w:p w14:paraId="40E79E70"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(m3/ngđ)</w:t>
            </w:r>
          </w:p>
        </w:tc>
        <w:tc>
          <w:tcPr>
            <w:tcW w:w="627" w:type="pct"/>
            <w:tcBorders>
              <w:top w:val="nil"/>
              <w:left w:val="nil"/>
              <w:bottom w:val="single" w:sz="4" w:space="0" w:color="auto"/>
              <w:right w:val="single" w:sz="4" w:space="0" w:color="auto"/>
            </w:tcBorders>
            <w:shd w:val="clear" w:color="auto" w:fill="auto"/>
            <w:noWrap/>
            <w:vAlign w:val="bottom"/>
            <w:hideMark/>
          </w:tcPr>
          <w:p w14:paraId="10B618B7"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(m3/ngđ)</w:t>
            </w:r>
          </w:p>
        </w:tc>
        <w:tc>
          <w:tcPr>
            <w:tcW w:w="746" w:type="pct"/>
            <w:tcBorders>
              <w:top w:val="nil"/>
              <w:left w:val="nil"/>
              <w:bottom w:val="single" w:sz="4" w:space="0" w:color="auto"/>
              <w:right w:val="single" w:sz="4" w:space="0" w:color="auto"/>
            </w:tcBorders>
            <w:shd w:val="clear" w:color="auto" w:fill="auto"/>
            <w:noWrap/>
            <w:vAlign w:val="bottom"/>
            <w:hideMark/>
          </w:tcPr>
          <w:p w14:paraId="34DED8C8"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(m3/ngđ)</w:t>
            </w:r>
          </w:p>
        </w:tc>
        <w:tc>
          <w:tcPr>
            <w:tcW w:w="735" w:type="pct"/>
            <w:tcBorders>
              <w:top w:val="nil"/>
              <w:left w:val="nil"/>
              <w:bottom w:val="single" w:sz="4" w:space="0" w:color="auto"/>
              <w:right w:val="single" w:sz="4" w:space="0" w:color="auto"/>
            </w:tcBorders>
            <w:shd w:val="clear" w:color="auto" w:fill="auto"/>
            <w:noWrap/>
            <w:vAlign w:val="bottom"/>
            <w:hideMark/>
          </w:tcPr>
          <w:p w14:paraId="642F4240" w14:textId="77777777" w:rsidR="005533CA" w:rsidRPr="006B5A53" w:rsidRDefault="005533CA" w:rsidP="00416FEF">
            <w:pPr>
              <w:spacing w:before="0" w:after="0" w:line="240" w:lineRule="auto"/>
              <w:ind w:firstLine="0"/>
              <w:jc w:val="center"/>
              <w:rPr>
                <w:rFonts w:eastAsia="Times New Roman" w:cs="Times New Roman"/>
                <w:sz w:val="22"/>
              </w:rPr>
            </w:pPr>
            <w:r w:rsidRPr="006B5A53">
              <w:rPr>
                <w:rFonts w:eastAsia="Times New Roman" w:cs="Times New Roman"/>
                <w:sz w:val="22"/>
              </w:rPr>
              <w:t>(m3/ngđ)</w:t>
            </w:r>
          </w:p>
        </w:tc>
      </w:tr>
      <w:tr w:rsidR="006B5A53" w:rsidRPr="006B5A53" w14:paraId="1EB44078"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16754D9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w:t>
            </w:r>
          </w:p>
        </w:tc>
        <w:tc>
          <w:tcPr>
            <w:tcW w:w="1026" w:type="pct"/>
            <w:tcBorders>
              <w:top w:val="nil"/>
              <w:left w:val="nil"/>
              <w:bottom w:val="single" w:sz="4" w:space="0" w:color="auto"/>
              <w:right w:val="single" w:sz="4" w:space="0" w:color="auto"/>
            </w:tcBorders>
            <w:shd w:val="clear" w:color="auto" w:fill="auto"/>
            <w:noWrap/>
            <w:vAlign w:val="bottom"/>
            <w:hideMark/>
          </w:tcPr>
          <w:p w14:paraId="2D2F71C7"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Thị trấn An Lão</w:t>
            </w:r>
          </w:p>
        </w:tc>
        <w:tc>
          <w:tcPr>
            <w:tcW w:w="789" w:type="pct"/>
            <w:tcBorders>
              <w:top w:val="nil"/>
              <w:left w:val="nil"/>
              <w:bottom w:val="single" w:sz="4" w:space="0" w:color="auto"/>
              <w:right w:val="single" w:sz="4" w:space="0" w:color="auto"/>
            </w:tcBorders>
            <w:shd w:val="clear" w:color="auto" w:fill="auto"/>
            <w:noWrap/>
            <w:vAlign w:val="bottom"/>
            <w:hideMark/>
          </w:tcPr>
          <w:p w14:paraId="102CAECC"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5370</w:t>
            </w:r>
          </w:p>
        </w:tc>
        <w:tc>
          <w:tcPr>
            <w:tcW w:w="559" w:type="pct"/>
            <w:tcBorders>
              <w:top w:val="nil"/>
              <w:left w:val="nil"/>
              <w:bottom w:val="single" w:sz="4" w:space="0" w:color="auto"/>
              <w:right w:val="single" w:sz="4" w:space="0" w:color="auto"/>
            </w:tcBorders>
            <w:shd w:val="clear" w:color="auto" w:fill="auto"/>
            <w:noWrap/>
            <w:vAlign w:val="bottom"/>
            <w:hideMark/>
          </w:tcPr>
          <w:p w14:paraId="1D3A70DF"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698</w:t>
            </w:r>
          </w:p>
        </w:tc>
        <w:tc>
          <w:tcPr>
            <w:tcW w:w="627" w:type="pct"/>
            <w:tcBorders>
              <w:top w:val="nil"/>
              <w:left w:val="nil"/>
              <w:bottom w:val="single" w:sz="4" w:space="0" w:color="auto"/>
              <w:right w:val="single" w:sz="4" w:space="0" w:color="auto"/>
            </w:tcBorders>
            <w:shd w:val="clear" w:color="auto" w:fill="auto"/>
            <w:noWrap/>
            <w:vAlign w:val="bottom"/>
            <w:hideMark/>
          </w:tcPr>
          <w:p w14:paraId="6608EDA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537</w:t>
            </w:r>
          </w:p>
        </w:tc>
        <w:tc>
          <w:tcPr>
            <w:tcW w:w="746" w:type="pct"/>
            <w:tcBorders>
              <w:top w:val="nil"/>
              <w:left w:val="nil"/>
              <w:bottom w:val="single" w:sz="4" w:space="0" w:color="auto"/>
              <w:right w:val="single" w:sz="4" w:space="0" w:color="auto"/>
            </w:tcBorders>
            <w:shd w:val="clear" w:color="auto" w:fill="auto"/>
            <w:noWrap/>
            <w:vAlign w:val="bottom"/>
            <w:hideMark/>
          </w:tcPr>
          <w:p w14:paraId="7F922D47"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988</w:t>
            </w:r>
          </w:p>
        </w:tc>
        <w:tc>
          <w:tcPr>
            <w:tcW w:w="735" w:type="pct"/>
            <w:tcBorders>
              <w:top w:val="nil"/>
              <w:left w:val="nil"/>
              <w:bottom w:val="single" w:sz="4" w:space="0" w:color="auto"/>
              <w:right w:val="single" w:sz="4" w:space="0" w:color="auto"/>
            </w:tcBorders>
            <w:shd w:val="clear" w:color="auto" w:fill="auto"/>
            <w:noWrap/>
            <w:vAlign w:val="bottom"/>
            <w:hideMark/>
          </w:tcPr>
          <w:p w14:paraId="25E0088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234</w:t>
            </w:r>
          </w:p>
        </w:tc>
      </w:tr>
      <w:tr w:rsidR="006B5A53" w:rsidRPr="006B5A53" w14:paraId="47C0DAF0"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041A0720"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w:t>
            </w:r>
          </w:p>
        </w:tc>
        <w:tc>
          <w:tcPr>
            <w:tcW w:w="1026" w:type="pct"/>
            <w:tcBorders>
              <w:top w:val="nil"/>
              <w:left w:val="nil"/>
              <w:bottom w:val="single" w:sz="4" w:space="0" w:color="auto"/>
              <w:right w:val="single" w:sz="4" w:space="0" w:color="auto"/>
            </w:tcBorders>
            <w:shd w:val="clear" w:color="auto" w:fill="auto"/>
            <w:noWrap/>
            <w:vAlign w:val="bottom"/>
            <w:hideMark/>
          </w:tcPr>
          <w:p w14:paraId="75900DB2"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Thị trấn An Hòa</w:t>
            </w:r>
          </w:p>
        </w:tc>
        <w:tc>
          <w:tcPr>
            <w:tcW w:w="789" w:type="pct"/>
            <w:tcBorders>
              <w:top w:val="nil"/>
              <w:left w:val="nil"/>
              <w:bottom w:val="single" w:sz="4" w:space="0" w:color="auto"/>
              <w:right w:val="single" w:sz="4" w:space="0" w:color="auto"/>
            </w:tcBorders>
            <w:shd w:val="clear" w:color="auto" w:fill="auto"/>
            <w:noWrap/>
            <w:vAlign w:val="bottom"/>
            <w:hideMark/>
          </w:tcPr>
          <w:p w14:paraId="326A52E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11150</w:t>
            </w:r>
          </w:p>
        </w:tc>
        <w:tc>
          <w:tcPr>
            <w:tcW w:w="559" w:type="pct"/>
            <w:tcBorders>
              <w:top w:val="nil"/>
              <w:left w:val="nil"/>
              <w:bottom w:val="single" w:sz="4" w:space="0" w:color="auto"/>
              <w:right w:val="single" w:sz="4" w:space="0" w:color="auto"/>
            </w:tcBorders>
            <w:shd w:val="clear" w:color="auto" w:fill="auto"/>
            <w:noWrap/>
            <w:vAlign w:val="bottom"/>
            <w:hideMark/>
          </w:tcPr>
          <w:p w14:paraId="33FB883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1450</w:t>
            </w:r>
          </w:p>
        </w:tc>
        <w:tc>
          <w:tcPr>
            <w:tcW w:w="627" w:type="pct"/>
            <w:tcBorders>
              <w:top w:val="nil"/>
              <w:left w:val="nil"/>
              <w:bottom w:val="single" w:sz="4" w:space="0" w:color="auto"/>
              <w:right w:val="single" w:sz="4" w:space="0" w:color="auto"/>
            </w:tcBorders>
            <w:shd w:val="clear" w:color="auto" w:fill="auto"/>
            <w:noWrap/>
            <w:vAlign w:val="bottom"/>
            <w:hideMark/>
          </w:tcPr>
          <w:p w14:paraId="53A48795"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1115</w:t>
            </w:r>
          </w:p>
        </w:tc>
        <w:tc>
          <w:tcPr>
            <w:tcW w:w="746" w:type="pct"/>
            <w:tcBorders>
              <w:top w:val="nil"/>
              <w:left w:val="nil"/>
              <w:bottom w:val="single" w:sz="4" w:space="0" w:color="auto"/>
              <w:right w:val="single" w:sz="4" w:space="0" w:color="auto"/>
            </w:tcBorders>
            <w:shd w:val="clear" w:color="auto" w:fill="auto"/>
            <w:noWrap/>
            <w:vAlign w:val="bottom"/>
            <w:hideMark/>
          </w:tcPr>
          <w:p w14:paraId="69F2396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2052</w:t>
            </w:r>
          </w:p>
        </w:tc>
        <w:tc>
          <w:tcPr>
            <w:tcW w:w="735" w:type="pct"/>
            <w:tcBorders>
              <w:top w:val="nil"/>
              <w:left w:val="nil"/>
              <w:bottom w:val="single" w:sz="4" w:space="0" w:color="auto"/>
              <w:right w:val="single" w:sz="4" w:space="0" w:color="auto"/>
            </w:tcBorders>
            <w:shd w:val="clear" w:color="auto" w:fill="auto"/>
            <w:noWrap/>
            <w:vAlign w:val="bottom"/>
            <w:hideMark/>
          </w:tcPr>
          <w:p w14:paraId="0C9192F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283</w:t>
            </w:r>
          </w:p>
        </w:tc>
      </w:tr>
      <w:tr w:rsidR="006B5A53" w:rsidRPr="006B5A53" w14:paraId="2010FA60"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4C9BF9A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w:t>
            </w:r>
          </w:p>
        </w:tc>
        <w:tc>
          <w:tcPr>
            <w:tcW w:w="1026" w:type="pct"/>
            <w:tcBorders>
              <w:top w:val="nil"/>
              <w:left w:val="nil"/>
              <w:bottom w:val="single" w:sz="4" w:space="0" w:color="auto"/>
              <w:right w:val="single" w:sz="4" w:space="0" w:color="auto"/>
            </w:tcBorders>
            <w:shd w:val="clear" w:color="auto" w:fill="auto"/>
            <w:noWrap/>
            <w:vAlign w:val="bottom"/>
            <w:hideMark/>
          </w:tcPr>
          <w:p w14:paraId="16C5A562"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Thị trấn An Tân</w:t>
            </w:r>
          </w:p>
        </w:tc>
        <w:tc>
          <w:tcPr>
            <w:tcW w:w="789" w:type="pct"/>
            <w:tcBorders>
              <w:top w:val="nil"/>
              <w:left w:val="nil"/>
              <w:bottom w:val="single" w:sz="4" w:space="0" w:color="auto"/>
              <w:right w:val="single" w:sz="4" w:space="0" w:color="auto"/>
            </w:tcBorders>
            <w:shd w:val="clear" w:color="auto" w:fill="auto"/>
            <w:noWrap/>
            <w:vAlign w:val="bottom"/>
            <w:hideMark/>
          </w:tcPr>
          <w:p w14:paraId="3766640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3480</w:t>
            </w:r>
          </w:p>
        </w:tc>
        <w:tc>
          <w:tcPr>
            <w:tcW w:w="559" w:type="pct"/>
            <w:tcBorders>
              <w:top w:val="nil"/>
              <w:left w:val="nil"/>
              <w:bottom w:val="single" w:sz="4" w:space="0" w:color="auto"/>
              <w:right w:val="single" w:sz="4" w:space="0" w:color="auto"/>
            </w:tcBorders>
            <w:shd w:val="clear" w:color="auto" w:fill="auto"/>
            <w:noWrap/>
            <w:vAlign w:val="bottom"/>
            <w:hideMark/>
          </w:tcPr>
          <w:p w14:paraId="6E18996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383</w:t>
            </w:r>
          </w:p>
        </w:tc>
        <w:tc>
          <w:tcPr>
            <w:tcW w:w="627" w:type="pct"/>
            <w:tcBorders>
              <w:top w:val="nil"/>
              <w:left w:val="nil"/>
              <w:bottom w:val="single" w:sz="4" w:space="0" w:color="auto"/>
              <w:right w:val="single" w:sz="4" w:space="0" w:color="auto"/>
            </w:tcBorders>
            <w:shd w:val="clear" w:color="auto" w:fill="auto"/>
            <w:noWrap/>
            <w:vAlign w:val="bottom"/>
            <w:hideMark/>
          </w:tcPr>
          <w:p w14:paraId="40C16F4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348</w:t>
            </w:r>
          </w:p>
        </w:tc>
        <w:tc>
          <w:tcPr>
            <w:tcW w:w="746" w:type="pct"/>
            <w:tcBorders>
              <w:top w:val="nil"/>
              <w:left w:val="nil"/>
              <w:bottom w:val="single" w:sz="4" w:space="0" w:color="auto"/>
              <w:right w:val="single" w:sz="4" w:space="0" w:color="auto"/>
            </w:tcBorders>
            <w:shd w:val="clear" w:color="auto" w:fill="auto"/>
            <w:noWrap/>
            <w:vAlign w:val="bottom"/>
            <w:hideMark/>
          </w:tcPr>
          <w:p w14:paraId="57D73B5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585</w:t>
            </w:r>
          </w:p>
        </w:tc>
        <w:tc>
          <w:tcPr>
            <w:tcW w:w="735" w:type="pct"/>
            <w:tcBorders>
              <w:top w:val="nil"/>
              <w:left w:val="nil"/>
              <w:bottom w:val="single" w:sz="4" w:space="0" w:color="auto"/>
              <w:right w:val="single" w:sz="4" w:space="0" w:color="auto"/>
            </w:tcBorders>
            <w:shd w:val="clear" w:color="auto" w:fill="auto"/>
            <w:noWrap/>
            <w:vAlign w:val="bottom"/>
            <w:hideMark/>
          </w:tcPr>
          <w:p w14:paraId="770BF05C"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40EDD2D7"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4661FF94"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1026" w:type="pct"/>
            <w:tcBorders>
              <w:top w:val="nil"/>
              <w:left w:val="nil"/>
              <w:bottom w:val="single" w:sz="4" w:space="0" w:color="auto"/>
              <w:right w:val="single" w:sz="4" w:space="0" w:color="auto"/>
            </w:tcBorders>
            <w:shd w:val="clear" w:color="auto" w:fill="auto"/>
            <w:noWrap/>
            <w:vAlign w:val="bottom"/>
            <w:hideMark/>
          </w:tcPr>
          <w:p w14:paraId="3896AE47" w14:textId="77777777" w:rsidR="005533CA" w:rsidRPr="006B5A53" w:rsidRDefault="005533CA" w:rsidP="00416FEF">
            <w:pPr>
              <w:spacing w:before="0" w:after="0" w:line="240" w:lineRule="auto"/>
              <w:ind w:firstLine="0"/>
              <w:jc w:val="center"/>
              <w:rPr>
                <w:rFonts w:eastAsia="Times New Roman" w:cs="Times New Roman"/>
                <w:b/>
                <w:bCs/>
                <w:sz w:val="22"/>
              </w:rPr>
            </w:pPr>
            <w:r w:rsidRPr="006B5A53">
              <w:rPr>
                <w:rFonts w:eastAsia="Times New Roman" w:cs="Times New Roman"/>
                <w:b/>
                <w:bCs/>
                <w:sz w:val="22"/>
              </w:rPr>
              <w:t>Nông thôn</w:t>
            </w:r>
          </w:p>
        </w:tc>
        <w:tc>
          <w:tcPr>
            <w:tcW w:w="789" w:type="pct"/>
            <w:tcBorders>
              <w:top w:val="nil"/>
              <w:left w:val="nil"/>
              <w:bottom w:val="single" w:sz="4" w:space="0" w:color="auto"/>
              <w:right w:val="single" w:sz="4" w:space="0" w:color="auto"/>
            </w:tcBorders>
            <w:shd w:val="clear" w:color="auto" w:fill="auto"/>
            <w:noWrap/>
            <w:vAlign w:val="bottom"/>
            <w:hideMark/>
          </w:tcPr>
          <w:p w14:paraId="07A8A7A6"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559" w:type="pct"/>
            <w:tcBorders>
              <w:top w:val="nil"/>
              <w:left w:val="nil"/>
              <w:bottom w:val="single" w:sz="4" w:space="0" w:color="auto"/>
              <w:right w:val="single" w:sz="4" w:space="0" w:color="auto"/>
            </w:tcBorders>
            <w:shd w:val="clear" w:color="auto" w:fill="auto"/>
            <w:noWrap/>
            <w:vAlign w:val="bottom"/>
            <w:hideMark/>
          </w:tcPr>
          <w:p w14:paraId="6C343437"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627" w:type="pct"/>
            <w:tcBorders>
              <w:top w:val="nil"/>
              <w:left w:val="nil"/>
              <w:bottom w:val="single" w:sz="4" w:space="0" w:color="auto"/>
              <w:right w:val="single" w:sz="4" w:space="0" w:color="auto"/>
            </w:tcBorders>
            <w:shd w:val="clear" w:color="auto" w:fill="auto"/>
            <w:noWrap/>
            <w:vAlign w:val="bottom"/>
            <w:hideMark/>
          </w:tcPr>
          <w:p w14:paraId="29C40291"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746" w:type="pct"/>
            <w:tcBorders>
              <w:top w:val="nil"/>
              <w:left w:val="nil"/>
              <w:bottom w:val="single" w:sz="4" w:space="0" w:color="auto"/>
              <w:right w:val="single" w:sz="4" w:space="0" w:color="auto"/>
            </w:tcBorders>
            <w:shd w:val="clear" w:color="auto" w:fill="auto"/>
            <w:noWrap/>
            <w:vAlign w:val="bottom"/>
            <w:hideMark/>
          </w:tcPr>
          <w:p w14:paraId="5FA32D65"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735" w:type="pct"/>
            <w:tcBorders>
              <w:top w:val="nil"/>
              <w:left w:val="nil"/>
              <w:bottom w:val="single" w:sz="4" w:space="0" w:color="auto"/>
              <w:right w:val="single" w:sz="4" w:space="0" w:color="auto"/>
            </w:tcBorders>
            <w:shd w:val="clear" w:color="auto" w:fill="auto"/>
            <w:noWrap/>
            <w:vAlign w:val="bottom"/>
            <w:hideMark/>
          </w:tcPr>
          <w:p w14:paraId="121168CA"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2E44612C"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7EBE6A8D"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w:t>
            </w:r>
          </w:p>
        </w:tc>
        <w:tc>
          <w:tcPr>
            <w:tcW w:w="1026" w:type="pct"/>
            <w:tcBorders>
              <w:top w:val="nil"/>
              <w:left w:val="nil"/>
              <w:bottom w:val="single" w:sz="4" w:space="0" w:color="auto"/>
              <w:right w:val="single" w:sz="4" w:space="0" w:color="auto"/>
            </w:tcBorders>
            <w:shd w:val="clear" w:color="auto" w:fill="auto"/>
            <w:noWrap/>
            <w:vAlign w:val="bottom"/>
            <w:hideMark/>
          </w:tcPr>
          <w:p w14:paraId="6A0AAB5D"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Hưng</w:t>
            </w:r>
          </w:p>
        </w:tc>
        <w:tc>
          <w:tcPr>
            <w:tcW w:w="789" w:type="pct"/>
            <w:tcBorders>
              <w:top w:val="nil"/>
              <w:left w:val="nil"/>
              <w:bottom w:val="single" w:sz="4" w:space="0" w:color="auto"/>
              <w:right w:val="single" w:sz="4" w:space="0" w:color="auto"/>
            </w:tcBorders>
            <w:shd w:val="clear" w:color="auto" w:fill="auto"/>
            <w:noWrap/>
            <w:vAlign w:val="bottom"/>
            <w:hideMark/>
          </w:tcPr>
          <w:p w14:paraId="365D10A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1890</w:t>
            </w:r>
          </w:p>
        </w:tc>
        <w:tc>
          <w:tcPr>
            <w:tcW w:w="559" w:type="pct"/>
            <w:tcBorders>
              <w:top w:val="nil"/>
              <w:left w:val="nil"/>
              <w:bottom w:val="single" w:sz="4" w:space="0" w:color="auto"/>
              <w:right w:val="single" w:sz="4" w:space="0" w:color="auto"/>
            </w:tcBorders>
            <w:shd w:val="clear" w:color="auto" w:fill="auto"/>
            <w:noWrap/>
            <w:vAlign w:val="bottom"/>
            <w:hideMark/>
          </w:tcPr>
          <w:p w14:paraId="2B540EBD"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170</w:t>
            </w:r>
          </w:p>
        </w:tc>
        <w:tc>
          <w:tcPr>
            <w:tcW w:w="627" w:type="pct"/>
            <w:tcBorders>
              <w:top w:val="nil"/>
              <w:left w:val="nil"/>
              <w:bottom w:val="single" w:sz="4" w:space="0" w:color="auto"/>
              <w:right w:val="single" w:sz="4" w:space="0" w:color="auto"/>
            </w:tcBorders>
            <w:shd w:val="clear" w:color="auto" w:fill="auto"/>
            <w:noWrap/>
            <w:vAlign w:val="bottom"/>
            <w:hideMark/>
          </w:tcPr>
          <w:p w14:paraId="52C6341D"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151</w:t>
            </w:r>
          </w:p>
        </w:tc>
        <w:tc>
          <w:tcPr>
            <w:tcW w:w="746" w:type="pct"/>
            <w:tcBorders>
              <w:top w:val="nil"/>
              <w:left w:val="nil"/>
              <w:bottom w:val="single" w:sz="4" w:space="0" w:color="auto"/>
              <w:right w:val="single" w:sz="4" w:space="0" w:color="auto"/>
            </w:tcBorders>
            <w:shd w:val="clear" w:color="auto" w:fill="auto"/>
            <w:noWrap/>
            <w:vAlign w:val="bottom"/>
            <w:hideMark/>
          </w:tcPr>
          <w:p w14:paraId="18CA1301"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257</w:t>
            </w:r>
          </w:p>
        </w:tc>
        <w:tc>
          <w:tcPr>
            <w:tcW w:w="735" w:type="pct"/>
            <w:tcBorders>
              <w:top w:val="nil"/>
              <w:left w:val="nil"/>
              <w:bottom w:val="single" w:sz="4" w:space="0" w:color="auto"/>
              <w:right w:val="single" w:sz="4" w:space="0" w:color="auto"/>
            </w:tcBorders>
            <w:shd w:val="clear" w:color="auto" w:fill="auto"/>
            <w:noWrap/>
            <w:vAlign w:val="bottom"/>
            <w:hideMark/>
          </w:tcPr>
          <w:p w14:paraId="1B47D85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600</w:t>
            </w:r>
          </w:p>
        </w:tc>
      </w:tr>
      <w:tr w:rsidR="006B5A53" w:rsidRPr="006B5A53" w14:paraId="665DCA4D"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1050925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5</w:t>
            </w:r>
          </w:p>
        </w:tc>
        <w:tc>
          <w:tcPr>
            <w:tcW w:w="1026" w:type="pct"/>
            <w:tcBorders>
              <w:top w:val="nil"/>
              <w:left w:val="nil"/>
              <w:bottom w:val="single" w:sz="4" w:space="0" w:color="auto"/>
              <w:right w:val="single" w:sz="4" w:space="0" w:color="auto"/>
            </w:tcBorders>
            <w:shd w:val="clear" w:color="auto" w:fill="auto"/>
            <w:noWrap/>
            <w:vAlign w:val="bottom"/>
            <w:hideMark/>
          </w:tcPr>
          <w:p w14:paraId="7E0B5777"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Trung</w:t>
            </w:r>
          </w:p>
        </w:tc>
        <w:tc>
          <w:tcPr>
            <w:tcW w:w="789" w:type="pct"/>
            <w:tcBorders>
              <w:top w:val="nil"/>
              <w:left w:val="nil"/>
              <w:bottom w:val="single" w:sz="4" w:space="0" w:color="auto"/>
              <w:right w:val="single" w:sz="4" w:space="0" w:color="auto"/>
            </w:tcBorders>
            <w:shd w:val="clear" w:color="auto" w:fill="auto"/>
            <w:noWrap/>
            <w:vAlign w:val="bottom"/>
            <w:hideMark/>
          </w:tcPr>
          <w:p w14:paraId="1427691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2650</w:t>
            </w:r>
          </w:p>
        </w:tc>
        <w:tc>
          <w:tcPr>
            <w:tcW w:w="559" w:type="pct"/>
            <w:tcBorders>
              <w:top w:val="nil"/>
              <w:left w:val="nil"/>
              <w:bottom w:val="single" w:sz="4" w:space="0" w:color="auto"/>
              <w:right w:val="single" w:sz="4" w:space="0" w:color="auto"/>
            </w:tcBorders>
            <w:shd w:val="clear" w:color="auto" w:fill="auto"/>
            <w:noWrap/>
            <w:vAlign w:val="bottom"/>
            <w:hideMark/>
          </w:tcPr>
          <w:p w14:paraId="46F770BF"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239</w:t>
            </w:r>
          </w:p>
        </w:tc>
        <w:tc>
          <w:tcPr>
            <w:tcW w:w="627" w:type="pct"/>
            <w:tcBorders>
              <w:top w:val="nil"/>
              <w:left w:val="nil"/>
              <w:bottom w:val="single" w:sz="4" w:space="0" w:color="auto"/>
              <w:right w:val="single" w:sz="4" w:space="0" w:color="auto"/>
            </w:tcBorders>
            <w:shd w:val="clear" w:color="auto" w:fill="auto"/>
            <w:noWrap/>
            <w:vAlign w:val="bottom"/>
            <w:hideMark/>
          </w:tcPr>
          <w:p w14:paraId="1DAD1D9D"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212</w:t>
            </w:r>
          </w:p>
        </w:tc>
        <w:tc>
          <w:tcPr>
            <w:tcW w:w="746" w:type="pct"/>
            <w:tcBorders>
              <w:top w:val="nil"/>
              <w:left w:val="nil"/>
              <w:bottom w:val="single" w:sz="4" w:space="0" w:color="auto"/>
              <w:right w:val="single" w:sz="4" w:space="0" w:color="auto"/>
            </w:tcBorders>
            <w:shd w:val="clear" w:color="auto" w:fill="auto"/>
            <w:noWrap/>
            <w:vAlign w:val="bottom"/>
            <w:hideMark/>
          </w:tcPr>
          <w:p w14:paraId="1555DBCA"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360</w:t>
            </w:r>
          </w:p>
        </w:tc>
        <w:tc>
          <w:tcPr>
            <w:tcW w:w="735" w:type="pct"/>
            <w:tcBorders>
              <w:top w:val="nil"/>
              <w:left w:val="nil"/>
              <w:bottom w:val="single" w:sz="4" w:space="0" w:color="auto"/>
              <w:right w:val="single" w:sz="4" w:space="0" w:color="auto"/>
            </w:tcBorders>
            <w:shd w:val="clear" w:color="auto" w:fill="auto"/>
            <w:noWrap/>
            <w:vAlign w:val="bottom"/>
            <w:hideMark/>
          </w:tcPr>
          <w:p w14:paraId="19DDA05D"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300</w:t>
            </w:r>
          </w:p>
        </w:tc>
      </w:tr>
      <w:tr w:rsidR="006B5A53" w:rsidRPr="006B5A53" w14:paraId="5D2A7A8E"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3726E6D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6</w:t>
            </w:r>
          </w:p>
        </w:tc>
        <w:tc>
          <w:tcPr>
            <w:tcW w:w="1026" w:type="pct"/>
            <w:tcBorders>
              <w:top w:val="nil"/>
              <w:left w:val="nil"/>
              <w:bottom w:val="single" w:sz="4" w:space="0" w:color="auto"/>
              <w:right w:val="single" w:sz="4" w:space="0" w:color="auto"/>
            </w:tcBorders>
            <w:shd w:val="clear" w:color="auto" w:fill="auto"/>
            <w:noWrap/>
            <w:vAlign w:val="bottom"/>
            <w:hideMark/>
          </w:tcPr>
          <w:p w14:paraId="6A733533"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Dũng</w:t>
            </w:r>
          </w:p>
        </w:tc>
        <w:tc>
          <w:tcPr>
            <w:tcW w:w="789" w:type="pct"/>
            <w:tcBorders>
              <w:top w:val="nil"/>
              <w:left w:val="nil"/>
              <w:bottom w:val="single" w:sz="4" w:space="0" w:color="auto"/>
              <w:right w:val="single" w:sz="4" w:space="0" w:color="auto"/>
            </w:tcBorders>
            <w:shd w:val="clear" w:color="auto" w:fill="auto"/>
            <w:noWrap/>
            <w:vAlign w:val="bottom"/>
            <w:hideMark/>
          </w:tcPr>
          <w:p w14:paraId="60CCD6F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1900</w:t>
            </w:r>
          </w:p>
        </w:tc>
        <w:tc>
          <w:tcPr>
            <w:tcW w:w="559" w:type="pct"/>
            <w:tcBorders>
              <w:top w:val="nil"/>
              <w:left w:val="nil"/>
              <w:bottom w:val="single" w:sz="4" w:space="0" w:color="auto"/>
              <w:right w:val="single" w:sz="4" w:space="0" w:color="auto"/>
            </w:tcBorders>
            <w:shd w:val="clear" w:color="auto" w:fill="auto"/>
            <w:noWrap/>
            <w:vAlign w:val="bottom"/>
            <w:hideMark/>
          </w:tcPr>
          <w:p w14:paraId="2D5FC216"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171</w:t>
            </w:r>
          </w:p>
        </w:tc>
        <w:tc>
          <w:tcPr>
            <w:tcW w:w="627" w:type="pct"/>
            <w:tcBorders>
              <w:top w:val="nil"/>
              <w:left w:val="nil"/>
              <w:bottom w:val="single" w:sz="4" w:space="0" w:color="auto"/>
              <w:right w:val="single" w:sz="4" w:space="0" w:color="auto"/>
            </w:tcBorders>
            <w:shd w:val="clear" w:color="auto" w:fill="auto"/>
            <w:noWrap/>
            <w:vAlign w:val="bottom"/>
            <w:hideMark/>
          </w:tcPr>
          <w:p w14:paraId="4DA57F3D"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152</w:t>
            </w:r>
          </w:p>
        </w:tc>
        <w:tc>
          <w:tcPr>
            <w:tcW w:w="746" w:type="pct"/>
            <w:tcBorders>
              <w:top w:val="nil"/>
              <w:left w:val="nil"/>
              <w:bottom w:val="single" w:sz="4" w:space="0" w:color="auto"/>
              <w:right w:val="single" w:sz="4" w:space="0" w:color="auto"/>
            </w:tcBorders>
            <w:shd w:val="clear" w:color="auto" w:fill="auto"/>
            <w:noWrap/>
            <w:vAlign w:val="bottom"/>
            <w:hideMark/>
          </w:tcPr>
          <w:p w14:paraId="610F184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258</w:t>
            </w:r>
          </w:p>
        </w:tc>
        <w:tc>
          <w:tcPr>
            <w:tcW w:w="735" w:type="pct"/>
            <w:tcBorders>
              <w:top w:val="nil"/>
              <w:left w:val="nil"/>
              <w:bottom w:val="single" w:sz="4" w:space="0" w:color="auto"/>
              <w:right w:val="single" w:sz="4" w:space="0" w:color="auto"/>
            </w:tcBorders>
            <w:shd w:val="clear" w:color="auto" w:fill="auto"/>
            <w:noWrap/>
            <w:vAlign w:val="bottom"/>
            <w:hideMark/>
          </w:tcPr>
          <w:p w14:paraId="1B245DAD"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6032CF53"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41AC891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7</w:t>
            </w:r>
          </w:p>
        </w:tc>
        <w:tc>
          <w:tcPr>
            <w:tcW w:w="1026" w:type="pct"/>
            <w:tcBorders>
              <w:top w:val="nil"/>
              <w:left w:val="nil"/>
              <w:bottom w:val="single" w:sz="4" w:space="0" w:color="auto"/>
              <w:right w:val="single" w:sz="4" w:space="0" w:color="auto"/>
            </w:tcBorders>
            <w:shd w:val="clear" w:color="auto" w:fill="auto"/>
            <w:noWrap/>
            <w:vAlign w:val="bottom"/>
            <w:hideMark/>
          </w:tcPr>
          <w:p w14:paraId="1313A8E6"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Vinh</w:t>
            </w:r>
          </w:p>
        </w:tc>
        <w:tc>
          <w:tcPr>
            <w:tcW w:w="789" w:type="pct"/>
            <w:tcBorders>
              <w:top w:val="nil"/>
              <w:left w:val="nil"/>
              <w:bottom w:val="single" w:sz="4" w:space="0" w:color="auto"/>
              <w:right w:val="single" w:sz="4" w:space="0" w:color="auto"/>
            </w:tcBorders>
            <w:shd w:val="clear" w:color="auto" w:fill="auto"/>
            <w:noWrap/>
            <w:vAlign w:val="bottom"/>
            <w:hideMark/>
          </w:tcPr>
          <w:p w14:paraId="744330D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2400</w:t>
            </w:r>
          </w:p>
        </w:tc>
        <w:tc>
          <w:tcPr>
            <w:tcW w:w="559" w:type="pct"/>
            <w:tcBorders>
              <w:top w:val="nil"/>
              <w:left w:val="nil"/>
              <w:bottom w:val="single" w:sz="4" w:space="0" w:color="auto"/>
              <w:right w:val="single" w:sz="4" w:space="0" w:color="auto"/>
            </w:tcBorders>
            <w:shd w:val="clear" w:color="auto" w:fill="auto"/>
            <w:noWrap/>
            <w:vAlign w:val="bottom"/>
            <w:hideMark/>
          </w:tcPr>
          <w:p w14:paraId="50B62F5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216</w:t>
            </w:r>
          </w:p>
        </w:tc>
        <w:tc>
          <w:tcPr>
            <w:tcW w:w="627" w:type="pct"/>
            <w:tcBorders>
              <w:top w:val="nil"/>
              <w:left w:val="nil"/>
              <w:bottom w:val="single" w:sz="4" w:space="0" w:color="auto"/>
              <w:right w:val="single" w:sz="4" w:space="0" w:color="auto"/>
            </w:tcBorders>
            <w:shd w:val="clear" w:color="auto" w:fill="auto"/>
            <w:noWrap/>
            <w:vAlign w:val="bottom"/>
            <w:hideMark/>
          </w:tcPr>
          <w:p w14:paraId="78428766"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192</w:t>
            </w:r>
          </w:p>
        </w:tc>
        <w:tc>
          <w:tcPr>
            <w:tcW w:w="746" w:type="pct"/>
            <w:tcBorders>
              <w:top w:val="nil"/>
              <w:left w:val="nil"/>
              <w:bottom w:val="single" w:sz="4" w:space="0" w:color="auto"/>
              <w:right w:val="single" w:sz="4" w:space="0" w:color="auto"/>
            </w:tcBorders>
            <w:shd w:val="clear" w:color="auto" w:fill="auto"/>
            <w:noWrap/>
            <w:vAlign w:val="bottom"/>
            <w:hideMark/>
          </w:tcPr>
          <w:p w14:paraId="2B5144C0"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326</w:t>
            </w:r>
          </w:p>
        </w:tc>
        <w:tc>
          <w:tcPr>
            <w:tcW w:w="735" w:type="pct"/>
            <w:tcBorders>
              <w:top w:val="nil"/>
              <w:left w:val="nil"/>
              <w:bottom w:val="single" w:sz="4" w:space="0" w:color="auto"/>
              <w:right w:val="single" w:sz="4" w:space="0" w:color="auto"/>
            </w:tcBorders>
            <w:shd w:val="clear" w:color="auto" w:fill="auto"/>
            <w:noWrap/>
            <w:vAlign w:val="bottom"/>
            <w:hideMark/>
          </w:tcPr>
          <w:p w14:paraId="67C7346B"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56A49EA3"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184896EB"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8</w:t>
            </w:r>
          </w:p>
        </w:tc>
        <w:tc>
          <w:tcPr>
            <w:tcW w:w="1026" w:type="pct"/>
            <w:tcBorders>
              <w:top w:val="nil"/>
              <w:left w:val="nil"/>
              <w:bottom w:val="single" w:sz="4" w:space="0" w:color="auto"/>
              <w:right w:val="single" w:sz="4" w:space="0" w:color="auto"/>
            </w:tcBorders>
            <w:shd w:val="clear" w:color="auto" w:fill="auto"/>
            <w:noWrap/>
            <w:vAlign w:val="bottom"/>
            <w:hideMark/>
          </w:tcPr>
          <w:p w14:paraId="33D28133"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Toàn</w:t>
            </w:r>
          </w:p>
        </w:tc>
        <w:tc>
          <w:tcPr>
            <w:tcW w:w="789" w:type="pct"/>
            <w:tcBorders>
              <w:top w:val="nil"/>
              <w:left w:val="nil"/>
              <w:bottom w:val="single" w:sz="4" w:space="0" w:color="auto"/>
              <w:right w:val="single" w:sz="4" w:space="0" w:color="auto"/>
            </w:tcBorders>
            <w:shd w:val="clear" w:color="auto" w:fill="auto"/>
            <w:noWrap/>
            <w:vAlign w:val="bottom"/>
            <w:hideMark/>
          </w:tcPr>
          <w:p w14:paraId="2DB3547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1090</w:t>
            </w:r>
          </w:p>
        </w:tc>
        <w:tc>
          <w:tcPr>
            <w:tcW w:w="559" w:type="pct"/>
            <w:tcBorders>
              <w:top w:val="nil"/>
              <w:left w:val="nil"/>
              <w:bottom w:val="single" w:sz="4" w:space="0" w:color="auto"/>
              <w:right w:val="single" w:sz="4" w:space="0" w:color="auto"/>
            </w:tcBorders>
            <w:shd w:val="clear" w:color="auto" w:fill="auto"/>
            <w:noWrap/>
            <w:vAlign w:val="bottom"/>
            <w:hideMark/>
          </w:tcPr>
          <w:p w14:paraId="53BC82B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98</w:t>
            </w:r>
          </w:p>
        </w:tc>
        <w:tc>
          <w:tcPr>
            <w:tcW w:w="627" w:type="pct"/>
            <w:tcBorders>
              <w:top w:val="nil"/>
              <w:left w:val="nil"/>
              <w:bottom w:val="single" w:sz="4" w:space="0" w:color="auto"/>
              <w:right w:val="single" w:sz="4" w:space="0" w:color="auto"/>
            </w:tcBorders>
            <w:shd w:val="clear" w:color="auto" w:fill="auto"/>
            <w:noWrap/>
            <w:vAlign w:val="bottom"/>
            <w:hideMark/>
          </w:tcPr>
          <w:p w14:paraId="01EFA1BE"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87</w:t>
            </w:r>
          </w:p>
        </w:tc>
        <w:tc>
          <w:tcPr>
            <w:tcW w:w="746" w:type="pct"/>
            <w:tcBorders>
              <w:top w:val="nil"/>
              <w:left w:val="nil"/>
              <w:bottom w:val="single" w:sz="4" w:space="0" w:color="auto"/>
              <w:right w:val="single" w:sz="4" w:space="0" w:color="auto"/>
            </w:tcBorders>
            <w:shd w:val="clear" w:color="auto" w:fill="auto"/>
            <w:noWrap/>
            <w:vAlign w:val="bottom"/>
            <w:hideMark/>
          </w:tcPr>
          <w:p w14:paraId="611CA1C8"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148</w:t>
            </w:r>
          </w:p>
        </w:tc>
        <w:tc>
          <w:tcPr>
            <w:tcW w:w="735" w:type="pct"/>
            <w:tcBorders>
              <w:top w:val="nil"/>
              <w:left w:val="nil"/>
              <w:bottom w:val="single" w:sz="4" w:space="0" w:color="auto"/>
              <w:right w:val="single" w:sz="4" w:space="0" w:color="auto"/>
            </w:tcBorders>
            <w:shd w:val="clear" w:color="auto" w:fill="auto"/>
            <w:noWrap/>
            <w:vAlign w:val="bottom"/>
            <w:hideMark/>
          </w:tcPr>
          <w:p w14:paraId="2277527F"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65D69728"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0466BE8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9</w:t>
            </w:r>
          </w:p>
        </w:tc>
        <w:tc>
          <w:tcPr>
            <w:tcW w:w="1026" w:type="pct"/>
            <w:tcBorders>
              <w:top w:val="nil"/>
              <w:left w:val="nil"/>
              <w:bottom w:val="single" w:sz="4" w:space="0" w:color="auto"/>
              <w:right w:val="single" w:sz="4" w:space="0" w:color="auto"/>
            </w:tcBorders>
            <w:shd w:val="clear" w:color="auto" w:fill="auto"/>
            <w:noWrap/>
            <w:vAlign w:val="bottom"/>
            <w:hideMark/>
          </w:tcPr>
          <w:p w14:paraId="74A7859F"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Quang</w:t>
            </w:r>
          </w:p>
        </w:tc>
        <w:tc>
          <w:tcPr>
            <w:tcW w:w="789" w:type="pct"/>
            <w:tcBorders>
              <w:top w:val="nil"/>
              <w:left w:val="nil"/>
              <w:bottom w:val="single" w:sz="4" w:space="0" w:color="auto"/>
              <w:right w:val="single" w:sz="4" w:space="0" w:color="auto"/>
            </w:tcBorders>
            <w:shd w:val="clear" w:color="auto" w:fill="auto"/>
            <w:noWrap/>
            <w:vAlign w:val="bottom"/>
            <w:hideMark/>
          </w:tcPr>
          <w:p w14:paraId="59BE236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1680</w:t>
            </w:r>
          </w:p>
        </w:tc>
        <w:tc>
          <w:tcPr>
            <w:tcW w:w="559" w:type="pct"/>
            <w:tcBorders>
              <w:top w:val="nil"/>
              <w:left w:val="nil"/>
              <w:bottom w:val="single" w:sz="4" w:space="0" w:color="auto"/>
              <w:right w:val="single" w:sz="4" w:space="0" w:color="auto"/>
            </w:tcBorders>
            <w:shd w:val="clear" w:color="auto" w:fill="auto"/>
            <w:noWrap/>
            <w:vAlign w:val="bottom"/>
            <w:hideMark/>
          </w:tcPr>
          <w:p w14:paraId="6E608C4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151</w:t>
            </w:r>
          </w:p>
        </w:tc>
        <w:tc>
          <w:tcPr>
            <w:tcW w:w="627" w:type="pct"/>
            <w:tcBorders>
              <w:top w:val="nil"/>
              <w:left w:val="nil"/>
              <w:bottom w:val="single" w:sz="4" w:space="0" w:color="auto"/>
              <w:right w:val="single" w:sz="4" w:space="0" w:color="auto"/>
            </w:tcBorders>
            <w:shd w:val="clear" w:color="auto" w:fill="auto"/>
            <w:noWrap/>
            <w:vAlign w:val="bottom"/>
            <w:hideMark/>
          </w:tcPr>
          <w:p w14:paraId="08F1FDD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134</w:t>
            </w:r>
          </w:p>
        </w:tc>
        <w:tc>
          <w:tcPr>
            <w:tcW w:w="746" w:type="pct"/>
            <w:tcBorders>
              <w:top w:val="nil"/>
              <w:left w:val="nil"/>
              <w:bottom w:val="single" w:sz="4" w:space="0" w:color="auto"/>
              <w:right w:val="single" w:sz="4" w:space="0" w:color="auto"/>
            </w:tcBorders>
            <w:shd w:val="clear" w:color="auto" w:fill="auto"/>
            <w:noWrap/>
            <w:vAlign w:val="bottom"/>
            <w:hideMark/>
          </w:tcPr>
          <w:p w14:paraId="46A42C19"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228</w:t>
            </w:r>
          </w:p>
        </w:tc>
        <w:tc>
          <w:tcPr>
            <w:tcW w:w="735" w:type="pct"/>
            <w:tcBorders>
              <w:top w:val="nil"/>
              <w:left w:val="nil"/>
              <w:bottom w:val="single" w:sz="4" w:space="0" w:color="auto"/>
              <w:right w:val="single" w:sz="4" w:space="0" w:color="auto"/>
            </w:tcBorders>
            <w:shd w:val="clear" w:color="auto" w:fill="auto"/>
            <w:noWrap/>
            <w:vAlign w:val="bottom"/>
            <w:hideMark/>
          </w:tcPr>
          <w:p w14:paraId="233C92C0"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36C34508"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7471B757"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10</w:t>
            </w:r>
          </w:p>
        </w:tc>
        <w:tc>
          <w:tcPr>
            <w:tcW w:w="1026" w:type="pct"/>
            <w:tcBorders>
              <w:top w:val="nil"/>
              <w:left w:val="nil"/>
              <w:bottom w:val="single" w:sz="4" w:space="0" w:color="auto"/>
              <w:right w:val="single" w:sz="4" w:space="0" w:color="auto"/>
            </w:tcBorders>
            <w:shd w:val="clear" w:color="auto" w:fill="auto"/>
            <w:noWrap/>
            <w:vAlign w:val="bottom"/>
            <w:hideMark/>
          </w:tcPr>
          <w:p w14:paraId="49936E54"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Xã An Nghĩa</w:t>
            </w:r>
          </w:p>
        </w:tc>
        <w:tc>
          <w:tcPr>
            <w:tcW w:w="789" w:type="pct"/>
            <w:tcBorders>
              <w:top w:val="nil"/>
              <w:left w:val="nil"/>
              <w:bottom w:val="single" w:sz="4" w:space="0" w:color="auto"/>
              <w:right w:val="single" w:sz="4" w:space="0" w:color="auto"/>
            </w:tcBorders>
            <w:shd w:val="clear" w:color="auto" w:fill="auto"/>
            <w:noWrap/>
            <w:vAlign w:val="bottom"/>
            <w:hideMark/>
          </w:tcPr>
          <w:p w14:paraId="37FC71BF"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3390</w:t>
            </w:r>
          </w:p>
        </w:tc>
        <w:tc>
          <w:tcPr>
            <w:tcW w:w="559" w:type="pct"/>
            <w:tcBorders>
              <w:top w:val="nil"/>
              <w:left w:val="nil"/>
              <w:bottom w:val="single" w:sz="4" w:space="0" w:color="auto"/>
              <w:right w:val="single" w:sz="4" w:space="0" w:color="auto"/>
            </w:tcBorders>
            <w:shd w:val="clear" w:color="auto" w:fill="auto"/>
            <w:noWrap/>
            <w:vAlign w:val="bottom"/>
            <w:hideMark/>
          </w:tcPr>
          <w:p w14:paraId="6AA46F12"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305</w:t>
            </w:r>
          </w:p>
        </w:tc>
        <w:tc>
          <w:tcPr>
            <w:tcW w:w="627" w:type="pct"/>
            <w:tcBorders>
              <w:top w:val="nil"/>
              <w:left w:val="nil"/>
              <w:bottom w:val="single" w:sz="4" w:space="0" w:color="auto"/>
              <w:right w:val="single" w:sz="4" w:space="0" w:color="auto"/>
            </w:tcBorders>
            <w:shd w:val="clear" w:color="auto" w:fill="auto"/>
            <w:noWrap/>
            <w:vAlign w:val="bottom"/>
            <w:hideMark/>
          </w:tcPr>
          <w:p w14:paraId="4145F8B4"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271</w:t>
            </w:r>
          </w:p>
        </w:tc>
        <w:tc>
          <w:tcPr>
            <w:tcW w:w="746" w:type="pct"/>
            <w:tcBorders>
              <w:top w:val="nil"/>
              <w:left w:val="nil"/>
              <w:bottom w:val="single" w:sz="4" w:space="0" w:color="auto"/>
              <w:right w:val="single" w:sz="4" w:space="0" w:color="auto"/>
            </w:tcBorders>
            <w:shd w:val="clear" w:color="auto" w:fill="auto"/>
            <w:noWrap/>
            <w:vAlign w:val="bottom"/>
            <w:hideMark/>
          </w:tcPr>
          <w:p w14:paraId="3462F233" w14:textId="77777777" w:rsidR="005533CA" w:rsidRPr="006B5A53" w:rsidRDefault="005533CA" w:rsidP="00416FEF">
            <w:pPr>
              <w:spacing w:before="0" w:after="0" w:line="240" w:lineRule="auto"/>
              <w:ind w:firstLine="0"/>
              <w:jc w:val="right"/>
              <w:rPr>
                <w:rFonts w:eastAsia="Times New Roman" w:cs="Times New Roman"/>
                <w:sz w:val="22"/>
              </w:rPr>
            </w:pPr>
            <w:r w:rsidRPr="006B5A53">
              <w:rPr>
                <w:rFonts w:eastAsia="Times New Roman" w:cs="Times New Roman"/>
                <w:sz w:val="22"/>
              </w:rPr>
              <w:t>461</w:t>
            </w:r>
          </w:p>
        </w:tc>
        <w:tc>
          <w:tcPr>
            <w:tcW w:w="735" w:type="pct"/>
            <w:tcBorders>
              <w:top w:val="nil"/>
              <w:left w:val="nil"/>
              <w:bottom w:val="single" w:sz="4" w:space="0" w:color="auto"/>
              <w:right w:val="single" w:sz="4" w:space="0" w:color="auto"/>
            </w:tcBorders>
            <w:shd w:val="clear" w:color="auto" w:fill="auto"/>
            <w:noWrap/>
            <w:vAlign w:val="bottom"/>
            <w:hideMark/>
          </w:tcPr>
          <w:p w14:paraId="52F25C14"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r>
      <w:tr w:rsidR="006B5A53" w:rsidRPr="006B5A53" w14:paraId="542E339C" w14:textId="77777777" w:rsidTr="005533CA">
        <w:trPr>
          <w:trHeight w:val="300"/>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14:paraId="7C3C0E9B"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1026" w:type="pct"/>
            <w:tcBorders>
              <w:top w:val="nil"/>
              <w:left w:val="nil"/>
              <w:bottom w:val="single" w:sz="4" w:space="0" w:color="auto"/>
              <w:right w:val="single" w:sz="4" w:space="0" w:color="auto"/>
            </w:tcBorders>
            <w:shd w:val="clear" w:color="auto" w:fill="auto"/>
            <w:noWrap/>
            <w:vAlign w:val="bottom"/>
            <w:hideMark/>
          </w:tcPr>
          <w:p w14:paraId="2709542F" w14:textId="77777777" w:rsidR="005533CA" w:rsidRPr="006B5A53" w:rsidRDefault="005533CA" w:rsidP="00416FEF">
            <w:pPr>
              <w:spacing w:before="0" w:after="0" w:line="240" w:lineRule="auto"/>
              <w:ind w:firstLine="0"/>
              <w:jc w:val="left"/>
              <w:rPr>
                <w:rFonts w:eastAsia="Times New Roman" w:cs="Times New Roman"/>
                <w:b/>
                <w:bCs/>
                <w:sz w:val="22"/>
              </w:rPr>
            </w:pPr>
            <w:r w:rsidRPr="006B5A53">
              <w:rPr>
                <w:rFonts w:eastAsia="Times New Roman" w:cs="Times New Roman"/>
                <w:b/>
                <w:bCs/>
                <w:sz w:val="22"/>
              </w:rPr>
              <w:t>Tổng</w:t>
            </w:r>
          </w:p>
        </w:tc>
        <w:tc>
          <w:tcPr>
            <w:tcW w:w="789" w:type="pct"/>
            <w:tcBorders>
              <w:top w:val="nil"/>
              <w:left w:val="nil"/>
              <w:bottom w:val="single" w:sz="4" w:space="0" w:color="auto"/>
              <w:right w:val="single" w:sz="4" w:space="0" w:color="auto"/>
            </w:tcBorders>
            <w:shd w:val="clear" w:color="auto" w:fill="auto"/>
            <w:noWrap/>
            <w:vAlign w:val="bottom"/>
            <w:hideMark/>
          </w:tcPr>
          <w:p w14:paraId="2BEF5CED"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559" w:type="pct"/>
            <w:tcBorders>
              <w:top w:val="nil"/>
              <w:left w:val="nil"/>
              <w:bottom w:val="single" w:sz="4" w:space="0" w:color="auto"/>
              <w:right w:val="single" w:sz="4" w:space="0" w:color="auto"/>
            </w:tcBorders>
            <w:shd w:val="clear" w:color="auto" w:fill="auto"/>
            <w:noWrap/>
            <w:vAlign w:val="bottom"/>
            <w:hideMark/>
          </w:tcPr>
          <w:p w14:paraId="18CCBF60"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627" w:type="pct"/>
            <w:tcBorders>
              <w:top w:val="nil"/>
              <w:left w:val="nil"/>
              <w:bottom w:val="single" w:sz="4" w:space="0" w:color="auto"/>
              <w:right w:val="single" w:sz="4" w:space="0" w:color="auto"/>
            </w:tcBorders>
            <w:shd w:val="clear" w:color="auto" w:fill="auto"/>
            <w:noWrap/>
            <w:vAlign w:val="bottom"/>
            <w:hideMark/>
          </w:tcPr>
          <w:p w14:paraId="01D68019" w14:textId="77777777" w:rsidR="005533CA" w:rsidRPr="006B5A53" w:rsidRDefault="005533CA" w:rsidP="00416FEF">
            <w:pPr>
              <w:spacing w:before="0" w:after="0" w:line="240" w:lineRule="auto"/>
              <w:ind w:firstLine="0"/>
              <w:jc w:val="left"/>
              <w:rPr>
                <w:rFonts w:eastAsia="Times New Roman" w:cs="Times New Roman"/>
                <w:sz w:val="22"/>
              </w:rPr>
            </w:pPr>
            <w:r w:rsidRPr="006B5A53">
              <w:rPr>
                <w:rFonts w:eastAsia="Times New Roman" w:cs="Times New Roman"/>
                <w:sz w:val="22"/>
              </w:rPr>
              <w:t> </w:t>
            </w:r>
          </w:p>
        </w:tc>
        <w:tc>
          <w:tcPr>
            <w:tcW w:w="746" w:type="pct"/>
            <w:tcBorders>
              <w:top w:val="nil"/>
              <w:left w:val="nil"/>
              <w:bottom w:val="single" w:sz="4" w:space="0" w:color="auto"/>
              <w:right w:val="single" w:sz="4" w:space="0" w:color="auto"/>
            </w:tcBorders>
            <w:shd w:val="clear" w:color="auto" w:fill="auto"/>
            <w:noWrap/>
            <w:vAlign w:val="bottom"/>
            <w:hideMark/>
          </w:tcPr>
          <w:p w14:paraId="1CFCF7BB"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5664</w:t>
            </w:r>
          </w:p>
        </w:tc>
        <w:tc>
          <w:tcPr>
            <w:tcW w:w="735" w:type="pct"/>
            <w:tcBorders>
              <w:top w:val="nil"/>
              <w:left w:val="nil"/>
              <w:bottom w:val="single" w:sz="4" w:space="0" w:color="auto"/>
              <w:right w:val="single" w:sz="4" w:space="0" w:color="auto"/>
            </w:tcBorders>
            <w:shd w:val="clear" w:color="auto" w:fill="auto"/>
            <w:noWrap/>
            <w:vAlign w:val="bottom"/>
            <w:hideMark/>
          </w:tcPr>
          <w:p w14:paraId="2FB880B4" w14:textId="77777777" w:rsidR="005533CA" w:rsidRPr="006B5A53" w:rsidRDefault="005533CA" w:rsidP="00416FEF">
            <w:pPr>
              <w:spacing w:before="0" w:after="0" w:line="240" w:lineRule="auto"/>
              <w:ind w:firstLine="0"/>
              <w:jc w:val="right"/>
              <w:rPr>
                <w:rFonts w:eastAsia="Times New Roman" w:cs="Times New Roman"/>
                <w:b/>
                <w:bCs/>
                <w:sz w:val="22"/>
              </w:rPr>
            </w:pPr>
            <w:r w:rsidRPr="006B5A53">
              <w:rPr>
                <w:rFonts w:eastAsia="Times New Roman" w:cs="Times New Roman"/>
                <w:b/>
                <w:bCs/>
                <w:sz w:val="22"/>
              </w:rPr>
              <w:t>1416</w:t>
            </w:r>
          </w:p>
        </w:tc>
      </w:tr>
    </w:tbl>
    <w:p w14:paraId="0B7EC6AF" w14:textId="77777777" w:rsidR="005533CA" w:rsidRPr="006B5A53" w:rsidRDefault="005533CA" w:rsidP="00416FEF">
      <w:pPr>
        <w:spacing w:after="0" w:line="240" w:lineRule="auto"/>
        <w:rPr>
          <w:rFonts w:eastAsia="Times New Roman" w:cs="Times New Roman"/>
          <w:kern w:val="28"/>
          <w:szCs w:val="26"/>
        </w:rPr>
      </w:pPr>
      <w:r w:rsidRPr="006B5A53">
        <w:rPr>
          <w:rFonts w:cs="Times New Roman"/>
          <w:i/>
          <w:szCs w:val="26"/>
        </w:rPr>
        <w:t>Tổng lượng nước thải phát sinh đến 2035 khoảng 7.100m3/ngđ, trong đó lượng phát thải sinh hoạt, du lịch khoảng 5.700m3/ngđ và công nghiệp khoảng 1.400m3/ngđ</w:t>
      </w:r>
    </w:p>
    <w:p w14:paraId="1998E757" w14:textId="77777777" w:rsidR="005533CA" w:rsidRPr="006B5A53" w:rsidRDefault="005533CA" w:rsidP="00416FEF">
      <w:pPr>
        <w:numPr>
          <w:ilvl w:val="0"/>
          <w:numId w:val="23"/>
        </w:numPr>
        <w:tabs>
          <w:tab w:val="left" w:pos="284"/>
        </w:tabs>
        <w:spacing w:after="0" w:line="240" w:lineRule="auto"/>
        <w:ind w:hanging="1440"/>
        <w:rPr>
          <w:rFonts w:eastAsia="Times New Roman" w:cs="Times New Roman"/>
          <w:kern w:val="28"/>
          <w:szCs w:val="26"/>
        </w:rPr>
      </w:pPr>
      <w:r w:rsidRPr="006B5A53">
        <w:rPr>
          <w:rFonts w:eastAsia="Times New Roman" w:cs="Times New Roman"/>
          <w:kern w:val="28"/>
          <w:szCs w:val="26"/>
        </w:rPr>
        <w:t>Lựa chọn hệ thống thoát nước</w:t>
      </w:r>
    </w:p>
    <w:p w14:paraId="19EFBE30" w14:textId="77777777" w:rsidR="005533CA" w:rsidRPr="006B5A53" w:rsidRDefault="005533CA"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Khu vực xây dựng mới, cải tạo mới: Xây dựng hệ thống thoát nước riêng hoàn toàn.</w:t>
      </w:r>
    </w:p>
    <w:p w14:paraId="1D5FF927" w14:textId="77777777" w:rsidR="005533CA" w:rsidRPr="006B5A53" w:rsidRDefault="005533CA"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Khu vực dân cư đô thị hiện trạng cải tạo: Bổ sung tuyến cống bao trên các trục đường chính, tách nước thải từ các mương, rãnh thoát nước đưa về hệ thống thu gom tập trung.</w:t>
      </w:r>
    </w:p>
    <w:p w14:paraId="05E60C1D" w14:textId="77777777" w:rsidR="005533CA" w:rsidRPr="006B5A53" w:rsidRDefault="005533CA"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Khu vực dân cư nông thôn: xử lý cục bộ bằng bể tự hoại 3 ngăn đạt tiêu chuẩn, xả ra kênh mương, ao để tự xử lý trong điều kiện tự nhiên.</w:t>
      </w:r>
    </w:p>
    <w:p w14:paraId="656B57D3" w14:textId="77777777" w:rsidR="005533CA" w:rsidRPr="006B5A53" w:rsidRDefault="005533CA" w:rsidP="00416FEF">
      <w:pPr>
        <w:numPr>
          <w:ilvl w:val="0"/>
          <w:numId w:val="23"/>
        </w:numPr>
        <w:tabs>
          <w:tab w:val="left" w:pos="284"/>
        </w:tabs>
        <w:spacing w:after="120" w:line="276" w:lineRule="auto"/>
        <w:ind w:hanging="1440"/>
        <w:rPr>
          <w:rFonts w:eastAsia="Times New Roman" w:cs="Times New Roman"/>
          <w:kern w:val="28"/>
          <w:szCs w:val="26"/>
        </w:rPr>
      </w:pPr>
      <w:r w:rsidRPr="006B5A53">
        <w:rPr>
          <w:rFonts w:eastAsia="Times New Roman" w:cs="Times New Roman"/>
          <w:kern w:val="28"/>
          <w:szCs w:val="26"/>
        </w:rPr>
        <w:t>Phương án quy hoạch</w:t>
      </w:r>
    </w:p>
    <w:p w14:paraId="621528B2"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Tất cả các hộ gia đình, cơ quan, công trình công cộng.., đều phải có bể tự hoại ba ngăn hợp quy cách. Nước thải được thu gom từ các công trình công cộng, các cụm nhà ở sau khi được xử lý sơ bộ qua bể tự hoại sẽ được thu vào hệ thống cống thoát nước thải chung của khu vực.</w:t>
      </w:r>
    </w:p>
    <w:p w14:paraId="60C715D8"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lastRenderedPageBreak/>
        <w:t>Nước thải tự chảy theo các tuyến cống đường phố về trạm xử lý tập trung của khu vực. Chiều sâu chôn cống tối thiểu là 0,7m, tối đa ~ 5m tính tới đỉnh cống. Tại các vị trí có độ sâu chôn cống quá lớn đặt trạm bơm chuyển tiếp.</w:t>
      </w:r>
    </w:p>
    <w:p w14:paraId="509DEFDC"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Hệ thống đường cống thoát nước đường kính D300- D400 bằng BTCT, độ dốc tối thiểu i= 1/d.</w:t>
      </w:r>
    </w:p>
    <w:p w14:paraId="5607B671"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Đường ống áp lực dùng ống thép tráng kẽm, tuyến ống áp lực bố trí 2 ống đi song song để đảm bảo an toàn trong vận hành khi có sự cố. Các ống áp lực sử dụng trong khu vực có đường kính D100 – D200. Đường ống áp lực chôn sâu 1m.</w:t>
      </w:r>
    </w:p>
    <w:p w14:paraId="00EEFFFF"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Trạm bơm chuyển tiếp sử dụng máy bơm nhúng chìm kiểu ướt, phần nhà trạm xây chìm và có thể kết hợp với giếng thăm để tiết kiệm diện tích đất và đảm bảo mỹ quan đô thị. </w:t>
      </w:r>
    </w:p>
    <w:p w14:paraId="6BDF7F2C"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Đối với khu vực dân cư hiện trạng khu vực đô thị, trước mắt xử lý nước thải cục bộ tại hộ gia đình bằng bể tự hoại 3 ngăn hợp quy cách, khuyến khích sử dụng các loại bể tự hoại cải tiến. Từng bước xây dựng hệ thống thoát nước, thu gom tập trung về trạm XLNT tập trung.</w:t>
      </w:r>
    </w:p>
    <w:p w14:paraId="781EBB42"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Trạm XLNT sinh hoạt tập trung dự kiến áp dụng công nghệ xử lý nước thải sinh học nhân tạo. Nước thải sinh hoạt sau xử lý đạt tiêu chuẩn B đối với khu đô thị xa biển và loại A đối với các khu đô thị và du lịch gần biển theo QCVN14:2008/BTNMT, quy chuẩn kỹ thuật quốc gia về nước thải sinh hoạt. </w:t>
      </w:r>
    </w:p>
    <w:p w14:paraId="4E02DD85"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Đối với các khu du lịch và các khu đô thị đang hình thành và trong tương lai yêu cầu xử lý cục bộ đạt tối thiểu tiêu chuẩn loại B trước khi xả ra nguồn tiếp nhận.</w:t>
      </w:r>
    </w:p>
    <w:p w14:paraId="5EF90B9C"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Bố trí hồ chứa nước sau xử lý. Hồ chứa có tác dụng kiểm soát chất lượng nước sau xử lý, dự phòng trường hợp trạm XLNT xảy ra sự cố. Nước trong hồ sau xử lý có thể sử dụng phục vụ mục đích tưới cây, rửa đường, dự phòng cứu hỏa, phục vụ nông nghiệp… giảm áp lực cung cấp nước sạch. Dự phòng trường hợp trạm XLNT gặp sự cố hoặc xử lý không đạt yêu cầu, đề xuất không xả nước thải sau xử lý trực tiếp ra sông và đầm.</w:t>
      </w:r>
    </w:p>
    <w:p w14:paraId="133F46C7"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Dự kiến quy hoạch mới các trạm xử lý nước thải sinh hoạt tập trung các khu vực đô thị:</w:t>
      </w:r>
    </w:p>
    <w:p w14:paraId="7D8AF15E" w14:textId="77777777" w:rsidR="005533CA" w:rsidRPr="006B5A53" w:rsidRDefault="005533CA" w:rsidP="00416FEF">
      <w:pPr>
        <w:spacing w:after="0" w:line="276" w:lineRule="auto"/>
        <w:ind w:firstLine="426"/>
        <w:rPr>
          <w:rFonts w:eastAsia="Times New Roman" w:cs="Times New Roman"/>
          <w:kern w:val="28"/>
          <w:szCs w:val="26"/>
        </w:rPr>
      </w:pPr>
      <w:r w:rsidRPr="006B5A53">
        <w:rPr>
          <w:rFonts w:eastAsia="Times New Roman" w:cs="Times New Roman"/>
          <w:kern w:val="28"/>
          <w:szCs w:val="26"/>
        </w:rPr>
        <w:t>+ Trạm An Tân công suất 1.000- 2.000m3/ngđ phục vụ khu vực Thị trấn An Lão và khu vực phía Bắc đô thị An Tân. Quỹ đất bố trí khoảng 0,5ha</w:t>
      </w:r>
    </w:p>
    <w:p w14:paraId="565AA260" w14:textId="77777777" w:rsidR="005533CA" w:rsidRPr="006B5A53" w:rsidRDefault="005533CA" w:rsidP="00416FEF">
      <w:pPr>
        <w:spacing w:after="0" w:line="276" w:lineRule="auto"/>
        <w:ind w:firstLine="426"/>
        <w:rPr>
          <w:rFonts w:eastAsia="Times New Roman" w:cs="Times New Roman"/>
          <w:kern w:val="28"/>
          <w:szCs w:val="26"/>
        </w:rPr>
      </w:pPr>
      <w:r w:rsidRPr="006B5A53">
        <w:rPr>
          <w:rFonts w:eastAsia="Times New Roman" w:cs="Times New Roman"/>
          <w:kern w:val="28"/>
          <w:szCs w:val="26"/>
        </w:rPr>
        <w:t>+ Trạm An Hòa 2.000- 3.000m3/ngđ phục vụ khu vực đô thị An Hòa và khu vực phía Nam đô thị An Tân. Quỹ đất bố trí khoảng 1ha</w:t>
      </w:r>
    </w:p>
    <w:p w14:paraId="6E142732"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Khu vực nông thôn nước thải xử lý phân tán, nước thải xử lý cục bộ bằng bể tự hoại trong các công trình sau đó được thoát chung với hệ thống nước mưa, tận dụng các nguồn nước mặt như kênh-mương-ao-hồ để xử lý nước thải trong điều kiện tự nhiên.</w:t>
      </w:r>
    </w:p>
    <w:p w14:paraId="16309FB4"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lastRenderedPageBreak/>
        <w:t>Thu gom và xử lý nước thải y tế: Nước thải y tế phải được xử lý đạt loại B theo QCVN 28:2010/BTNMT trước khi đấu nối vào hệ thống thoát nước chung.</w:t>
      </w:r>
    </w:p>
    <w:p w14:paraId="626B7DA7"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Đối với các khu công nghiệp và cụm công nghiệp bắt buộc xử lý đạt tiêu chuẩn trước khi xả ra hệ thống thoát chung. Các khu vực công nghiệp xây dựng các trạm xử lý cục bộ trong dự án. Nước thải công nghiệp sau xử lý đạt chuẩn B theo QCVN 40/2011/BTNMT, quy chuẩn quốc gia về nước thải công nghiệp. </w:t>
      </w:r>
    </w:p>
    <w:p w14:paraId="50C05186"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Do điều kiện kinh tế và tiến độ xây dựng, hệ thống thu gom  và trạm xử lý nước thải không thể xây dựng hoàn chỉnh ngay trong giai đoạn đầu. Để giảm bớt ô nhiễm môi trường, nước thải xử lý cục bộ qua bể tự hoại đặt trong từng công trình, bể xây 3 ngăn đúng quy cách. Có thể sử dụng bể tự hoại cải tiến có dòng chảy ngược và ngăn lọc (BASTAF) để giảm bớt ô nhiễm nước thải đầu ra. Các dự án triển khai trong phạm vi quy hoạch khi xây dựng phương án thu gom và xử lý nước thải cần tuân thủ quy hoạch về hướng thoát nước, chọn vị trí khu xử lý nước thải, cao độ điểm xả thải phù hợp để thuận tiện cho việc đấu nối với hệ thống chung sau này.</w:t>
      </w:r>
    </w:p>
    <w:p w14:paraId="7D04640F" w14:textId="77777777" w:rsidR="005533CA" w:rsidRPr="006B5A53" w:rsidRDefault="005533CA" w:rsidP="00416FEF">
      <w:pPr>
        <w:keepNext/>
        <w:keepLines/>
        <w:numPr>
          <w:ilvl w:val="2"/>
          <w:numId w:val="1"/>
        </w:numPr>
        <w:spacing w:after="0" w:line="276" w:lineRule="auto"/>
        <w:outlineLvl w:val="2"/>
        <w:rPr>
          <w:rFonts w:eastAsia="Times New Roman" w:cs="Times New Roman"/>
          <w:b/>
          <w:szCs w:val="24"/>
        </w:rPr>
      </w:pPr>
      <w:bookmarkStart w:id="644" w:name="_Toc65339208"/>
      <w:bookmarkStart w:id="645" w:name="_Toc69391947"/>
      <w:bookmarkStart w:id="646" w:name="_Toc89350249"/>
      <w:bookmarkStart w:id="647" w:name="_Toc92288582"/>
      <w:bookmarkStart w:id="648" w:name="_Toc97106766"/>
      <w:bookmarkStart w:id="649" w:name="_Toc100929346"/>
      <w:bookmarkStart w:id="650" w:name="_Toc119679933"/>
      <w:bookmarkStart w:id="651" w:name="_Toc122348278"/>
      <w:bookmarkStart w:id="652" w:name="_Toc156833164"/>
      <w:r w:rsidRPr="006B5A53">
        <w:rPr>
          <w:rFonts w:eastAsia="Times New Roman" w:cs="Times New Roman"/>
          <w:b/>
          <w:szCs w:val="24"/>
        </w:rPr>
        <w:t>Định hướng thu gom và xử lý chất thải rắn</w:t>
      </w:r>
      <w:bookmarkEnd w:id="644"/>
      <w:bookmarkEnd w:id="645"/>
      <w:bookmarkEnd w:id="646"/>
      <w:bookmarkEnd w:id="647"/>
      <w:bookmarkEnd w:id="648"/>
      <w:bookmarkEnd w:id="649"/>
      <w:bookmarkEnd w:id="650"/>
      <w:bookmarkEnd w:id="651"/>
      <w:bookmarkEnd w:id="652"/>
    </w:p>
    <w:p w14:paraId="2C7F803F" w14:textId="77777777" w:rsidR="005533CA" w:rsidRPr="006B5A53" w:rsidRDefault="005533CA" w:rsidP="00416FEF">
      <w:pPr>
        <w:numPr>
          <w:ilvl w:val="0"/>
          <w:numId w:val="24"/>
        </w:numPr>
        <w:tabs>
          <w:tab w:val="left" w:pos="284"/>
        </w:tabs>
        <w:spacing w:after="120" w:line="276" w:lineRule="auto"/>
        <w:ind w:hanging="1440"/>
        <w:rPr>
          <w:rFonts w:eastAsia="Times New Roman" w:cs="Times New Roman"/>
          <w:kern w:val="28"/>
          <w:szCs w:val="26"/>
        </w:rPr>
      </w:pPr>
      <w:r w:rsidRPr="006B5A53">
        <w:rPr>
          <w:rFonts w:eastAsia="Times New Roman" w:cs="Times New Roman"/>
          <w:kern w:val="28"/>
          <w:szCs w:val="26"/>
        </w:rPr>
        <w:t>Tiêu chuẩn và dự báo khối lượng chất thải rắn (CTR)</w:t>
      </w:r>
    </w:p>
    <w:p w14:paraId="3267C0D6"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CTR sinh hoạt: 0,5 - 0,9 kg/ng.ngđ</w:t>
      </w:r>
    </w:p>
    <w:p w14:paraId="515DA450"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CTR công cộng, dịch vụ: 10- 30% CTR sinh hoạt.</w:t>
      </w:r>
    </w:p>
    <w:p w14:paraId="10757159"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Du lịch: 0,05 tấn/ha</w:t>
      </w:r>
    </w:p>
    <w:p w14:paraId="048A2679"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CTR công nghiệp: 0,3 tấn/ha/ngày</w:t>
      </w:r>
    </w:p>
    <w:tbl>
      <w:tblPr>
        <w:tblW w:w="5000" w:type="pct"/>
        <w:tblLook w:val="04A0" w:firstRow="1" w:lastRow="0" w:firstColumn="1" w:lastColumn="0" w:noHBand="0" w:noVBand="1"/>
      </w:tblPr>
      <w:tblGrid>
        <w:gridCol w:w="1734"/>
        <w:gridCol w:w="3862"/>
        <w:gridCol w:w="1733"/>
        <w:gridCol w:w="1733"/>
      </w:tblGrid>
      <w:tr w:rsidR="006B5A53" w:rsidRPr="006B5A53" w14:paraId="0799C82D" w14:textId="77777777" w:rsidTr="0093239C">
        <w:trPr>
          <w:trHeight w:val="330"/>
        </w:trPr>
        <w:tc>
          <w:tcPr>
            <w:tcW w:w="9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4BB8C" w14:textId="77777777" w:rsidR="005533CA" w:rsidRPr="006B5A53" w:rsidRDefault="005533CA" w:rsidP="00416FEF">
            <w:pPr>
              <w:spacing w:before="0" w:after="0" w:line="240" w:lineRule="auto"/>
              <w:ind w:firstLine="0"/>
              <w:jc w:val="center"/>
              <w:rPr>
                <w:rFonts w:eastAsia="Times New Roman" w:cs="Times New Roman"/>
                <w:b/>
                <w:bCs/>
                <w:szCs w:val="26"/>
              </w:rPr>
            </w:pPr>
            <w:r w:rsidRPr="006B5A53">
              <w:rPr>
                <w:rFonts w:eastAsia="Times New Roman" w:cs="Times New Roman"/>
                <w:b/>
                <w:bCs/>
                <w:szCs w:val="26"/>
              </w:rPr>
              <w:t>STT</w:t>
            </w:r>
          </w:p>
        </w:tc>
        <w:tc>
          <w:tcPr>
            <w:tcW w:w="2131" w:type="pct"/>
            <w:tcBorders>
              <w:top w:val="single" w:sz="4" w:space="0" w:color="auto"/>
              <w:left w:val="nil"/>
              <w:bottom w:val="single" w:sz="4" w:space="0" w:color="auto"/>
              <w:right w:val="single" w:sz="4" w:space="0" w:color="auto"/>
            </w:tcBorders>
            <w:shd w:val="clear" w:color="auto" w:fill="auto"/>
            <w:noWrap/>
            <w:vAlign w:val="center"/>
            <w:hideMark/>
          </w:tcPr>
          <w:p w14:paraId="009BE007" w14:textId="77777777" w:rsidR="005533CA" w:rsidRPr="006B5A53" w:rsidRDefault="005533CA" w:rsidP="00416FEF">
            <w:pPr>
              <w:spacing w:before="0" w:after="0" w:line="240" w:lineRule="auto"/>
              <w:ind w:firstLine="0"/>
              <w:jc w:val="left"/>
              <w:rPr>
                <w:rFonts w:eastAsia="Times New Roman" w:cs="Times New Roman"/>
                <w:b/>
                <w:bCs/>
                <w:szCs w:val="26"/>
              </w:rPr>
            </w:pPr>
            <w:r w:rsidRPr="006B5A53">
              <w:rPr>
                <w:rFonts w:eastAsia="Times New Roman" w:cs="Times New Roman"/>
                <w:b/>
                <w:bCs/>
                <w:szCs w:val="26"/>
              </w:rPr>
              <w:t>Nguồn phát thải</w:t>
            </w:r>
          </w:p>
        </w:tc>
        <w:tc>
          <w:tcPr>
            <w:tcW w:w="956" w:type="pct"/>
            <w:tcBorders>
              <w:top w:val="single" w:sz="4" w:space="0" w:color="auto"/>
              <w:left w:val="nil"/>
              <w:bottom w:val="single" w:sz="4" w:space="0" w:color="auto"/>
              <w:right w:val="single" w:sz="4" w:space="0" w:color="auto"/>
            </w:tcBorders>
            <w:shd w:val="clear" w:color="auto" w:fill="auto"/>
            <w:noWrap/>
            <w:vAlign w:val="center"/>
            <w:hideMark/>
          </w:tcPr>
          <w:p w14:paraId="76EE0AE3" w14:textId="77777777" w:rsidR="005533CA" w:rsidRPr="006B5A53" w:rsidRDefault="005533CA" w:rsidP="00416FEF">
            <w:pPr>
              <w:spacing w:before="0" w:after="0" w:line="240" w:lineRule="auto"/>
              <w:ind w:firstLine="0"/>
              <w:jc w:val="right"/>
              <w:rPr>
                <w:rFonts w:eastAsia="Times New Roman" w:cs="Times New Roman"/>
                <w:b/>
                <w:bCs/>
                <w:szCs w:val="26"/>
              </w:rPr>
            </w:pPr>
            <w:r w:rsidRPr="006B5A53">
              <w:rPr>
                <w:rFonts w:eastAsia="Times New Roman" w:cs="Times New Roman"/>
                <w:b/>
                <w:bCs/>
                <w:szCs w:val="26"/>
              </w:rPr>
              <w:t>2025</w:t>
            </w:r>
          </w:p>
        </w:tc>
        <w:tc>
          <w:tcPr>
            <w:tcW w:w="956" w:type="pct"/>
            <w:tcBorders>
              <w:top w:val="single" w:sz="4" w:space="0" w:color="auto"/>
              <w:left w:val="nil"/>
              <w:bottom w:val="single" w:sz="4" w:space="0" w:color="auto"/>
              <w:right w:val="single" w:sz="4" w:space="0" w:color="auto"/>
            </w:tcBorders>
            <w:shd w:val="clear" w:color="auto" w:fill="auto"/>
            <w:noWrap/>
            <w:vAlign w:val="center"/>
            <w:hideMark/>
          </w:tcPr>
          <w:p w14:paraId="252495F6" w14:textId="77777777" w:rsidR="005533CA" w:rsidRPr="006B5A53" w:rsidRDefault="005533CA" w:rsidP="00416FEF">
            <w:pPr>
              <w:spacing w:before="0" w:after="0" w:line="240" w:lineRule="auto"/>
              <w:ind w:firstLine="0"/>
              <w:jc w:val="right"/>
              <w:rPr>
                <w:rFonts w:eastAsia="Times New Roman" w:cs="Times New Roman"/>
                <w:b/>
                <w:bCs/>
                <w:szCs w:val="26"/>
              </w:rPr>
            </w:pPr>
            <w:r w:rsidRPr="006B5A53">
              <w:rPr>
                <w:rFonts w:eastAsia="Times New Roman" w:cs="Times New Roman"/>
                <w:b/>
                <w:bCs/>
                <w:szCs w:val="26"/>
              </w:rPr>
              <w:t>2035</w:t>
            </w:r>
          </w:p>
        </w:tc>
      </w:tr>
      <w:tr w:rsidR="006B5A53" w:rsidRPr="006B5A53" w14:paraId="451A1C18" w14:textId="77777777" w:rsidTr="0093239C">
        <w:trPr>
          <w:trHeight w:val="330"/>
        </w:trPr>
        <w:tc>
          <w:tcPr>
            <w:tcW w:w="957" w:type="pct"/>
            <w:tcBorders>
              <w:top w:val="nil"/>
              <w:left w:val="single" w:sz="4" w:space="0" w:color="auto"/>
              <w:bottom w:val="single" w:sz="4" w:space="0" w:color="auto"/>
              <w:right w:val="single" w:sz="4" w:space="0" w:color="auto"/>
            </w:tcBorders>
            <w:shd w:val="clear" w:color="auto" w:fill="auto"/>
            <w:noWrap/>
            <w:vAlign w:val="center"/>
            <w:hideMark/>
          </w:tcPr>
          <w:p w14:paraId="31A1169A" w14:textId="77777777" w:rsidR="005533CA" w:rsidRPr="006B5A53" w:rsidRDefault="005533CA" w:rsidP="00416FEF">
            <w:pPr>
              <w:spacing w:before="0" w:after="0" w:line="240" w:lineRule="auto"/>
              <w:ind w:firstLine="0"/>
              <w:jc w:val="center"/>
              <w:rPr>
                <w:rFonts w:eastAsia="Times New Roman" w:cs="Times New Roman"/>
                <w:szCs w:val="26"/>
              </w:rPr>
            </w:pPr>
            <w:r w:rsidRPr="006B5A53">
              <w:rPr>
                <w:rFonts w:eastAsia="Times New Roman" w:cs="Times New Roman"/>
                <w:szCs w:val="26"/>
              </w:rPr>
              <w:t>1</w:t>
            </w:r>
          </w:p>
        </w:tc>
        <w:tc>
          <w:tcPr>
            <w:tcW w:w="2131" w:type="pct"/>
            <w:tcBorders>
              <w:top w:val="nil"/>
              <w:left w:val="nil"/>
              <w:bottom w:val="single" w:sz="4" w:space="0" w:color="auto"/>
              <w:right w:val="single" w:sz="4" w:space="0" w:color="auto"/>
            </w:tcBorders>
            <w:shd w:val="clear" w:color="auto" w:fill="auto"/>
            <w:noWrap/>
            <w:vAlign w:val="center"/>
            <w:hideMark/>
          </w:tcPr>
          <w:p w14:paraId="0BECEAE4" w14:textId="77777777" w:rsidR="005533CA" w:rsidRPr="006B5A53" w:rsidRDefault="005533CA" w:rsidP="00416FEF">
            <w:pPr>
              <w:spacing w:before="0" w:after="0" w:line="240" w:lineRule="auto"/>
              <w:ind w:firstLine="0"/>
              <w:jc w:val="left"/>
              <w:rPr>
                <w:rFonts w:eastAsia="Times New Roman" w:cs="Times New Roman"/>
                <w:szCs w:val="26"/>
              </w:rPr>
            </w:pPr>
            <w:r w:rsidRPr="006B5A53">
              <w:rPr>
                <w:rFonts w:eastAsia="Times New Roman" w:cs="Times New Roman"/>
                <w:szCs w:val="26"/>
              </w:rPr>
              <w:t>Sinh hoạt</w:t>
            </w:r>
          </w:p>
        </w:tc>
        <w:tc>
          <w:tcPr>
            <w:tcW w:w="956" w:type="pct"/>
            <w:tcBorders>
              <w:top w:val="nil"/>
              <w:left w:val="nil"/>
              <w:bottom w:val="single" w:sz="4" w:space="0" w:color="auto"/>
              <w:right w:val="single" w:sz="4" w:space="0" w:color="auto"/>
            </w:tcBorders>
            <w:shd w:val="clear" w:color="auto" w:fill="auto"/>
            <w:noWrap/>
            <w:vAlign w:val="center"/>
            <w:hideMark/>
          </w:tcPr>
          <w:p w14:paraId="1AFBD13F" w14:textId="77777777" w:rsidR="005533CA" w:rsidRPr="006B5A53" w:rsidRDefault="005533CA" w:rsidP="00416FEF">
            <w:pPr>
              <w:spacing w:before="0" w:after="0" w:line="240" w:lineRule="auto"/>
              <w:ind w:firstLine="0"/>
              <w:jc w:val="right"/>
              <w:rPr>
                <w:rFonts w:eastAsia="Times New Roman" w:cs="Times New Roman"/>
                <w:szCs w:val="26"/>
              </w:rPr>
            </w:pPr>
            <w:r w:rsidRPr="006B5A53">
              <w:rPr>
                <w:rFonts w:eastAsia="Times New Roman" w:cs="Times New Roman"/>
                <w:szCs w:val="26"/>
              </w:rPr>
              <w:t>22</w:t>
            </w:r>
          </w:p>
        </w:tc>
        <w:tc>
          <w:tcPr>
            <w:tcW w:w="956" w:type="pct"/>
            <w:tcBorders>
              <w:top w:val="nil"/>
              <w:left w:val="nil"/>
              <w:bottom w:val="single" w:sz="4" w:space="0" w:color="auto"/>
              <w:right w:val="single" w:sz="4" w:space="0" w:color="auto"/>
            </w:tcBorders>
            <w:shd w:val="clear" w:color="auto" w:fill="auto"/>
            <w:noWrap/>
            <w:vAlign w:val="center"/>
            <w:hideMark/>
          </w:tcPr>
          <w:p w14:paraId="49971C01" w14:textId="77777777" w:rsidR="005533CA" w:rsidRPr="006B5A53" w:rsidRDefault="005533CA" w:rsidP="00416FEF">
            <w:pPr>
              <w:spacing w:before="0" w:after="0" w:line="240" w:lineRule="auto"/>
              <w:ind w:firstLine="0"/>
              <w:jc w:val="right"/>
              <w:rPr>
                <w:rFonts w:eastAsia="Times New Roman" w:cs="Times New Roman"/>
                <w:szCs w:val="26"/>
              </w:rPr>
            </w:pPr>
            <w:r w:rsidRPr="006B5A53">
              <w:rPr>
                <w:rFonts w:eastAsia="Times New Roman" w:cs="Times New Roman"/>
                <w:szCs w:val="26"/>
              </w:rPr>
              <w:t>27</w:t>
            </w:r>
          </w:p>
        </w:tc>
      </w:tr>
      <w:tr w:rsidR="006B5A53" w:rsidRPr="006B5A53" w14:paraId="0082E044" w14:textId="77777777" w:rsidTr="0093239C">
        <w:trPr>
          <w:trHeight w:val="330"/>
        </w:trPr>
        <w:tc>
          <w:tcPr>
            <w:tcW w:w="957" w:type="pct"/>
            <w:tcBorders>
              <w:top w:val="nil"/>
              <w:left w:val="single" w:sz="4" w:space="0" w:color="auto"/>
              <w:bottom w:val="single" w:sz="4" w:space="0" w:color="auto"/>
              <w:right w:val="single" w:sz="4" w:space="0" w:color="auto"/>
            </w:tcBorders>
            <w:shd w:val="clear" w:color="auto" w:fill="auto"/>
            <w:noWrap/>
            <w:vAlign w:val="center"/>
            <w:hideMark/>
          </w:tcPr>
          <w:p w14:paraId="15B4945F" w14:textId="77777777" w:rsidR="005533CA" w:rsidRPr="006B5A53" w:rsidRDefault="005533CA" w:rsidP="00416FEF">
            <w:pPr>
              <w:spacing w:before="0" w:after="0" w:line="240" w:lineRule="auto"/>
              <w:ind w:firstLine="0"/>
              <w:jc w:val="center"/>
              <w:rPr>
                <w:rFonts w:eastAsia="Times New Roman" w:cs="Times New Roman"/>
                <w:szCs w:val="26"/>
              </w:rPr>
            </w:pPr>
            <w:r w:rsidRPr="006B5A53">
              <w:rPr>
                <w:rFonts w:eastAsia="Times New Roman" w:cs="Times New Roman"/>
                <w:szCs w:val="26"/>
              </w:rPr>
              <w:t>2</w:t>
            </w:r>
          </w:p>
        </w:tc>
        <w:tc>
          <w:tcPr>
            <w:tcW w:w="2131" w:type="pct"/>
            <w:tcBorders>
              <w:top w:val="nil"/>
              <w:left w:val="nil"/>
              <w:bottom w:val="single" w:sz="4" w:space="0" w:color="auto"/>
              <w:right w:val="single" w:sz="4" w:space="0" w:color="auto"/>
            </w:tcBorders>
            <w:shd w:val="clear" w:color="auto" w:fill="auto"/>
            <w:noWrap/>
            <w:vAlign w:val="center"/>
            <w:hideMark/>
          </w:tcPr>
          <w:p w14:paraId="4BACB736" w14:textId="77777777" w:rsidR="005533CA" w:rsidRPr="006B5A53" w:rsidRDefault="005533CA" w:rsidP="00416FEF">
            <w:pPr>
              <w:spacing w:before="0" w:after="0" w:line="240" w:lineRule="auto"/>
              <w:ind w:firstLine="0"/>
              <w:jc w:val="left"/>
              <w:rPr>
                <w:rFonts w:eastAsia="Times New Roman" w:cs="Times New Roman"/>
                <w:szCs w:val="26"/>
              </w:rPr>
            </w:pPr>
            <w:r w:rsidRPr="006B5A53">
              <w:rPr>
                <w:rFonts w:eastAsia="Times New Roman" w:cs="Times New Roman"/>
                <w:szCs w:val="26"/>
              </w:rPr>
              <w:t>Công cộng</w:t>
            </w:r>
          </w:p>
        </w:tc>
        <w:tc>
          <w:tcPr>
            <w:tcW w:w="956" w:type="pct"/>
            <w:tcBorders>
              <w:top w:val="nil"/>
              <w:left w:val="nil"/>
              <w:bottom w:val="single" w:sz="4" w:space="0" w:color="auto"/>
              <w:right w:val="single" w:sz="4" w:space="0" w:color="auto"/>
            </w:tcBorders>
            <w:shd w:val="clear" w:color="auto" w:fill="auto"/>
            <w:noWrap/>
            <w:vAlign w:val="center"/>
            <w:hideMark/>
          </w:tcPr>
          <w:p w14:paraId="3BFD5D06" w14:textId="77777777" w:rsidR="005533CA" w:rsidRPr="006B5A53" w:rsidRDefault="005533CA" w:rsidP="00416FEF">
            <w:pPr>
              <w:spacing w:before="0" w:after="0" w:line="240" w:lineRule="auto"/>
              <w:ind w:firstLine="0"/>
              <w:jc w:val="right"/>
              <w:rPr>
                <w:rFonts w:eastAsia="Times New Roman" w:cs="Times New Roman"/>
                <w:szCs w:val="26"/>
              </w:rPr>
            </w:pPr>
            <w:r w:rsidRPr="006B5A53">
              <w:rPr>
                <w:rFonts w:eastAsia="Times New Roman" w:cs="Times New Roman"/>
                <w:szCs w:val="26"/>
              </w:rPr>
              <w:t>6</w:t>
            </w:r>
          </w:p>
        </w:tc>
        <w:tc>
          <w:tcPr>
            <w:tcW w:w="956" w:type="pct"/>
            <w:tcBorders>
              <w:top w:val="nil"/>
              <w:left w:val="nil"/>
              <w:bottom w:val="single" w:sz="4" w:space="0" w:color="auto"/>
              <w:right w:val="single" w:sz="4" w:space="0" w:color="auto"/>
            </w:tcBorders>
            <w:shd w:val="clear" w:color="auto" w:fill="auto"/>
            <w:noWrap/>
            <w:vAlign w:val="center"/>
            <w:hideMark/>
          </w:tcPr>
          <w:p w14:paraId="01E670D2" w14:textId="77777777" w:rsidR="005533CA" w:rsidRPr="006B5A53" w:rsidRDefault="005533CA" w:rsidP="00416FEF">
            <w:pPr>
              <w:spacing w:before="0" w:after="0" w:line="240" w:lineRule="auto"/>
              <w:ind w:firstLine="0"/>
              <w:jc w:val="right"/>
              <w:rPr>
                <w:rFonts w:eastAsia="Times New Roman" w:cs="Times New Roman"/>
                <w:szCs w:val="26"/>
              </w:rPr>
            </w:pPr>
            <w:r w:rsidRPr="006B5A53">
              <w:rPr>
                <w:rFonts w:eastAsia="Times New Roman" w:cs="Times New Roman"/>
                <w:szCs w:val="26"/>
              </w:rPr>
              <w:t>7</w:t>
            </w:r>
          </w:p>
        </w:tc>
      </w:tr>
      <w:tr w:rsidR="006B5A53" w:rsidRPr="006B5A53" w14:paraId="1AA1F3F5" w14:textId="77777777" w:rsidTr="0093239C">
        <w:trPr>
          <w:trHeight w:val="330"/>
        </w:trPr>
        <w:tc>
          <w:tcPr>
            <w:tcW w:w="957" w:type="pct"/>
            <w:tcBorders>
              <w:top w:val="nil"/>
              <w:left w:val="single" w:sz="4" w:space="0" w:color="auto"/>
              <w:bottom w:val="single" w:sz="4" w:space="0" w:color="auto"/>
              <w:right w:val="single" w:sz="4" w:space="0" w:color="auto"/>
            </w:tcBorders>
            <w:shd w:val="clear" w:color="auto" w:fill="auto"/>
            <w:noWrap/>
            <w:vAlign w:val="center"/>
            <w:hideMark/>
          </w:tcPr>
          <w:p w14:paraId="37E2381E" w14:textId="77777777" w:rsidR="005533CA" w:rsidRPr="006B5A53" w:rsidRDefault="005533CA" w:rsidP="00416FEF">
            <w:pPr>
              <w:spacing w:before="0" w:after="0" w:line="240" w:lineRule="auto"/>
              <w:ind w:firstLine="0"/>
              <w:jc w:val="center"/>
              <w:rPr>
                <w:rFonts w:eastAsia="Times New Roman" w:cs="Times New Roman"/>
                <w:szCs w:val="26"/>
              </w:rPr>
            </w:pPr>
            <w:r w:rsidRPr="006B5A53">
              <w:rPr>
                <w:rFonts w:eastAsia="Times New Roman" w:cs="Times New Roman"/>
                <w:szCs w:val="26"/>
              </w:rPr>
              <w:t>3</w:t>
            </w:r>
          </w:p>
        </w:tc>
        <w:tc>
          <w:tcPr>
            <w:tcW w:w="2131" w:type="pct"/>
            <w:tcBorders>
              <w:top w:val="nil"/>
              <w:left w:val="nil"/>
              <w:bottom w:val="single" w:sz="4" w:space="0" w:color="auto"/>
              <w:right w:val="single" w:sz="4" w:space="0" w:color="auto"/>
            </w:tcBorders>
            <w:shd w:val="clear" w:color="auto" w:fill="auto"/>
            <w:noWrap/>
            <w:vAlign w:val="center"/>
            <w:hideMark/>
          </w:tcPr>
          <w:p w14:paraId="7C8FB633" w14:textId="77777777" w:rsidR="005533CA" w:rsidRPr="006B5A53" w:rsidRDefault="005533CA" w:rsidP="00416FEF">
            <w:pPr>
              <w:spacing w:before="0" w:after="0" w:line="240" w:lineRule="auto"/>
              <w:ind w:firstLine="0"/>
              <w:jc w:val="left"/>
              <w:rPr>
                <w:rFonts w:eastAsia="Times New Roman" w:cs="Times New Roman"/>
                <w:szCs w:val="26"/>
              </w:rPr>
            </w:pPr>
            <w:r w:rsidRPr="006B5A53">
              <w:rPr>
                <w:rFonts w:eastAsia="Times New Roman" w:cs="Times New Roman"/>
                <w:szCs w:val="26"/>
              </w:rPr>
              <w:t>Công nghiệp</w:t>
            </w:r>
          </w:p>
        </w:tc>
        <w:tc>
          <w:tcPr>
            <w:tcW w:w="956" w:type="pct"/>
            <w:tcBorders>
              <w:top w:val="nil"/>
              <w:left w:val="nil"/>
              <w:bottom w:val="single" w:sz="4" w:space="0" w:color="auto"/>
              <w:right w:val="single" w:sz="4" w:space="0" w:color="auto"/>
            </w:tcBorders>
            <w:shd w:val="clear" w:color="auto" w:fill="auto"/>
            <w:noWrap/>
            <w:vAlign w:val="center"/>
            <w:hideMark/>
          </w:tcPr>
          <w:p w14:paraId="304DB16C" w14:textId="77777777" w:rsidR="005533CA" w:rsidRPr="006B5A53" w:rsidRDefault="005533CA" w:rsidP="00416FEF">
            <w:pPr>
              <w:spacing w:before="0" w:after="0" w:line="240" w:lineRule="auto"/>
              <w:ind w:firstLine="0"/>
              <w:jc w:val="right"/>
              <w:rPr>
                <w:rFonts w:eastAsia="Times New Roman" w:cs="Times New Roman"/>
                <w:szCs w:val="26"/>
              </w:rPr>
            </w:pPr>
            <w:r w:rsidRPr="006B5A53">
              <w:rPr>
                <w:rFonts w:eastAsia="Times New Roman" w:cs="Times New Roman"/>
                <w:szCs w:val="26"/>
              </w:rPr>
              <w:t>11</w:t>
            </w:r>
          </w:p>
        </w:tc>
        <w:tc>
          <w:tcPr>
            <w:tcW w:w="956" w:type="pct"/>
            <w:tcBorders>
              <w:top w:val="nil"/>
              <w:left w:val="nil"/>
              <w:bottom w:val="single" w:sz="4" w:space="0" w:color="auto"/>
              <w:right w:val="single" w:sz="4" w:space="0" w:color="auto"/>
            </w:tcBorders>
            <w:shd w:val="clear" w:color="auto" w:fill="auto"/>
            <w:noWrap/>
            <w:vAlign w:val="center"/>
            <w:hideMark/>
          </w:tcPr>
          <w:p w14:paraId="2F9C4F7B" w14:textId="77777777" w:rsidR="005533CA" w:rsidRPr="006B5A53" w:rsidRDefault="005533CA" w:rsidP="00416FEF">
            <w:pPr>
              <w:spacing w:before="0" w:after="0" w:line="240" w:lineRule="auto"/>
              <w:ind w:firstLine="0"/>
              <w:jc w:val="right"/>
              <w:rPr>
                <w:rFonts w:eastAsia="Times New Roman" w:cs="Times New Roman"/>
                <w:szCs w:val="26"/>
              </w:rPr>
            </w:pPr>
            <w:r w:rsidRPr="006B5A53">
              <w:rPr>
                <w:rFonts w:eastAsia="Times New Roman" w:cs="Times New Roman"/>
                <w:szCs w:val="26"/>
              </w:rPr>
              <w:t>21</w:t>
            </w:r>
          </w:p>
        </w:tc>
      </w:tr>
      <w:tr w:rsidR="006B5A53" w:rsidRPr="006B5A53" w14:paraId="64C3D282" w14:textId="77777777" w:rsidTr="0093239C">
        <w:trPr>
          <w:trHeight w:val="330"/>
        </w:trPr>
        <w:tc>
          <w:tcPr>
            <w:tcW w:w="957" w:type="pct"/>
            <w:tcBorders>
              <w:top w:val="nil"/>
              <w:left w:val="single" w:sz="4" w:space="0" w:color="auto"/>
              <w:bottom w:val="single" w:sz="4" w:space="0" w:color="auto"/>
              <w:right w:val="single" w:sz="4" w:space="0" w:color="auto"/>
            </w:tcBorders>
            <w:shd w:val="clear" w:color="auto" w:fill="auto"/>
            <w:noWrap/>
            <w:vAlign w:val="center"/>
          </w:tcPr>
          <w:p w14:paraId="5218C26A" w14:textId="77777777" w:rsidR="005533CA" w:rsidRPr="006B5A53" w:rsidRDefault="005533CA" w:rsidP="00416FEF">
            <w:pPr>
              <w:spacing w:before="0" w:after="0" w:line="240" w:lineRule="auto"/>
              <w:ind w:firstLine="0"/>
              <w:jc w:val="center"/>
              <w:rPr>
                <w:rFonts w:eastAsia="Times New Roman" w:cs="Times New Roman"/>
                <w:szCs w:val="26"/>
              </w:rPr>
            </w:pPr>
            <w:r w:rsidRPr="006B5A53">
              <w:rPr>
                <w:rFonts w:eastAsia="Times New Roman" w:cs="Times New Roman"/>
                <w:szCs w:val="26"/>
              </w:rPr>
              <w:t>4</w:t>
            </w:r>
          </w:p>
        </w:tc>
        <w:tc>
          <w:tcPr>
            <w:tcW w:w="2131" w:type="pct"/>
            <w:tcBorders>
              <w:top w:val="nil"/>
              <w:left w:val="nil"/>
              <w:bottom w:val="single" w:sz="4" w:space="0" w:color="auto"/>
              <w:right w:val="single" w:sz="4" w:space="0" w:color="auto"/>
            </w:tcBorders>
            <w:shd w:val="clear" w:color="auto" w:fill="auto"/>
            <w:noWrap/>
            <w:vAlign w:val="center"/>
          </w:tcPr>
          <w:p w14:paraId="1AE73021" w14:textId="77777777" w:rsidR="005533CA" w:rsidRPr="006B5A53" w:rsidRDefault="005533CA" w:rsidP="00416FEF">
            <w:pPr>
              <w:spacing w:before="0" w:after="0" w:line="240" w:lineRule="auto"/>
              <w:ind w:firstLine="0"/>
              <w:jc w:val="left"/>
              <w:rPr>
                <w:rFonts w:eastAsia="Times New Roman" w:cs="Times New Roman"/>
                <w:szCs w:val="26"/>
              </w:rPr>
            </w:pPr>
            <w:r w:rsidRPr="006B5A53">
              <w:rPr>
                <w:rFonts w:eastAsia="Times New Roman" w:cs="Times New Roman"/>
                <w:szCs w:val="26"/>
              </w:rPr>
              <w:t>Du lịch</w:t>
            </w:r>
          </w:p>
        </w:tc>
        <w:tc>
          <w:tcPr>
            <w:tcW w:w="956" w:type="pct"/>
            <w:tcBorders>
              <w:top w:val="nil"/>
              <w:left w:val="nil"/>
              <w:bottom w:val="single" w:sz="4" w:space="0" w:color="auto"/>
              <w:right w:val="single" w:sz="4" w:space="0" w:color="auto"/>
            </w:tcBorders>
            <w:shd w:val="clear" w:color="auto" w:fill="auto"/>
            <w:noWrap/>
            <w:vAlign w:val="center"/>
          </w:tcPr>
          <w:p w14:paraId="322E30BD" w14:textId="77777777" w:rsidR="005533CA" w:rsidRPr="006B5A53" w:rsidRDefault="005533CA" w:rsidP="00416FEF">
            <w:pPr>
              <w:spacing w:before="0" w:after="0" w:line="240" w:lineRule="auto"/>
              <w:ind w:firstLine="0"/>
              <w:jc w:val="right"/>
              <w:rPr>
                <w:rFonts w:eastAsia="Times New Roman" w:cs="Times New Roman"/>
                <w:szCs w:val="26"/>
              </w:rPr>
            </w:pPr>
            <w:r w:rsidRPr="006B5A53">
              <w:rPr>
                <w:rFonts w:eastAsia="Times New Roman" w:cs="Times New Roman"/>
                <w:szCs w:val="26"/>
              </w:rPr>
              <w:t>71</w:t>
            </w:r>
          </w:p>
        </w:tc>
        <w:tc>
          <w:tcPr>
            <w:tcW w:w="956" w:type="pct"/>
            <w:tcBorders>
              <w:top w:val="nil"/>
              <w:left w:val="nil"/>
              <w:bottom w:val="single" w:sz="4" w:space="0" w:color="auto"/>
              <w:right w:val="single" w:sz="4" w:space="0" w:color="auto"/>
            </w:tcBorders>
            <w:shd w:val="clear" w:color="auto" w:fill="auto"/>
            <w:noWrap/>
            <w:vAlign w:val="center"/>
          </w:tcPr>
          <w:p w14:paraId="311098D4" w14:textId="77777777" w:rsidR="005533CA" w:rsidRPr="006B5A53" w:rsidRDefault="005533CA" w:rsidP="00416FEF">
            <w:pPr>
              <w:spacing w:before="0" w:after="0" w:line="240" w:lineRule="auto"/>
              <w:ind w:firstLine="0"/>
              <w:jc w:val="right"/>
              <w:rPr>
                <w:rFonts w:eastAsia="Times New Roman" w:cs="Times New Roman"/>
                <w:szCs w:val="26"/>
              </w:rPr>
            </w:pPr>
            <w:r w:rsidRPr="006B5A53">
              <w:rPr>
                <w:rFonts w:eastAsia="Times New Roman" w:cs="Times New Roman"/>
                <w:szCs w:val="26"/>
              </w:rPr>
              <w:t>106</w:t>
            </w:r>
          </w:p>
        </w:tc>
      </w:tr>
      <w:tr w:rsidR="006B5A53" w:rsidRPr="006B5A53" w14:paraId="3521892E" w14:textId="77777777" w:rsidTr="0093239C">
        <w:trPr>
          <w:trHeight w:val="330"/>
        </w:trPr>
        <w:tc>
          <w:tcPr>
            <w:tcW w:w="957" w:type="pct"/>
            <w:tcBorders>
              <w:top w:val="nil"/>
              <w:left w:val="single" w:sz="4" w:space="0" w:color="auto"/>
              <w:bottom w:val="single" w:sz="4" w:space="0" w:color="auto"/>
              <w:right w:val="single" w:sz="4" w:space="0" w:color="auto"/>
            </w:tcBorders>
            <w:shd w:val="clear" w:color="auto" w:fill="auto"/>
            <w:noWrap/>
            <w:vAlign w:val="center"/>
            <w:hideMark/>
          </w:tcPr>
          <w:p w14:paraId="476FA8BB" w14:textId="77777777" w:rsidR="005533CA" w:rsidRPr="006B5A53" w:rsidRDefault="005533CA" w:rsidP="00416FEF">
            <w:pPr>
              <w:spacing w:before="0" w:after="0" w:line="240" w:lineRule="auto"/>
              <w:ind w:firstLine="0"/>
              <w:jc w:val="left"/>
              <w:rPr>
                <w:rFonts w:eastAsia="Times New Roman" w:cs="Times New Roman"/>
                <w:szCs w:val="26"/>
              </w:rPr>
            </w:pPr>
            <w:r w:rsidRPr="006B5A53">
              <w:rPr>
                <w:rFonts w:eastAsia="Times New Roman" w:cs="Times New Roman"/>
                <w:szCs w:val="26"/>
              </w:rPr>
              <w:t> </w:t>
            </w:r>
          </w:p>
        </w:tc>
        <w:tc>
          <w:tcPr>
            <w:tcW w:w="2131" w:type="pct"/>
            <w:tcBorders>
              <w:top w:val="nil"/>
              <w:left w:val="nil"/>
              <w:bottom w:val="single" w:sz="4" w:space="0" w:color="auto"/>
              <w:right w:val="single" w:sz="4" w:space="0" w:color="auto"/>
            </w:tcBorders>
            <w:shd w:val="clear" w:color="auto" w:fill="auto"/>
            <w:noWrap/>
            <w:vAlign w:val="center"/>
            <w:hideMark/>
          </w:tcPr>
          <w:p w14:paraId="21A8F02B" w14:textId="77777777" w:rsidR="005533CA" w:rsidRPr="006B5A53" w:rsidRDefault="005533CA" w:rsidP="00416FEF">
            <w:pPr>
              <w:spacing w:before="0" w:after="0" w:line="240" w:lineRule="auto"/>
              <w:ind w:firstLine="0"/>
              <w:jc w:val="left"/>
              <w:rPr>
                <w:rFonts w:eastAsia="Times New Roman" w:cs="Times New Roman"/>
                <w:szCs w:val="26"/>
              </w:rPr>
            </w:pPr>
            <w:r w:rsidRPr="006B5A53">
              <w:rPr>
                <w:rFonts w:eastAsia="Times New Roman" w:cs="Times New Roman"/>
                <w:szCs w:val="26"/>
              </w:rPr>
              <w:t>Tổng</w:t>
            </w:r>
          </w:p>
        </w:tc>
        <w:tc>
          <w:tcPr>
            <w:tcW w:w="956" w:type="pct"/>
            <w:tcBorders>
              <w:top w:val="nil"/>
              <w:left w:val="nil"/>
              <w:bottom w:val="single" w:sz="4" w:space="0" w:color="auto"/>
              <w:right w:val="single" w:sz="4" w:space="0" w:color="auto"/>
            </w:tcBorders>
            <w:shd w:val="clear" w:color="auto" w:fill="auto"/>
            <w:noWrap/>
            <w:vAlign w:val="center"/>
            <w:hideMark/>
          </w:tcPr>
          <w:p w14:paraId="69125A1D" w14:textId="77777777" w:rsidR="005533CA" w:rsidRPr="006B5A53" w:rsidRDefault="005533CA" w:rsidP="00416FEF">
            <w:pPr>
              <w:spacing w:before="0" w:after="0" w:line="240" w:lineRule="auto"/>
              <w:ind w:firstLine="0"/>
              <w:jc w:val="right"/>
              <w:rPr>
                <w:rFonts w:eastAsia="Times New Roman" w:cs="Times New Roman"/>
                <w:b/>
                <w:bCs/>
                <w:szCs w:val="26"/>
              </w:rPr>
            </w:pPr>
            <w:r w:rsidRPr="006B5A53">
              <w:rPr>
                <w:rFonts w:eastAsia="Times New Roman" w:cs="Times New Roman"/>
                <w:b/>
                <w:bCs/>
                <w:szCs w:val="26"/>
              </w:rPr>
              <w:t>109</w:t>
            </w:r>
          </w:p>
        </w:tc>
        <w:tc>
          <w:tcPr>
            <w:tcW w:w="956" w:type="pct"/>
            <w:tcBorders>
              <w:top w:val="nil"/>
              <w:left w:val="nil"/>
              <w:bottom w:val="single" w:sz="4" w:space="0" w:color="auto"/>
              <w:right w:val="single" w:sz="4" w:space="0" w:color="auto"/>
            </w:tcBorders>
            <w:shd w:val="clear" w:color="auto" w:fill="auto"/>
            <w:noWrap/>
            <w:vAlign w:val="center"/>
            <w:hideMark/>
          </w:tcPr>
          <w:p w14:paraId="00180918" w14:textId="77777777" w:rsidR="005533CA" w:rsidRPr="006B5A53" w:rsidRDefault="005533CA" w:rsidP="00416FEF">
            <w:pPr>
              <w:spacing w:before="0" w:after="0" w:line="240" w:lineRule="auto"/>
              <w:ind w:firstLine="0"/>
              <w:jc w:val="right"/>
              <w:rPr>
                <w:rFonts w:eastAsia="Times New Roman" w:cs="Times New Roman"/>
                <w:b/>
                <w:bCs/>
                <w:szCs w:val="26"/>
              </w:rPr>
            </w:pPr>
            <w:r w:rsidRPr="006B5A53">
              <w:rPr>
                <w:rFonts w:eastAsia="Times New Roman" w:cs="Times New Roman"/>
                <w:b/>
                <w:bCs/>
                <w:szCs w:val="26"/>
              </w:rPr>
              <w:t>162</w:t>
            </w:r>
          </w:p>
        </w:tc>
      </w:tr>
    </w:tbl>
    <w:p w14:paraId="62986AAC"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Tổng lượng CTR huyện An Lão đến 2025 khoảng 109 tấn/ngày (trong đó tổng lượng chất thải công nghiệp khoảng 11 tấn/ngày), đến 2035 khoảng 162 tấn/ngày (trong đó tổng lượng chất thải công nghiệp khoảng 21 tấn/ngày).</w:t>
      </w:r>
    </w:p>
    <w:p w14:paraId="0C414279" w14:textId="77777777" w:rsidR="005533CA" w:rsidRPr="006B5A53" w:rsidRDefault="005533CA" w:rsidP="00416FEF">
      <w:pPr>
        <w:numPr>
          <w:ilvl w:val="0"/>
          <w:numId w:val="24"/>
        </w:numPr>
        <w:tabs>
          <w:tab w:val="left" w:pos="284"/>
        </w:tabs>
        <w:spacing w:after="120" w:line="276" w:lineRule="auto"/>
        <w:ind w:hanging="1440"/>
        <w:rPr>
          <w:rFonts w:eastAsia="Times New Roman" w:cs="Times New Roman"/>
          <w:kern w:val="28"/>
          <w:szCs w:val="26"/>
        </w:rPr>
      </w:pPr>
      <w:r w:rsidRPr="006B5A53">
        <w:rPr>
          <w:rFonts w:eastAsia="Times New Roman" w:cs="Times New Roman"/>
          <w:kern w:val="28"/>
          <w:szCs w:val="26"/>
        </w:rPr>
        <w:t>Giải pháp thu gom chất thải rắn</w:t>
      </w:r>
    </w:p>
    <w:p w14:paraId="3E9FC458"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Chất thải rắn sinh hoạt: phân loại sơ cấp tại nguồn thành 2 loại: </w:t>
      </w:r>
    </w:p>
    <w:p w14:paraId="123C3A24" w14:textId="77777777" w:rsidR="005533CA" w:rsidRPr="006B5A53" w:rsidRDefault="005533CA" w:rsidP="00416FEF">
      <w:pPr>
        <w:spacing w:after="0" w:line="276" w:lineRule="auto"/>
        <w:ind w:firstLine="426"/>
        <w:rPr>
          <w:rFonts w:eastAsia="Times New Roman" w:cs="Times New Roman"/>
          <w:kern w:val="28"/>
          <w:szCs w:val="26"/>
        </w:rPr>
      </w:pPr>
      <w:r w:rsidRPr="006B5A53">
        <w:rPr>
          <w:rFonts w:eastAsia="Times New Roman" w:cs="Times New Roman"/>
          <w:kern w:val="28"/>
          <w:szCs w:val="26"/>
        </w:rPr>
        <w:t>+ Chất thải rắn vô cơ gồm kim loại, giấy, bao bì thuỷ tinh v.v.. được định kì thu gom</w:t>
      </w:r>
    </w:p>
    <w:p w14:paraId="2B8F2636" w14:textId="77777777" w:rsidR="005533CA" w:rsidRPr="006B5A53" w:rsidRDefault="005533CA" w:rsidP="00416FEF">
      <w:pPr>
        <w:spacing w:after="0" w:line="276" w:lineRule="auto"/>
        <w:ind w:firstLine="426"/>
        <w:rPr>
          <w:rFonts w:eastAsia="Times New Roman" w:cs="Times New Roman"/>
          <w:kern w:val="28"/>
          <w:szCs w:val="26"/>
        </w:rPr>
      </w:pPr>
      <w:r w:rsidRPr="006B5A53">
        <w:rPr>
          <w:rFonts w:eastAsia="Times New Roman" w:cs="Times New Roman"/>
          <w:kern w:val="28"/>
          <w:szCs w:val="26"/>
        </w:rPr>
        <w:t>+ Chất thải rắn hữu cơ (lá cây, rau, quả, củ v.v.) được thu gom hàng ngày.</w:t>
      </w:r>
    </w:p>
    <w:p w14:paraId="2DB9A2C3"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Tại các cơ quan, trường học, công trình công cộng... đều được bố trí các thùng rác công cộng ở trong khuôn viên các công trình này. Thùng thu gom được để cạnh đường đi để tiện cho việc thu gom của công nhân.</w:t>
      </w:r>
    </w:p>
    <w:p w14:paraId="45A5CEB5"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lastRenderedPageBreak/>
        <w:t>CTR y tế: Phân loại tại nguồn. CTR thông thường thu gom cùng CTR sinh hoạt, CTR y tế nguy hại phải được xử lý bằng lò đốt đạt tiêu chuẩn môi trường tại bệnh viện hoặc tại khu xử lý rác thải nguy hại theo quy định của tỉnh.</w:t>
      </w:r>
    </w:p>
    <w:p w14:paraId="04F7D49E"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CTR công nghiệp, tiểu thủ công nghiệp: cần tổ chức phân loại tại nguồn, tận thu, tái sử dụng, trao đổi hoặc bán lại CTR có thể tái chế cho các cơ sở khác sử dụng để giảm giá thành sản phẩm. CTR nguy hại thu gom và chuyển đi riêng về xử lý tại khu xử lý theo quy định của tỉnh tại Cát Nhơn- Cát Hưng; CTR thông thường chuyển đi cùng CTR sinh hoạt của đô thị về các khu xử lý tập trung theo Quy hoạch của huyện.</w:t>
      </w:r>
    </w:p>
    <w:p w14:paraId="32A4633A"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Dự kiến đến năm 2025 là 90% tổng lượng chất thải rắn sinh hoạt đô thị và 80% tổng lượng chất thải rắn sinh hoạt nông thôn được thu gom, xử lý đáp ứng yêu cầu bảo vệ môi trường. Về dài hạn 100% chất thải rắn được thu gom và xử lý (tận thu, tái sử dụng, tái chế và xử lý bằng những công nghệ tiên tiến, thân thiện với môi trường và phù hợp với điều kiện thực tế của huyện). Tỉ lệ chôn lấp tối đa 15%.</w:t>
      </w:r>
    </w:p>
    <w:p w14:paraId="677F79E4"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Đối với các khu vực nông thôn địa hình khó khăn giai đoạn đầu có thể bố trí các khu chôn lập hợp vệ sinh theo QHC các xã, về dài hạn khuyến khích thu gom đưa đi xử lý tập trung.</w:t>
      </w:r>
    </w:p>
    <w:p w14:paraId="20740728" w14:textId="77777777" w:rsidR="005533CA" w:rsidRPr="006B5A53" w:rsidRDefault="005533CA" w:rsidP="00416FEF">
      <w:pPr>
        <w:numPr>
          <w:ilvl w:val="0"/>
          <w:numId w:val="20"/>
        </w:numPr>
        <w:spacing w:after="0" w:line="276" w:lineRule="auto"/>
        <w:ind w:left="0" w:firstLine="426"/>
        <w:contextualSpacing/>
        <w:rPr>
          <w:rFonts w:eastAsia="Times New Roman" w:cs="Times New Roman"/>
          <w:kern w:val="28"/>
          <w:szCs w:val="26"/>
        </w:rPr>
      </w:pPr>
      <w:r w:rsidRPr="006B5A53">
        <w:rPr>
          <w:rFonts w:eastAsia="Times New Roman" w:cs="Times New Roman"/>
          <w:kern w:val="28"/>
          <w:szCs w:val="26"/>
        </w:rPr>
        <w:t>Dự kiến quy hoạch khu xử lý tâp trung của Huyện tại khu vực xã An Hưng quy mô 6,5ha (theo QH sử dụng đất của xã) vị trí chính xác sẽ được lựa chọn trong giai đoạn dự án, lắp đặt lò đốt và các công nghệ hiện đại để giảm thiểu tối đa lượng CTR chôn lấp. Khu vực nông thôn tiếp tục sử dụng các khu chôn lấp đã được xác định trong kế hoạch sử dụng đất của huyện, các bãi chôn lấp phải đảm bảo đủ tiêu chuẩn, khoảng cách ly và yêu cầu kỹ thuật, có xử lý sơ bộ bằng chế phẩm sinh học. Khuyến khích việc áp dụng biện pháp xử lý bằng công nghệ mới, hướng tới hạn chế tối thiếu quỹ đất dành cho khu xử lý rác thải.</w:t>
      </w:r>
    </w:p>
    <w:p w14:paraId="1E434F84" w14:textId="77777777" w:rsidR="005533CA" w:rsidRPr="006B5A53" w:rsidRDefault="005533CA" w:rsidP="00416FEF">
      <w:pPr>
        <w:numPr>
          <w:ilvl w:val="0"/>
          <w:numId w:val="19"/>
        </w:numPr>
        <w:spacing w:after="0" w:line="276" w:lineRule="auto"/>
        <w:ind w:left="0" w:firstLine="426"/>
        <w:contextualSpacing/>
        <w:rPr>
          <w:rFonts w:eastAsia="Times New Roman" w:cs="Times New Roman"/>
          <w:kern w:val="28"/>
          <w:szCs w:val="26"/>
        </w:rPr>
      </w:pPr>
      <w:r w:rsidRPr="006B5A53">
        <w:rPr>
          <w:rFonts w:eastAsia="Times New Roman" w:cs="Times New Roman"/>
          <w:kern w:val="28"/>
          <w:szCs w:val="26"/>
        </w:rPr>
        <w:t>Giai đoạn dài hạn Chất thải rắn được xử lý tập trung tại Khu xử lý CTR quy mô cấp Tỉnh tại Hoài Nhơn (theo định hướng chung của tỉnh). Khu xử lý cấp huyện sẽ ngừng chôn lấp, chuyển sang chức năng trạm trung chuyển.</w:t>
      </w:r>
    </w:p>
    <w:p w14:paraId="174E4775" w14:textId="77777777" w:rsidR="005533CA" w:rsidRPr="006B5A53" w:rsidRDefault="005533CA" w:rsidP="00416FEF">
      <w:pPr>
        <w:keepNext/>
        <w:keepLines/>
        <w:numPr>
          <w:ilvl w:val="2"/>
          <w:numId w:val="1"/>
        </w:numPr>
        <w:spacing w:after="0" w:line="276" w:lineRule="auto"/>
        <w:outlineLvl w:val="2"/>
        <w:rPr>
          <w:rFonts w:eastAsia="Times New Roman" w:cs="Times New Roman"/>
          <w:b/>
          <w:szCs w:val="24"/>
        </w:rPr>
      </w:pPr>
      <w:bookmarkStart w:id="653" w:name="_Toc65339209"/>
      <w:bookmarkStart w:id="654" w:name="_Toc69391948"/>
      <w:bookmarkStart w:id="655" w:name="_Toc92288583"/>
      <w:bookmarkStart w:id="656" w:name="_Toc97106767"/>
      <w:bookmarkStart w:id="657" w:name="_Toc100929347"/>
      <w:bookmarkStart w:id="658" w:name="_Toc119679934"/>
      <w:bookmarkStart w:id="659" w:name="_Toc122348279"/>
      <w:bookmarkStart w:id="660" w:name="_Toc156833165"/>
      <w:r w:rsidRPr="006B5A53">
        <w:rPr>
          <w:rFonts w:eastAsia="Times New Roman" w:cs="Times New Roman"/>
          <w:b/>
          <w:szCs w:val="24"/>
        </w:rPr>
        <w:t>Định hướng quản lý nghĩa trang</w:t>
      </w:r>
      <w:bookmarkEnd w:id="653"/>
      <w:bookmarkEnd w:id="654"/>
      <w:bookmarkEnd w:id="655"/>
      <w:bookmarkEnd w:id="656"/>
      <w:bookmarkEnd w:id="657"/>
      <w:bookmarkEnd w:id="658"/>
      <w:bookmarkEnd w:id="659"/>
      <w:bookmarkEnd w:id="660"/>
    </w:p>
    <w:p w14:paraId="31181870"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Trong giai đoạn đầu, tiếp tục tổ chức lại và sử dụng các nghĩa trang tồn tại hiện trạng trên cơ sở quy hoạch nông thôn mới (quy hoạch chung xã), hoạch quy hoạch sử dụng đất đã phê duyệt. </w:t>
      </w:r>
    </w:p>
    <w:p w14:paraId="046E5EBA" w14:textId="6101599B"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Đối với các nghĩa trang nằm trong ranh giới quy hoạch, hoặc các nghĩa trang phân tán tiến hành đóng cửa, di </w:t>
      </w:r>
      <w:r w:rsidR="00A508E6" w:rsidRPr="006B5A53">
        <w:rPr>
          <w:rFonts w:eastAsia="Times New Roman" w:cs="Times New Roman"/>
          <w:kern w:val="28"/>
          <w:szCs w:val="26"/>
        </w:rPr>
        <w:t>d</w:t>
      </w:r>
      <w:r w:rsidRPr="006B5A53">
        <w:rPr>
          <w:rFonts w:eastAsia="Times New Roman" w:cs="Times New Roman"/>
          <w:kern w:val="28"/>
          <w:szCs w:val="26"/>
        </w:rPr>
        <w:t>ời có lộ trình về các nghĩa trang tập trung.</w:t>
      </w:r>
    </w:p>
    <w:p w14:paraId="1934B77A" w14:textId="7777777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Các nghĩa trang tập trung theo xã  hiện có tiếp tục sử dụng, khi hết diện tích sẽ xây dựng kế hoạch đóng cửa, dừng sử dụng, trồng cây xanh cách ly. Khi có nhu cầu sử dụng đất sẽ di chuyển.</w:t>
      </w:r>
    </w:p>
    <w:p w14:paraId="166F75C0" w14:textId="5798EC87"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Về dài hạn khu vực nghiên cứu sẽ sử dụng quy hoạch 2 nghĩa trang cấp huyện tại khu vực phía Bắc huyện </w:t>
      </w:r>
      <w:r w:rsidR="00060228" w:rsidRPr="006B5A53">
        <w:rPr>
          <w:rFonts w:eastAsia="Times New Roman" w:cs="Times New Roman"/>
          <w:kern w:val="28"/>
          <w:szCs w:val="26"/>
        </w:rPr>
        <w:t>An Lão</w:t>
      </w:r>
      <w:r w:rsidRPr="006B5A53">
        <w:rPr>
          <w:rFonts w:eastAsia="Times New Roman" w:cs="Times New Roman"/>
          <w:kern w:val="28"/>
          <w:szCs w:val="26"/>
        </w:rPr>
        <w:t xml:space="preserve"> (</w:t>
      </w:r>
      <w:r w:rsidR="00496A71" w:rsidRPr="006B5A53">
        <w:rPr>
          <w:rFonts w:eastAsia="Times New Roman" w:cs="Times New Roman"/>
          <w:kern w:val="28"/>
          <w:szCs w:val="26"/>
        </w:rPr>
        <w:t>Thôn 4 Hóc Đèn xã An Hưng</w:t>
      </w:r>
      <w:r w:rsidRPr="006B5A53">
        <w:rPr>
          <w:rFonts w:eastAsia="Times New Roman" w:cs="Times New Roman"/>
          <w:kern w:val="28"/>
          <w:szCs w:val="26"/>
        </w:rPr>
        <w:t xml:space="preserve">) quy mô 5-7ha và phía </w:t>
      </w:r>
      <w:r w:rsidRPr="006B5A53">
        <w:rPr>
          <w:rFonts w:eastAsia="Times New Roman" w:cs="Times New Roman"/>
          <w:kern w:val="28"/>
          <w:szCs w:val="26"/>
        </w:rPr>
        <w:lastRenderedPageBreak/>
        <w:t>Nam huyện (xã An Hòa- mở rộng từ nghĩa trang hiện trạng) quy mô 30ha, mỗi nghĩa trang đều có nhà tang lễ và hệ thống cơ sở hạ tầng hoàn thiện. Vị trí chính xác các nghĩa trang cấp huyện được xác định trong giai đoạn quy hoạch cấp dưới và dự án đầu tư..</w:t>
      </w:r>
    </w:p>
    <w:p w14:paraId="4D050397" w14:textId="128113A2" w:rsidR="005533CA" w:rsidRPr="006B5A53" w:rsidRDefault="005533CA"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Về dài hạn đầu tư xây dựng lò hỏa táng tại nghĩa trang phía Nam, khuyến khích hình thức hỏa táng theo chủ trương chung của Tỉnh và Nhà nước.</w:t>
      </w:r>
    </w:p>
    <w:p w14:paraId="768E1FD0" w14:textId="77777777" w:rsidR="00930804" w:rsidRPr="006B5A53" w:rsidRDefault="00930804" w:rsidP="00416FEF">
      <w:pPr>
        <w:spacing w:after="0" w:line="276" w:lineRule="auto"/>
        <w:rPr>
          <w:rFonts w:eastAsia="Times New Roman" w:cs="Times New Roman"/>
          <w:kern w:val="28"/>
          <w:szCs w:val="26"/>
        </w:rPr>
      </w:pPr>
    </w:p>
    <w:p w14:paraId="069C893D" w14:textId="77777777" w:rsidR="00930804" w:rsidRPr="006B5A53" w:rsidRDefault="00930804" w:rsidP="00416FEF">
      <w:pPr>
        <w:spacing w:after="0" w:line="276" w:lineRule="auto"/>
        <w:rPr>
          <w:rFonts w:eastAsia="Times New Roman" w:cs="Times New Roman"/>
          <w:kern w:val="28"/>
          <w:szCs w:val="26"/>
        </w:rPr>
      </w:pPr>
    </w:p>
    <w:p w14:paraId="6BD93BF1" w14:textId="77777777" w:rsidR="00930804" w:rsidRPr="006B5A53" w:rsidRDefault="00930804" w:rsidP="00416FEF">
      <w:pPr>
        <w:spacing w:after="0" w:line="276" w:lineRule="auto"/>
        <w:rPr>
          <w:rFonts w:eastAsia="Times New Roman" w:cs="Times New Roman"/>
          <w:kern w:val="28"/>
          <w:szCs w:val="26"/>
        </w:rPr>
      </w:pPr>
    </w:p>
    <w:p w14:paraId="7BCB46F2" w14:textId="77777777" w:rsidR="00930804" w:rsidRPr="006B5A53" w:rsidRDefault="00930804" w:rsidP="00416FEF">
      <w:pPr>
        <w:spacing w:after="0" w:line="276" w:lineRule="auto"/>
        <w:rPr>
          <w:rFonts w:eastAsia="Times New Roman" w:cs="Times New Roman"/>
          <w:kern w:val="28"/>
          <w:szCs w:val="26"/>
        </w:rPr>
      </w:pPr>
    </w:p>
    <w:p w14:paraId="43B8D5B8" w14:textId="77777777" w:rsidR="00930804" w:rsidRPr="006B5A53" w:rsidRDefault="00930804" w:rsidP="00416FEF">
      <w:pPr>
        <w:spacing w:after="0" w:line="276" w:lineRule="auto"/>
        <w:rPr>
          <w:rFonts w:eastAsia="Times New Roman" w:cs="Times New Roman"/>
          <w:kern w:val="28"/>
          <w:szCs w:val="26"/>
        </w:rPr>
      </w:pPr>
    </w:p>
    <w:p w14:paraId="73A8E080" w14:textId="77777777" w:rsidR="00EF4522" w:rsidRPr="006B5A53" w:rsidRDefault="00EF4522" w:rsidP="00416FEF">
      <w:pPr>
        <w:spacing w:after="0" w:line="276" w:lineRule="auto"/>
        <w:rPr>
          <w:rFonts w:eastAsia="Times New Roman" w:cs="Times New Roman"/>
          <w:kern w:val="28"/>
          <w:szCs w:val="26"/>
        </w:rPr>
      </w:pPr>
    </w:p>
    <w:p w14:paraId="582EB1F3" w14:textId="77777777" w:rsidR="00EF4522" w:rsidRPr="006B5A53" w:rsidRDefault="00EF4522" w:rsidP="00416FEF">
      <w:pPr>
        <w:spacing w:after="0" w:line="276" w:lineRule="auto"/>
        <w:rPr>
          <w:rFonts w:eastAsia="Times New Roman" w:cs="Times New Roman"/>
          <w:kern w:val="28"/>
          <w:szCs w:val="26"/>
        </w:rPr>
      </w:pPr>
    </w:p>
    <w:p w14:paraId="112B54A6" w14:textId="77777777" w:rsidR="00EF4522" w:rsidRPr="006B5A53" w:rsidRDefault="00EF4522" w:rsidP="00416FEF">
      <w:pPr>
        <w:spacing w:after="0" w:line="276" w:lineRule="auto"/>
        <w:rPr>
          <w:rFonts w:eastAsia="Times New Roman" w:cs="Times New Roman"/>
          <w:kern w:val="28"/>
          <w:szCs w:val="26"/>
        </w:rPr>
      </w:pPr>
    </w:p>
    <w:p w14:paraId="32FC1F2E" w14:textId="77777777" w:rsidR="00EF4522" w:rsidRPr="006B5A53" w:rsidRDefault="00EF4522" w:rsidP="00416FEF">
      <w:pPr>
        <w:spacing w:after="0" w:line="276" w:lineRule="auto"/>
        <w:rPr>
          <w:rFonts w:eastAsia="Times New Roman" w:cs="Times New Roman"/>
          <w:kern w:val="28"/>
          <w:szCs w:val="26"/>
        </w:rPr>
      </w:pPr>
    </w:p>
    <w:p w14:paraId="27515E53" w14:textId="77777777" w:rsidR="00EF4522" w:rsidRPr="006B5A53" w:rsidRDefault="00EF4522" w:rsidP="00416FEF">
      <w:pPr>
        <w:spacing w:after="0" w:line="276" w:lineRule="auto"/>
        <w:rPr>
          <w:rFonts w:eastAsia="Times New Roman" w:cs="Times New Roman"/>
          <w:kern w:val="28"/>
          <w:szCs w:val="26"/>
        </w:rPr>
      </w:pPr>
    </w:p>
    <w:p w14:paraId="44EEF290" w14:textId="77777777" w:rsidR="00EF4522" w:rsidRPr="006B5A53" w:rsidRDefault="00EF4522" w:rsidP="00416FEF">
      <w:pPr>
        <w:spacing w:after="0" w:line="276" w:lineRule="auto"/>
        <w:rPr>
          <w:rFonts w:eastAsia="Times New Roman" w:cs="Times New Roman"/>
          <w:kern w:val="28"/>
          <w:szCs w:val="26"/>
        </w:rPr>
      </w:pPr>
    </w:p>
    <w:p w14:paraId="26D2FD00" w14:textId="77777777" w:rsidR="00EF4522" w:rsidRPr="006B5A53" w:rsidRDefault="00EF4522" w:rsidP="00416FEF">
      <w:pPr>
        <w:spacing w:after="0" w:line="276" w:lineRule="auto"/>
        <w:rPr>
          <w:rFonts w:eastAsia="Times New Roman" w:cs="Times New Roman"/>
          <w:kern w:val="28"/>
          <w:szCs w:val="26"/>
        </w:rPr>
      </w:pPr>
    </w:p>
    <w:p w14:paraId="57E4A1C8" w14:textId="77777777" w:rsidR="00EF4522" w:rsidRPr="006B5A53" w:rsidRDefault="00EF4522" w:rsidP="00416FEF">
      <w:pPr>
        <w:spacing w:after="0" w:line="276" w:lineRule="auto"/>
        <w:rPr>
          <w:rFonts w:eastAsia="Times New Roman" w:cs="Times New Roman"/>
          <w:kern w:val="28"/>
          <w:szCs w:val="26"/>
        </w:rPr>
      </w:pPr>
    </w:p>
    <w:p w14:paraId="40B552C2" w14:textId="77777777" w:rsidR="00EF4522" w:rsidRPr="006B5A53" w:rsidRDefault="00EF4522" w:rsidP="00416FEF">
      <w:pPr>
        <w:spacing w:after="0" w:line="276" w:lineRule="auto"/>
        <w:rPr>
          <w:rFonts w:eastAsia="Times New Roman" w:cs="Times New Roman"/>
          <w:kern w:val="28"/>
          <w:szCs w:val="26"/>
        </w:rPr>
      </w:pPr>
    </w:p>
    <w:p w14:paraId="0BDB97C2" w14:textId="77777777" w:rsidR="00EF4522" w:rsidRPr="006B5A53" w:rsidRDefault="00EF4522" w:rsidP="00416FEF">
      <w:pPr>
        <w:spacing w:after="0" w:line="276" w:lineRule="auto"/>
        <w:rPr>
          <w:rFonts w:eastAsia="Times New Roman" w:cs="Times New Roman"/>
          <w:kern w:val="28"/>
          <w:szCs w:val="26"/>
        </w:rPr>
      </w:pPr>
    </w:p>
    <w:p w14:paraId="42ABCBE2" w14:textId="77777777" w:rsidR="00EF4522" w:rsidRPr="006B5A53" w:rsidRDefault="00EF4522" w:rsidP="00416FEF">
      <w:pPr>
        <w:spacing w:after="0" w:line="276" w:lineRule="auto"/>
        <w:rPr>
          <w:rFonts w:eastAsia="Times New Roman" w:cs="Times New Roman"/>
          <w:kern w:val="28"/>
          <w:szCs w:val="26"/>
        </w:rPr>
      </w:pPr>
    </w:p>
    <w:p w14:paraId="0CB8E85E" w14:textId="77777777" w:rsidR="00EF4522" w:rsidRPr="006B5A53" w:rsidRDefault="00EF4522" w:rsidP="00416FEF">
      <w:pPr>
        <w:spacing w:after="0" w:line="276" w:lineRule="auto"/>
        <w:rPr>
          <w:rFonts w:eastAsia="Times New Roman" w:cs="Times New Roman"/>
          <w:kern w:val="28"/>
          <w:szCs w:val="26"/>
        </w:rPr>
      </w:pPr>
    </w:p>
    <w:p w14:paraId="0742CC42" w14:textId="77777777" w:rsidR="00EF4522" w:rsidRPr="006B5A53" w:rsidRDefault="00EF4522" w:rsidP="00416FEF">
      <w:pPr>
        <w:spacing w:after="0" w:line="276" w:lineRule="auto"/>
        <w:rPr>
          <w:rFonts w:eastAsia="Times New Roman" w:cs="Times New Roman"/>
          <w:kern w:val="28"/>
          <w:szCs w:val="26"/>
        </w:rPr>
      </w:pPr>
    </w:p>
    <w:p w14:paraId="024FF766" w14:textId="77777777" w:rsidR="00EF4522" w:rsidRPr="006B5A53" w:rsidRDefault="00EF4522" w:rsidP="00416FEF">
      <w:pPr>
        <w:spacing w:after="0" w:line="276" w:lineRule="auto"/>
        <w:rPr>
          <w:rFonts w:eastAsia="Times New Roman" w:cs="Times New Roman"/>
          <w:kern w:val="28"/>
          <w:szCs w:val="26"/>
        </w:rPr>
      </w:pPr>
    </w:p>
    <w:p w14:paraId="3D48200F" w14:textId="77777777" w:rsidR="00EF4522" w:rsidRPr="006B5A53" w:rsidRDefault="00EF4522" w:rsidP="00416FEF">
      <w:pPr>
        <w:spacing w:after="0" w:line="276" w:lineRule="auto"/>
        <w:rPr>
          <w:rFonts w:eastAsia="Times New Roman" w:cs="Times New Roman"/>
          <w:kern w:val="28"/>
          <w:szCs w:val="26"/>
        </w:rPr>
      </w:pPr>
    </w:p>
    <w:p w14:paraId="67C7FD5E" w14:textId="77777777" w:rsidR="00EF4522" w:rsidRPr="006B5A53" w:rsidRDefault="00EF4522" w:rsidP="00416FEF">
      <w:pPr>
        <w:spacing w:after="0" w:line="276" w:lineRule="auto"/>
        <w:rPr>
          <w:rFonts w:eastAsia="Times New Roman" w:cs="Times New Roman"/>
          <w:kern w:val="28"/>
          <w:szCs w:val="26"/>
        </w:rPr>
      </w:pPr>
    </w:p>
    <w:p w14:paraId="5AA5982A" w14:textId="77777777" w:rsidR="00EF4522" w:rsidRPr="006B5A53" w:rsidRDefault="00EF4522" w:rsidP="00416FEF">
      <w:pPr>
        <w:spacing w:after="0" w:line="276" w:lineRule="auto"/>
        <w:rPr>
          <w:rFonts w:eastAsia="Times New Roman" w:cs="Times New Roman"/>
          <w:kern w:val="28"/>
          <w:szCs w:val="26"/>
        </w:rPr>
      </w:pPr>
    </w:p>
    <w:p w14:paraId="1F014B46" w14:textId="64AEFCBB" w:rsidR="00EF4522" w:rsidRDefault="00EF4522" w:rsidP="00416FEF">
      <w:pPr>
        <w:spacing w:after="0" w:line="276" w:lineRule="auto"/>
        <w:rPr>
          <w:rFonts w:eastAsia="Times New Roman" w:cs="Times New Roman"/>
          <w:kern w:val="28"/>
          <w:szCs w:val="26"/>
        </w:rPr>
      </w:pPr>
    </w:p>
    <w:p w14:paraId="28228374" w14:textId="3171068B" w:rsidR="003E0AAC" w:rsidRDefault="003E0AAC" w:rsidP="00416FEF">
      <w:pPr>
        <w:spacing w:after="0" w:line="276" w:lineRule="auto"/>
        <w:rPr>
          <w:rFonts w:eastAsia="Times New Roman" w:cs="Times New Roman"/>
          <w:kern w:val="28"/>
          <w:szCs w:val="26"/>
        </w:rPr>
      </w:pPr>
    </w:p>
    <w:p w14:paraId="5814CDF3" w14:textId="77777777" w:rsidR="003E0AAC" w:rsidRPr="006B5A53" w:rsidRDefault="003E0AAC" w:rsidP="00416FEF">
      <w:pPr>
        <w:spacing w:after="0" w:line="276" w:lineRule="auto"/>
        <w:rPr>
          <w:rFonts w:eastAsia="Times New Roman" w:cs="Times New Roman"/>
          <w:kern w:val="28"/>
          <w:szCs w:val="26"/>
        </w:rPr>
      </w:pPr>
    </w:p>
    <w:p w14:paraId="433B3215" w14:textId="001BCEB6" w:rsidR="00B07F29" w:rsidRPr="006B5A53" w:rsidRDefault="00060228" w:rsidP="00416FEF">
      <w:pPr>
        <w:pStyle w:val="Heading1"/>
        <w:rPr>
          <w:color w:val="auto"/>
        </w:rPr>
      </w:pPr>
      <w:bookmarkStart w:id="661" w:name="_Toc156833166"/>
      <w:bookmarkEnd w:id="621"/>
      <w:bookmarkEnd w:id="622"/>
      <w:bookmarkEnd w:id="623"/>
      <w:r w:rsidRPr="006B5A53">
        <w:rPr>
          <w:color w:val="auto"/>
        </w:rPr>
        <w:lastRenderedPageBreak/>
        <w:t>ĐỊNH HƯỚNG BẢO VỆ MÔI TRƯỜNG</w:t>
      </w:r>
      <w:bookmarkEnd w:id="661"/>
    </w:p>
    <w:p w14:paraId="50FD37B4" w14:textId="098F2F3F" w:rsidR="00B07F29" w:rsidRPr="006B5A53" w:rsidRDefault="00B07F29" w:rsidP="00416FEF">
      <w:pPr>
        <w:pStyle w:val="Heading2"/>
      </w:pPr>
      <w:bookmarkStart w:id="662" w:name="_Toc97106769"/>
      <w:bookmarkStart w:id="663" w:name="_Toc100929349"/>
      <w:bookmarkStart w:id="664" w:name="_Toc119679936"/>
      <w:bookmarkStart w:id="665" w:name="_Toc156833167"/>
      <w:r w:rsidRPr="006B5A53">
        <w:t>Tổng quan chung</w:t>
      </w:r>
      <w:bookmarkEnd w:id="662"/>
      <w:bookmarkEnd w:id="663"/>
      <w:bookmarkEnd w:id="664"/>
      <w:bookmarkEnd w:id="665"/>
    </w:p>
    <w:p w14:paraId="1D4ED9B2" w14:textId="77777777" w:rsidR="00B07F29" w:rsidRPr="006B5A53" w:rsidRDefault="00B07F29" w:rsidP="00416FEF">
      <w:pPr>
        <w:pStyle w:val="Noidung"/>
        <w:numPr>
          <w:ilvl w:val="0"/>
          <w:numId w:val="45"/>
        </w:numPr>
        <w:ind w:left="851" w:hanging="284"/>
        <w:rPr>
          <w:rFonts w:eastAsia="Calibri"/>
          <w:b/>
        </w:rPr>
      </w:pPr>
      <w:r w:rsidRPr="006B5A53">
        <w:t>Phạm vi và nội dung nghiên cứu</w:t>
      </w:r>
    </w:p>
    <w:p w14:paraId="75024B51" w14:textId="4A585DDA" w:rsidR="00B07F29" w:rsidRPr="006B5A53" w:rsidRDefault="00B07F29" w:rsidP="00416FEF">
      <w:pPr>
        <w:spacing w:after="0" w:line="276" w:lineRule="auto"/>
        <w:rPr>
          <w:rFonts w:eastAsia="Calibri" w:cs="Times New Roman"/>
          <w:kern w:val="28"/>
          <w:szCs w:val="26"/>
        </w:rPr>
      </w:pPr>
      <w:r w:rsidRPr="006B5A53">
        <w:rPr>
          <w:rFonts w:eastAsia="Calibri" w:cs="Times New Roman"/>
          <w:kern w:val="28"/>
          <w:szCs w:val="26"/>
        </w:rPr>
        <w:t>Phạm vi và giới hạ</w:t>
      </w:r>
      <w:r w:rsidR="00835F73" w:rsidRPr="006B5A53">
        <w:rPr>
          <w:rFonts w:eastAsia="Calibri" w:cs="Times New Roman"/>
          <w:kern w:val="28"/>
          <w:szCs w:val="26"/>
        </w:rPr>
        <w:t>n giải pháp bảo vệ môi trường</w:t>
      </w:r>
      <w:r w:rsidRPr="006B5A53">
        <w:rPr>
          <w:rFonts w:eastAsia="Calibri" w:cs="Times New Roman"/>
          <w:kern w:val="28"/>
          <w:szCs w:val="26"/>
        </w:rPr>
        <w:t xml:space="preserve"> trong đồ án bao gồm các vấn đề môi trường chính liên quan đến quy hoạch như: chất lượng không khí và tiếng ồn, đất, nước, cây xanh, nước ngầm, thu gom và xử lý nước thải, chất thải rắn.</w:t>
      </w:r>
    </w:p>
    <w:p w14:paraId="74105177" w14:textId="77777777" w:rsidR="00B07F29" w:rsidRPr="006B5A53" w:rsidRDefault="00B07F29" w:rsidP="00416FEF">
      <w:pPr>
        <w:pStyle w:val="Noidung"/>
        <w:numPr>
          <w:ilvl w:val="0"/>
          <w:numId w:val="45"/>
        </w:numPr>
        <w:ind w:left="851" w:hanging="284"/>
      </w:pPr>
      <w:r w:rsidRPr="006B5A53">
        <w:t>Phương pháp thực hiện</w:t>
      </w:r>
    </w:p>
    <w:p w14:paraId="311249ED" w14:textId="77777777" w:rsidR="00B07F29" w:rsidRPr="006B5A53" w:rsidRDefault="00B07F29" w:rsidP="00416FEF">
      <w:pPr>
        <w:pStyle w:val="Noidung"/>
        <w:rPr>
          <w:rFonts w:eastAsia="Calibri"/>
        </w:rPr>
      </w:pPr>
      <w:r w:rsidRPr="006B5A53">
        <w:rPr>
          <w:rFonts w:eastAsia="Calibri"/>
        </w:rPr>
        <w:t>Sử dụng tổng hợp nhiều phương pháp nghiên cứu:</w:t>
      </w:r>
    </w:p>
    <w:p w14:paraId="25AAE124"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Phương pháp liệt kê.</w:t>
      </w:r>
    </w:p>
    <w:p w14:paraId="278BE5F7"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Phương pháp kế thừa các nghiên cứu khác</w:t>
      </w:r>
    </w:p>
    <w:p w14:paraId="3D01FDF0"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Phương pháp ma trận.</w:t>
      </w:r>
    </w:p>
    <w:p w14:paraId="1077A56D"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Phương pháp chuyên gia.</w:t>
      </w:r>
    </w:p>
    <w:p w14:paraId="5911F3C7" w14:textId="6E0FF0B0" w:rsidR="00B07F29" w:rsidRPr="006B5A53" w:rsidRDefault="00B07F29" w:rsidP="00416FEF">
      <w:pPr>
        <w:pStyle w:val="Heading2"/>
      </w:pPr>
      <w:bookmarkStart w:id="666" w:name="_Toc97106770"/>
      <w:bookmarkStart w:id="667" w:name="_Toc100929350"/>
      <w:bookmarkStart w:id="668" w:name="_Toc119679937"/>
      <w:bookmarkStart w:id="669" w:name="_Toc156833168"/>
      <w:r w:rsidRPr="006B5A53">
        <w:t>Các tiêu chí môi trường</w:t>
      </w:r>
      <w:bookmarkEnd w:id="666"/>
      <w:bookmarkEnd w:id="667"/>
      <w:bookmarkEnd w:id="668"/>
      <w:bookmarkEnd w:id="669"/>
    </w:p>
    <w:p w14:paraId="20C20771" w14:textId="2DDAA6C8"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Để xác định các </w:t>
      </w:r>
      <w:hyperlink w:anchor="60" w:history="1">
        <w:r w:rsidRPr="006B5A53">
          <w:rPr>
            <w:rFonts w:eastAsia="Times New Roman" w:cs="Times New Roman"/>
            <w:kern w:val="28"/>
            <w:szCs w:val="26"/>
          </w:rPr>
          <w:t>tiêu chí</w:t>
        </w:r>
      </w:hyperlink>
      <w:r w:rsidRPr="006B5A53">
        <w:rPr>
          <w:rFonts w:eastAsia="Times New Roman" w:cs="Times New Roman"/>
          <w:kern w:val="28"/>
          <w:szCs w:val="26"/>
        </w:rPr>
        <w:t xml:space="preserve"> </w:t>
      </w:r>
      <w:hyperlink w:anchor="60" w:history="1">
        <w:r w:rsidRPr="006B5A53">
          <w:rPr>
            <w:rFonts w:eastAsia="Times New Roman" w:cs="Times New Roman"/>
            <w:kern w:val="28"/>
            <w:szCs w:val="26"/>
          </w:rPr>
          <w:t>đ</w:t>
        </w:r>
      </w:hyperlink>
      <w:hyperlink w:anchor="60" w:history="1">
        <w:r w:rsidRPr="006B5A53">
          <w:rPr>
            <w:rFonts w:eastAsia="Times New Roman" w:cs="Times New Roman"/>
            <w:kern w:val="28"/>
            <w:szCs w:val="26"/>
          </w:rPr>
          <w:t xml:space="preserve">ánh giá </w:t>
        </w:r>
      </w:hyperlink>
      <w:r w:rsidRPr="006B5A53">
        <w:rPr>
          <w:rFonts w:eastAsia="Times New Roman" w:cs="Times New Roman"/>
          <w:kern w:val="28"/>
          <w:szCs w:val="26"/>
        </w:rPr>
        <w:t>môi tr</w:t>
      </w:r>
      <w:hyperlink w:anchor="60" w:history="1">
        <w:r w:rsidRPr="006B5A53">
          <w:rPr>
            <w:rFonts w:eastAsia="Times New Roman" w:cs="Times New Roman"/>
            <w:kern w:val="28"/>
            <w:szCs w:val="26"/>
          </w:rPr>
          <w:t>ườ</w:t>
        </w:r>
      </w:hyperlink>
      <w:hyperlink w:anchor="60" w:history="1">
        <w:r w:rsidRPr="006B5A53">
          <w:rPr>
            <w:rFonts w:eastAsia="Times New Roman" w:cs="Times New Roman"/>
            <w:kern w:val="28"/>
            <w:szCs w:val="26"/>
          </w:rPr>
          <w:t>ng</w:t>
        </w:r>
      </w:hyperlink>
      <w:r w:rsidRPr="006B5A53">
        <w:rPr>
          <w:rFonts w:eastAsia="Times New Roman" w:cs="Times New Roman"/>
          <w:kern w:val="28"/>
          <w:szCs w:val="26"/>
        </w:rPr>
        <w:t xml:space="preserve"> cần căn cứ vào các chỉ số môi trường, đây là yếu tố quan trọng xem xét các nguy cơ, đánh giá rủi ro đối với từng dự án thành phần trong giai đoạn xây dựng và vận hành. Việc xác định đúng các tiêu chí đánh giá tác động môi trường: </w:t>
      </w:r>
      <w:r w:rsidR="0070264A" w:rsidRPr="006B5A53">
        <w:rPr>
          <w:rFonts w:eastAsia="Times New Roman" w:cs="Times New Roman"/>
          <w:kern w:val="28"/>
          <w:szCs w:val="26"/>
        </w:rPr>
        <w:t>sẽ giúp thực hiện thành công đánh giá môi trường</w:t>
      </w:r>
      <w:r w:rsidRPr="006B5A53">
        <w:rPr>
          <w:rFonts w:eastAsia="Times New Roman" w:cs="Times New Roman"/>
          <w:kern w:val="28"/>
          <w:szCs w:val="26"/>
        </w:rPr>
        <w:t xml:space="preserve"> và giúp đề xuất được những khuyến nghị có ích cho việc ra quyết định.</w:t>
      </w:r>
    </w:p>
    <w:p w14:paraId="4EA42DFA"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Các tiêu chí đánh giá môi trường trong quy hoạch chi tiết sẽ đưa ra các thông tin về những thay đổi môi trường và các yếu tố chịu tác động khi thực hiện các dự án thành phần.</w:t>
      </w:r>
    </w:p>
    <w:p w14:paraId="0B84A4F1"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Các tiêu chí này sẽ được sử dụng trong chương trình quan trắc và giám sát môi trường khi thực hiện quy hoạch.</w:t>
      </w:r>
    </w:p>
    <w:p w14:paraId="7AB87236" w14:textId="45AFDCF1" w:rsidR="00B07F29" w:rsidRPr="006B5A53" w:rsidRDefault="00B07F29" w:rsidP="00416FEF">
      <w:pPr>
        <w:pStyle w:val="Caption"/>
        <w:keepNext/>
        <w:ind w:firstLine="0"/>
      </w:pPr>
      <w:bookmarkStart w:id="670" w:name="_Toc124847318"/>
      <w:r w:rsidRPr="006B5A53">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15</w:t>
      </w:r>
      <w:r w:rsidR="00FA191E">
        <w:rPr>
          <w:noProof/>
        </w:rPr>
        <w:fldChar w:fldCharType="end"/>
      </w:r>
      <w:r w:rsidRPr="006B5A53">
        <w:t xml:space="preserve">: </w:t>
      </w:r>
      <w:r w:rsidRPr="006B5A53">
        <w:rPr>
          <w:rFonts w:eastAsia="Calibri" w:cs="Times New Roman"/>
          <w:szCs w:val="26"/>
        </w:rPr>
        <w:t>Tiêu chí môi trường</w:t>
      </w:r>
      <w:bookmarkEnd w:id="670"/>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6"/>
        <w:gridCol w:w="6629"/>
      </w:tblGrid>
      <w:tr w:rsidR="006B5A53" w:rsidRPr="006B5A53" w14:paraId="27F6902B" w14:textId="77777777" w:rsidTr="008A7D61">
        <w:trPr>
          <w:trHeight w:val="395"/>
          <w:tblHeader/>
        </w:trPr>
        <w:tc>
          <w:tcPr>
            <w:tcW w:w="1430" w:type="pct"/>
            <w:vAlign w:val="center"/>
          </w:tcPr>
          <w:p w14:paraId="11027875" w14:textId="77777777" w:rsidR="00B07F29" w:rsidRPr="006B5A53" w:rsidRDefault="00B07F29" w:rsidP="00416FEF">
            <w:pPr>
              <w:spacing w:after="0" w:line="276" w:lineRule="auto"/>
              <w:ind w:firstLine="0"/>
              <w:jc w:val="center"/>
              <w:rPr>
                <w:rFonts w:eastAsia="Calibri" w:cs="Times New Roman"/>
                <w:b/>
                <w:szCs w:val="26"/>
              </w:rPr>
            </w:pPr>
            <w:r w:rsidRPr="006B5A53">
              <w:rPr>
                <w:rFonts w:eastAsia="Calibri" w:cs="Times New Roman"/>
                <w:b/>
                <w:szCs w:val="26"/>
              </w:rPr>
              <w:t>Tiêu chí</w:t>
            </w:r>
          </w:p>
        </w:tc>
        <w:tc>
          <w:tcPr>
            <w:tcW w:w="3570" w:type="pct"/>
            <w:vAlign w:val="center"/>
          </w:tcPr>
          <w:p w14:paraId="26D3D747" w14:textId="77777777" w:rsidR="00B07F29" w:rsidRPr="006B5A53" w:rsidRDefault="00B07F29" w:rsidP="00416FEF">
            <w:pPr>
              <w:spacing w:after="0" w:line="276" w:lineRule="auto"/>
              <w:ind w:firstLine="0"/>
              <w:jc w:val="center"/>
              <w:rPr>
                <w:rFonts w:eastAsia="Calibri" w:cs="Times New Roman"/>
                <w:b/>
                <w:szCs w:val="26"/>
              </w:rPr>
            </w:pPr>
            <w:r w:rsidRPr="006B5A53">
              <w:rPr>
                <w:rFonts w:eastAsia="Calibri" w:cs="Times New Roman"/>
                <w:b/>
                <w:szCs w:val="26"/>
              </w:rPr>
              <w:t>Chỉ số</w:t>
            </w:r>
          </w:p>
        </w:tc>
      </w:tr>
      <w:tr w:rsidR="006B5A53" w:rsidRPr="006B5A53" w14:paraId="20510843" w14:textId="77777777" w:rsidTr="008A7D61">
        <w:tc>
          <w:tcPr>
            <w:tcW w:w="1430" w:type="pct"/>
          </w:tcPr>
          <w:p w14:paraId="39057F23"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Ô nhiễm đất</w:t>
            </w:r>
          </w:p>
          <w:p w14:paraId="22EB406D" w14:textId="77777777" w:rsidR="00B07F29" w:rsidRPr="006B5A53" w:rsidRDefault="00B07F29" w:rsidP="00416FEF">
            <w:pPr>
              <w:spacing w:after="0" w:line="276" w:lineRule="auto"/>
              <w:ind w:firstLine="0"/>
              <w:rPr>
                <w:rFonts w:eastAsia="Calibri" w:cs="Times New Roman"/>
                <w:szCs w:val="26"/>
              </w:rPr>
            </w:pPr>
          </w:p>
        </w:tc>
        <w:tc>
          <w:tcPr>
            <w:tcW w:w="3570" w:type="pct"/>
          </w:tcPr>
          <w:p w14:paraId="36135FDA"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Nhiễm dầu mỡ; tích luỹ kim loại nặng và các chất hữu cơ khó phân huỷ</w:t>
            </w:r>
          </w:p>
        </w:tc>
      </w:tr>
      <w:tr w:rsidR="006B5A53" w:rsidRPr="006B5A53" w14:paraId="629AA9ED" w14:textId="77777777" w:rsidTr="008A7D61">
        <w:trPr>
          <w:trHeight w:val="685"/>
        </w:trPr>
        <w:tc>
          <w:tcPr>
            <w:tcW w:w="1430" w:type="pct"/>
          </w:tcPr>
          <w:p w14:paraId="5FB6B28D"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Chất lượng nước mặt và chế độ thuỷ văn</w:t>
            </w:r>
          </w:p>
        </w:tc>
        <w:tc>
          <w:tcPr>
            <w:tcW w:w="3570" w:type="pct"/>
          </w:tcPr>
          <w:p w14:paraId="7EECBE9C"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pH, COD, BOD, SS</w:t>
            </w:r>
          </w:p>
          <w:p w14:paraId="5B595C62"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Phì dưỡng</w:t>
            </w:r>
          </w:p>
          <w:p w14:paraId="0E3A033B"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xml:space="preserve">- Cao độ, lưu lượng nước hồ. </w:t>
            </w:r>
          </w:p>
        </w:tc>
      </w:tr>
      <w:tr w:rsidR="006B5A53" w:rsidRPr="006B5A53" w14:paraId="26914168" w14:textId="77777777" w:rsidTr="008A7D61">
        <w:trPr>
          <w:trHeight w:val="601"/>
        </w:trPr>
        <w:tc>
          <w:tcPr>
            <w:tcW w:w="1430" w:type="pct"/>
          </w:tcPr>
          <w:p w14:paraId="6275CB7A"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Chất lượng nước ngầm</w:t>
            </w:r>
          </w:p>
        </w:tc>
        <w:tc>
          <w:tcPr>
            <w:tcW w:w="3570" w:type="pct"/>
          </w:tcPr>
          <w:p w14:paraId="5C0BF41D"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xml:space="preserve">- Nitrate, các chất hữu cơ khó phân huỷ, coliform </w:t>
            </w:r>
          </w:p>
          <w:p w14:paraId="51A0F2D9"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Sụt giảm trữ lượng.</w:t>
            </w:r>
          </w:p>
        </w:tc>
      </w:tr>
      <w:tr w:rsidR="006B5A53" w:rsidRPr="006B5A53" w14:paraId="65633250" w14:textId="77777777" w:rsidTr="008A7D61">
        <w:trPr>
          <w:trHeight w:val="530"/>
        </w:trPr>
        <w:tc>
          <w:tcPr>
            <w:tcW w:w="1430" w:type="pct"/>
          </w:tcPr>
          <w:p w14:paraId="2D86ECB4"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Chất lượng không khí</w:t>
            </w:r>
          </w:p>
        </w:tc>
        <w:tc>
          <w:tcPr>
            <w:tcW w:w="3570" w:type="pct"/>
          </w:tcPr>
          <w:p w14:paraId="2C337887"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Bụi, mùi, PM10, SO2, NOx,CO</w:t>
            </w:r>
          </w:p>
          <w:p w14:paraId="4DA3A34A"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Độ ồn, rung</w:t>
            </w:r>
          </w:p>
          <w:p w14:paraId="19BC3C54"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lastRenderedPageBreak/>
              <w:t>- Bức xạ nhiệt</w:t>
            </w:r>
          </w:p>
        </w:tc>
      </w:tr>
      <w:tr w:rsidR="006B5A53" w:rsidRPr="006B5A53" w14:paraId="1C50768C" w14:textId="77777777" w:rsidTr="008A7D61">
        <w:tc>
          <w:tcPr>
            <w:tcW w:w="1430" w:type="pct"/>
          </w:tcPr>
          <w:p w14:paraId="298E1210"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lastRenderedPageBreak/>
              <w:t>Biến đổi khí hậu</w:t>
            </w:r>
          </w:p>
        </w:tc>
        <w:tc>
          <w:tcPr>
            <w:tcW w:w="3570" w:type="pct"/>
          </w:tcPr>
          <w:p w14:paraId="4A57B1F9"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Tích luỹ khí thải nhà kính</w:t>
            </w:r>
          </w:p>
          <w:p w14:paraId="21538635"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Tần suất lũ lụt, hạn hán</w:t>
            </w:r>
          </w:p>
        </w:tc>
      </w:tr>
      <w:tr w:rsidR="006B5A53" w:rsidRPr="006B5A53" w14:paraId="2C6338BF" w14:textId="77777777" w:rsidTr="008A7D61">
        <w:tc>
          <w:tcPr>
            <w:tcW w:w="1430" w:type="pct"/>
          </w:tcPr>
          <w:p w14:paraId="55E0A3C9"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Sức khoẻ cộng đồng</w:t>
            </w:r>
          </w:p>
        </w:tc>
        <w:tc>
          <w:tcPr>
            <w:tcW w:w="3570" w:type="pct"/>
          </w:tcPr>
          <w:p w14:paraId="25F84870"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Thay đổi cơ cấu bệnh tật</w:t>
            </w:r>
          </w:p>
          <w:p w14:paraId="40FFB22D" w14:textId="77777777" w:rsidR="00B07F29" w:rsidRPr="006B5A53" w:rsidRDefault="00B07F29" w:rsidP="00416FEF">
            <w:pPr>
              <w:spacing w:after="0" w:line="276" w:lineRule="auto"/>
              <w:ind w:firstLine="0"/>
              <w:rPr>
                <w:rFonts w:eastAsia="Calibri" w:cs="Times New Roman"/>
                <w:szCs w:val="26"/>
              </w:rPr>
            </w:pPr>
            <w:r w:rsidRPr="006B5A53">
              <w:rPr>
                <w:rFonts w:eastAsia="Calibri" w:cs="Times New Roman"/>
                <w:szCs w:val="26"/>
              </w:rPr>
              <w:t>- Xuất hiện dịch bệnh</w:t>
            </w:r>
          </w:p>
        </w:tc>
      </w:tr>
    </w:tbl>
    <w:p w14:paraId="7584CD67" w14:textId="0908F9FE" w:rsidR="00B07F29" w:rsidRPr="006B5A53" w:rsidRDefault="00B07F29" w:rsidP="00416FEF">
      <w:pPr>
        <w:pStyle w:val="Heading2"/>
      </w:pPr>
      <w:bookmarkStart w:id="671" w:name="_Toc97106771"/>
      <w:bookmarkStart w:id="672" w:name="_Toc100929351"/>
      <w:bookmarkStart w:id="673" w:name="_Toc119679938"/>
      <w:bookmarkStart w:id="674" w:name="_Toc156833169"/>
      <w:r w:rsidRPr="006B5A53">
        <w:t>Đánh giá sự thống nhất giữa mục tiêu quy hoạch và mục tiêu môi trường - Sự phù hợp với quy hoạch cấp trên</w:t>
      </w:r>
      <w:bookmarkEnd w:id="671"/>
      <w:bookmarkEnd w:id="672"/>
      <w:bookmarkEnd w:id="673"/>
      <w:bookmarkEnd w:id="674"/>
    </w:p>
    <w:p w14:paraId="02C8D658" w14:textId="77777777" w:rsidR="00B07F29" w:rsidRPr="006B5A53" w:rsidRDefault="00B07F29" w:rsidP="00416FEF">
      <w:pPr>
        <w:spacing w:after="0" w:line="276" w:lineRule="auto"/>
        <w:rPr>
          <w:rFonts w:eastAsia="Calibri" w:cs="Times New Roman"/>
          <w:kern w:val="28"/>
          <w:szCs w:val="26"/>
        </w:rPr>
      </w:pPr>
      <w:r w:rsidRPr="006B5A53">
        <w:rPr>
          <w:rFonts w:eastAsia="Calibri" w:cs="Times New Roman"/>
          <w:kern w:val="28"/>
          <w:szCs w:val="26"/>
        </w:rPr>
        <w:t>Mục tiêu quy hoạch cụ thể hóa những chiến lược quy hoạch thống nhất với mục tiêu môi trường của các quy hoạch cấp trên nhằm tạo ra một khu vực phát triển bền vững về kinh tế - xã hội – môi trường cụ thể là:</w:t>
      </w:r>
    </w:p>
    <w:p w14:paraId="6DD38D10"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Sử dụng tiết kiệm, hiệu quả đất đai góp phần thúc đẩy phát triển kinh tế, dịch vụ. Cải thiện cảnh quan và môi trường. Ngăn chặn việc sử dụng đất sai mục đích.</w:t>
      </w:r>
    </w:p>
    <w:p w14:paraId="67D78743" w14:textId="5EAAABDB"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Bảo vệ môi trường nước </w:t>
      </w:r>
      <w:r w:rsidR="0093239C" w:rsidRPr="006B5A53">
        <w:rPr>
          <w:rFonts w:eastAsia="Times New Roman" w:cs="Times New Roman"/>
          <w:kern w:val="28"/>
          <w:szCs w:val="26"/>
        </w:rPr>
        <w:t xml:space="preserve">sông An Lão </w:t>
      </w:r>
      <w:r w:rsidRPr="006B5A53">
        <w:rPr>
          <w:rFonts w:eastAsia="Times New Roman" w:cs="Times New Roman"/>
          <w:kern w:val="28"/>
          <w:szCs w:val="26"/>
        </w:rPr>
        <w:t>và các nguồn nước mặt, nước ngầm để sử dụng cho mục đích sinh hoạt, sử dụng nước tiết kiệm và duy trì sự bền vững của các nguồn nước.</w:t>
      </w:r>
    </w:p>
    <w:p w14:paraId="526D0E33"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 hoạch hệ thống hạ tầng kỹ thuật phù hợp tiêu chuẩn, quy chuẩn xây dựng hiện hành, khớp nối đồng bộ giữa khu vực xây dựng mới với khu vực dân cư hiện trạng và các dự án xung quanh theo quy hoạch. Xây dựng đô thị hiện đại, đầy đủ các chức năng và tiện ích, nâng cao đời sống nhân dân.</w:t>
      </w:r>
    </w:p>
    <w:p w14:paraId="3CC693D8" w14:textId="2812DC43"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Phát triển nông nghiệp theo hướng thân thiện môi trường và xây dựng các khu dân cư nông thôn hướng tới các tiêu chí về vệ sinh môi trường và đầy đủ tiện nghi, nâng cao điều kiện sống cho người dân nông thôn</w:t>
      </w:r>
      <w:r w:rsidR="0093239C" w:rsidRPr="006B5A53">
        <w:rPr>
          <w:rFonts w:eastAsia="Times New Roman" w:cs="Times New Roman"/>
          <w:kern w:val="28"/>
          <w:szCs w:val="26"/>
        </w:rPr>
        <w:t>.</w:t>
      </w:r>
    </w:p>
    <w:p w14:paraId="29228CBA" w14:textId="5B12A9A9" w:rsidR="00B07F29" w:rsidRPr="006B5A53" w:rsidRDefault="00B07F29" w:rsidP="00416FEF">
      <w:pPr>
        <w:pStyle w:val="Heading2"/>
        <w:rPr>
          <w:kern w:val="28"/>
        </w:rPr>
      </w:pPr>
      <w:bookmarkStart w:id="675" w:name="_Toc97106772"/>
      <w:bookmarkStart w:id="676" w:name="_Toc100929352"/>
      <w:bookmarkStart w:id="677" w:name="_Toc119679939"/>
      <w:bookmarkStart w:id="678" w:name="_Toc156833170"/>
      <w:r w:rsidRPr="006B5A53">
        <w:t>Xu hướng diễn biến môi trường khi không thực hiện quy hoạch</w:t>
      </w:r>
      <w:bookmarkEnd w:id="675"/>
      <w:bookmarkEnd w:id="676"/>
      <w:bookmarkEnd w:id="677"/>
      <w:bookmarkEnd w:id="678"/>
    </w:p>
    <w:p w14:paraId="2D7D8B72" w14:textId="77777777" w:rsidR="00B07F29" w:rsidRPr="006B5A53" w:rsidRDefault="00B07F29" w:rsidP="00416FEF">
      <w:pPr>
        <w:spacing w:after="0" w:line="276" w:lineRule="auto"/>
        <w:rPr>
          <w:rFonts w:eastAsia="Calibri" w:cs="Times New Roman"/>
          <w:kern w:val="28"/>
          <w:szCs w:val="26"/>
        </w:rPr>
      </w:pPr>
      <w:r w:rsidRPr="006B5A53">
        <w:rPr>
          <w:rFonts w:eastAsia="Calibri" w:cs="Times New Roman"/>
          <w:kern w:val="28"/>
          <w:szCs w:val="26"/>
        </w:rPr>
        <w:t>Như đã phân tích trong phần hiện trạng, hiện trạng môi trường khu vực nghiên cứu còn tương đối tốt, các yếu tố gây ô nhiễm đã được kiểm soát. Tuy nhiên khu vực đang có những dự án xây dựng lớn, ước tính khi hình thành sẽ ảnh hưởng rất lớn đến lượng thải phát sinh. Cụ thể như sau:</w:t>
      </w:r>
    </w:p>
    <w:p w14:paraId="445B6004"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Xu thế diễn biến chính nếu không kiểm soát sẽ là sự gia tăng về nước thải, chất thải, ô nhiễm môi trường không khí tại các điểm công trường, khai thác vật liệu xây dựng, bãi đỗ xe, các điểm tập trung CTR, nhà vệ sinh công cộng. Áp lực về giao thông sẽ gây ùn tắc các tuyến chính, ảnh hưởng đến môi trường không khí và tiếng ồn, gây ra mất an toàn giao thông. </w:t>
      </w:r>
    </w:p>
    <w:p w14:paraId="007F5DDC"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Sản xuất nông nghiệp cùng với việc sử dụng phân bón, hóa chất bảo vệ thực vật thiếu kiểm soát sẽ làm trầm trọng thêm hiện tượng ô nhiễm môi trường đất đã có dấu </w:t>
      </w:r>
      <w:r w:rsidRPr="006B5A53">
        <w:rPr>
          <w:rFonts w:eastAsia="Times New Roman" w:cs="Times New Roman"/>
          <w:kern w:val="28"/>
          <w:szCs w:val="26"/>
        </w:rPr>
        <w:lastRenderedPageBreak/>
        <w:t>hiệu xuất hiện. Cùng với CTR không được thu gom triệt để, bao bì các loại thuốc BVTV sẽ gây ô nhiễm môi trường nước, đất, ảnh hưởng tới cảnh quan môi trường.</w:t>
      </w:r>
    </w:p>
    <w:p w14:paraId="314083AF"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Các khu nghĩa địa hiện trạng, các khu mộ rải rác sẽ tiếp tục phát triển không kiểm soát gây ô nhiễm không chỉ về môi trường mà còn cảnh quan, gây khó khăn cho công tác giải phóng, đền bù sau này khi thực hiện quy hoạch.</w:t>
      </w:r>
    </w:p>
    <w:p w14:paraId="1308A459"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Ở một khía cạnh khác việc không thực hiện quy hoạch sẽ không phải di chuyển một số hộ dân hiện đang định cư ổn định trong khu vực nghiên cứu. Diện tích đất nông nghiệp, di tích cũng không bị ảnh hưởng. Tâm lý người dân không bị xáo trộn, đặc biệt là vấn đề tâm linh khi di chuyển nghĩa địa hiện trạng.</w:t>
      </w:r>
    </w:p>
    <w:p w14:paraId="4D95AC28" w14:textId="5948F58F"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Ngoài ra nằm trong xu hướng chung, huyện </w:t>
      </w:r>
      <w:r w:rsidR="0070264A" w:rsidRPr="006B5A53">
        <w:rPr>
          <w:rFonts w:eastAsia="Times New Roman" w:cs="Times New Roman"/>
          <w:kern w:val="28"/>
          <w:szCs w:val="26"/>
        </w:rPr>
        <w:t>An Lão</w:t>
      </w:r>
      <w:r w:rsidRPr="006B5A53">
        <w:rPr>
          <w:rFonts w:eastAsia="Times New Roman" w:cs="Times New Roman"/>
          <w:kern w:val="28"/>
          <w:szCs w:val="26"/>
        </w:rPr>
        <w:t xml:space="preserve"> chịu ảnh hưởng những tác động của biến đổi khí hậu chủ yếu là từ gia tăng nhiệt độ và sự thay đổi chế độ mưa dẫn đến việc thay đổi chế độ nhiệt đô thị và chế độ thủy văn, địa chất thủy văn. Các thay đổi về chế độ nhiệt và chế độ thủy văn, địa chất thủy văn sẽ gây ra tác động chủ yếu đến công tác tiêu thoát nước và ảnh hưởng xấu tình trạng môi trường nước trong khu vực nghiên cứu.</w:t>
      </w:r>
    </w:p>
    <w:p w14:paraId="01FA571C" w14:textId="167F85F4" w:rsidR="00B07F29" w:rsidRPr="006B5A53" w:rsidRDefault="00B07F29" w:rsidP="00416FEF">
      <w:pPr>
        <w:pStyle w:val="Caption"/>
        <w:keepNext/>
        <w:ind w:firstLine="0"/>
      </w:pPr>
      <w:bookmarkStart w:id="679" w:name="_Toc124847319"/>
      <w:r w:rsidRPr="006B5A53">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16</w:t>
      </w:r>
      <w:r w:rsidR="00FA191E">
        <w:rPr>
          <w:noProof/>
        </w:rPr>
        <w:fldChar w:fldCharType="end"/>
      </w:r>
      <w:r w:rsidRPr="006B5A53">
        <w:t xml:space="preserve">: </w:t>
      </w:r>
      <w:r w:rsidRPr="006B5A53">
        <w:rPr>
          <w:rFonts w:eastAsia="Calibri" w:cs="Times New Roman"/>
          <w:szCs w:val="26"/>
        </w:rPr>
        <w:t>Nhận dạng các nguồn tác động môi trường</w:t>
      </w:r>
      <w:bookmarkEnd w:id="6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0"/>
        <w:gridCol w:w="4772"/>
      </w:tblGrid>
      <w:tr w:rsidR="006B5A53" w:rsidRPr="006B5A53" w14:paraId="71866AE9" w14:textId="77777777" w:rsidTr="008A7D61">
        <w:trPr>
          <w:trHeight w:val="20"/>
          <w:tblHeader/>
        </w:trPr>
        <w:tc>
          <w:tcPr>
            <w:tcW w:w="2367" w:type="pct"/>
            <w:tcBorders>
              <w:top w:val="single" w:sz="4" w:space="0" w:color="auto"/>
              <w:left w:val="single" w:sz="4" w:space="0" w:color="auto"/>
              <w:bottom w:val="single" w:sz="4" w:space="0" w:color="auto"/>
              <w:right w:val="single" w:sz="4" w:space="0" w:color="auto"/>
            </w:tcBorders>
            <w:hideMark/>
          </w:tcPr>
          <w:p w14:paraId="7BEC7D6C" w14:textId="77777777" w:rsidR="00B07F29" w:rsidRPr="006B5A53" w:rsidRDefault="00B07F29" w:rsidP="00416FEF">
            <w:pPr>
              <w:spacing w:after="0" w:line="240" w:lineRule="auto"/>
              <w:ind w:firstLine="0"/>
              <w:jc w:val="center"/>
              <w:rPr>
                <w:rFonts w:eastAsia="Calibri" w:cs="Times New Roman"/>
                <w:b/>
                <w:bCs/>
                <w:sz w:val="24"/>
                <w:szCs w:val="24"/>
                <w:lang w:val="pt-BR"/>
              </w:rPr>
            </w:pPr>
            <w:r w:rsidRPr="006B5A53">
              <w:rPr>
                <w:rFonts w:eastAsia="Calibri" w:cs="Times New Roman"/>
                <w:b/>
                <w:bCs/>
                <w:sz w:val="24"/>
                <w:szCs w:val="24"/>
                <w:lang w:val="pt-BR"/>
              </w:rPr>
              <w:t>Các định hướng phát triển ngành</w:t>
            </w:r>
          </w:p>
        </w:tc>
        <w:tc>
          <w:tcPr>
            <w:tcW w:w="2633" w:type="pct"/>
            <w:tcBorders>
              <w:top w:val="single" w:sz="4" w:space="0" w:color="auto"/>
              <w:left w:val="single" w:sz="4" w:space="0" w:color="auto"/>
              <w:bottom w:val="single" w:sz="4" w:space="0" w:color="auto"/>
              <w:right w:val="single" w:sz="4" w:space="0" w:color="auto"/>
            </w:tcBorders>
            <w:hideMark/>
          </w:tcPr>
          <w:p w14:paraId="3A94978A" w14:textId="77777777" w:rsidR="00B07F29" w:rsidRPr="006B5A53" w:rsidRDefault="00B07F29" w:rsidP="00416FEF">
            <w:pPr>
              <w:spacing w:after="0" w:line="240" w:lineRule="auto"/>
              <w:ind w:firstLine="0"/>
              <w:jc w:val="center"/>
              <w:rPr>
                <w:rFonts w:eastAsia="Calibri" w:cs="Times New Roman"/>
                <w:b/>
                <w:bCs/>
                <w:sz w:val="24"/>
                <w:szCs w:val="24"/>
                <w:lang w:val="pt-BR"/>
              </w:rPr>
            </w:pPr>
            <w:r w:rsidRPr="006B5A53">
              <w:rPr>
                <w:rFonts w:eastAsia="Calibri" w:cs="Times New Roman"/>
                <w:b/>
                <w:bCs/>
                <w:sz w:val="24"/>
                <w:szCs w:val="24"/>
                <w:lang w:val="pt-BR"/>
              </w:rPr>
              <w:t>Các tác động môi trường liên quan</w:t>
            </w:r>
          </w:p>
        </w:tc>
      </w:tr>
      <w:tr w:rsidR="006B5A53" w:rsidRPr="006B5A53" w14:paraId="27F3E7F5"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4CC06E6B"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Gia tăng dân số đô thị và hình thành đô thị mới</w:t>
            </w:r>
          </w:p>
        </w:tc>
        <w:tc>
          <w:tcPr>
            <w:tcW w:w="2633" w:type="pct"/>
            <w:tcBorders>
              <w:top w:val="single" w:sz="4" w:space="0" w:color="auto"/>
              <w:left w:val="single" w:sz="4" w:space="0" w:color="auto"/>
              <w:bottom w:val="single" w:sz="4" w:space="0" w:color="auto"/>
              <w:right w:val="single" w:sz="4" w:space="0" w:color="auto"/>
            </w:tcBorders>
            <w:hideMark/>
          </w:tcPr>
          <w:p w14:paraId="0D58EFCB"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Gây ra áp lực đối với hệ thống hạ tầng đô thị, gây áp lực về nhà ở và VSMT</w:t>
            </w:r>
          </w:p>
        </w:tc>
      </w:tr>
      <w:tr w:rsidR="006B5A53" w:rsidRPr="006B5A53" w14:paraId="405192EF"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53167818"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Gia tăng phương tiện giao thông</w:t>
            </w:r>
          </w:p>
        </w:tc>
        <w:tc>
          <w:tcPr>
            <w:tcW w:w="2633" w:type="pct"/>
            <w:tcBorders>
              <w:top w:val="single" w:sz="4" w:space="0" w:color="auto"/>
              <w:left w:val="single" w:sz="4" w:space="0" w:color="auto"/>
              <w:bottom w:val="single" w:sz="4" w:space="0" w:color="auto"/>
              <w:right w:val="single" w:sz="4" w:space="0" w:color="auto"/>
            </w:tcBorders>
            <w:hideMark/>
          </w:tcPr>
          <w:p w14:paraId="200A259C" w14:textId="1A459AA4"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 xml:space="preserve">Ô nhiễm không khí, tiếng ồn, đặc biệt dọc các đường quốc lộ, </w:t>
            </w:r>
            <w:r w:rsidR="005E05EB" w:rsidRPr="006B5A53">
              <w:rPr>
                <w:rFonts w:eastAsia="Calibri" w:cs="Times New Roman"/>
                <w:sz w:val="24"/>
                <w:szCs w:val="24"/>
                <w:lang w:val="pt-BR"/>
              </w:rPr>
              <w:t>đường tỉnh</w:t>
            </w:r>
            <w:r w:rsidRPr="006B5A53">
              <w:rPr>
                <w:rFonts w:eastAsia="Calibri" w:cs="Times New Roman"/>
                <w:sz w:val="24"/>
                <w:szCs w:val="24"/>
                <w:lang w:val="pt-BR"/>
              </w:rPr>
              <w:t>...</w:t>
            </w:r>
          </w:p>
        </w:tc>
      </w:tr>
      <w:tr w:rsidR="006B5A53" w:rsidRPr="006B5A53" w14:paraId="2CF62AA7"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147EBCAF"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Chuyển đổi diện tích cây xanh, mặt nước, sử dụng hệ thống giao thông cá nhân, sản xuất công nghiệp trong đô thị</w:t>
            </w:r>
          </w:p>
        </w:tc>
        <w:tc>
          <w:tcPr>
            <w:tcW w:w="2633" w:type="pct"/>
            <w:tcBorders>
              <w:top w:val="single" w:sz="4" w:space="0" w:color="auto"/>
              <w:left w:val="single" w:sz="4" w:space="0" w:color="auto"/>
              <w:bottom w:val="single" w:sz="4" w:space="0" w:color="auto"/>
              <w:right w:val="single" w:sz="4" w:space="0" w:color="auto"/>
            </w:tcBorders>
            <w:hideMark/>
          </w:tcPr>
          <w:p w14:paraId="5D194197"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Suy thoái chất lượng không khí đô thị, gây ùn tắc giao thông đô thị</w:t>
            </w:r>
          </w:p>
        </w:tc>
      </w:tr>
      <w:tr w:rsidR="006B5A53" w:rsidRPr="006B5A53" w14:paraId="1BA00587"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7ACF189D"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Khai thác tài nguyên đất đô thị triệt để</w:t>
            </w:r>
          </w:p>
        </w:tc>
        <w:tc>
          <w:tcPr>
            <w:tcW w:w="2633" w:type="pct"/>
            <w:tcBorders>
              <w:top w:val="single" w:sz="4" w:space="0" w:color="auto"/>
              <w:left w:val="single" w:sz="4" w:space="0" w:color="auto"/>
              <w:bottom w:val="single" w:sz="4" w:space="0" w:color="auto"/>
              <w:right w:val="single" w:sz="4" w:space="0" w:color="auto"/>
            </w:tcBorders>
            <w:hideMark/>
          </w:tcPr>
          <w:p w14:paraId="75F037F7"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Thu hẹp diện tích cây xanh, mặt nước đô thị, chiếm dụng đất nông nghiệp</w:t>
            </w:r>
          </w:p>
        </w:tc>
      </w:tr>
      <w:tr w:rsidR="006B5A53" w:rsidRPr="006B5A53" w14:paraId="42F6EA01"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6500DD30"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Hoạt động sản xuất và sinh hoạt của con người</w:t>
            </w:r>
          </w:p>
        </w:tc>
        <w:tc>
          <w:tcPr>
            <w:tcW w:w="2633" w:type="pct"/>
            <w:tcBorders>
              <w:top w:val="single" w:sz="4" w:space="0" w:color="auto"/>
              <w:left w:val="single" w:sz="4" w:space="0" w:color="auto"/>
              <w:bottom w:val="single" w:sz="4" w:space="0" w:color="auto"/>
              <w:right w:val="single" w:sz="4" w:space="0" w:color="auto"/>
            </w:tcBorders>
            <w:hideMark/>
          </w:tcPr>
          <w:p w14:paraId="6D326FC6"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Phát sinh các loại chất thải rắn, nước thải, khí thải</w:t>
            </w:r>
          </w:p>
        </w:tc>
      </w:tr>
      <w:tr w:rsidR="006B5A53" w:rsidRPr="006B5A53" w14:paraId="498ED7F9"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157BF192"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Khai thác tài nguyên thiên nhiên, hoạt động du lịch, chuyển đổi mục đích sử dụng đất</w:t>
            </w:r>
          </w:p>
        </w:tc>
        <w:tc>
          <w:tcPr>
            <w:tcW w:w="2633" w:type="pct"/>
            <w:tcBorders>
              <w:top w:val="single" w:sz="4" w:space="0" w:color="auto"/>
              <w:left w:val="single" w:sz="4" w:space="0" w:color="auto"/>
              <w:bottom w:val="single" w:sz="4" w:space="0" w:color="auto"/>
              <w:right w:val="single" w:sz="4" w:space="0" w:color="auto"/>
            </w:tcBorders>
            <w:hideMark/>
          </w:tcPr>
          <w:p w14:paraId="4EEF3346"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Gây suy thoái rừng, suy giảm đa dạng sinh học và biến đổi các hệ sinh thái tự nhiên</w:t>
            </w:r>
          </w:p>
        </w:tc>
      </w:tr>
      <w:tr w:rsidR="006B5A53" w:rsidRPr="006B5A53" w14:paraId="3D7229EA"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0800599B"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Các tác động thứ cấp của chất thải, sự khai thác tài nguyên nước</w:t>
            </w:r>
          </w:p>
        </w:tc>
        <w:tc>
          <w:tcPr>
            <w:tcW w:w="2633" w:type="pct"/>
            <w:tcBorders>
              <w:top w:val="single" w:sz="4" w:space="0" w:color="auto"/>
              <w:left w:val="single" w:sz="4" w:space="0" w:color="auto"/>
              <w:bottom w:val="single" w:sz="4" w:space="0" w:color="auto"/>
              <w:right w:val="single" w:sz="4" w:space="0" w:color="auto"/>
            </w:tcBorders>
            <w:hideMark/>
          </w:tcPr>
          <w:p w14:paraId="107A433D"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Suy thoái và ô nhiễm nguồn nước mặt, nước ngầm. Mức độ ô nhiễm nước sông tăng nếu nước thải không xử lý hiệu quả.</w:t>
            </w:r>
          </w:p>
        </w:tc>
      </w:tr>
      <w:tr w:rsidR="006B5A53" w:rsidRPr="006B5A53" w14:paraId="0268C003"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5FBEDD08"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Các tác động thứ cấp từ ô nhiễm môi trường sống của các loài sinh vật</w:t>
            </w:r>
          </w:p>
        </w:tc>
        <w:tc>
          <w:tcPr>
            <w:tcW w:w="2633" w:type="pct"/>
            <w:tcBorders>
              <w:top w:val="single" w:sz="4" w:space="0" w:color="auto"/>
              <w:left w:val="single" w:sz="4" w:space="0" w:color="auto"/>
              <w:bottom w:val="single" w:sz="4" w:space="0" w:color="auto"/>
              <w:right w:val="single" w:sz="4" w:space="0" w:color="auto"/>
            </w:tcBorders>
            <w:hideMark/>
          </w:tcPr>
          <w:p w14:paraId="383272BE"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Suy giảm nguồn lợi thủy sản, giảm năng suất sinh thái</w:t>
            </w:r>
          </w:p>
        </w:tc>
      </w:tr>
      <w:tr w:rsidR="006B5A53" w:rsidRPr="006B5A53" w14:paraId="4671D36D"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079AF687" w14:textId="77777777" w:rsidR="00B07F29" w:rsidRPr="006B5A53" w:rsidRDefault="00B07F29" w:rsidP="00416FEF">
            <w:pPr>
              <w:spacing w:after="0" w:line="240" w:lineRule="auto"/>
              <w:ind w:firstLine="0"/>
              <w:rPr>
                <w:rFonts w:eastAsia="Calibri" w:cs="Times New Roman"/>
                <w:b/>
                <w:bCs/>
                <w:sz w:val="24"/>
                <w:szCs w:val="24"/>
                <w:lang w:val="pt-BR"/>
              </w:rPr>
            </w:pPr>
            <w:r w:rsidRPr="006B5A53">
              <w:rPr>
                <w:rFonts w:eastAsia="Calibri" w:cs="Times New Roman"/>
                <w:sz w:val="24"/>
                <w:szCs w:val="24"/>
                <w:lang w:val="pt-BR"/>
              </w:rPr>
              <w:t>Các tác động thứ cấp của suy thoái rừng đầu nguồn, chuyển đổi mục đích SDĐ</w:t>
            </w:r>
          </w:p>
        </w:tc>
        <w:tc>
          <w:tcPr>
            <w:tcW w:w="2633" w:type="pct"/>
            <w:tcBorders>
              <w:top w:val="single" w:sz="4" w:space="0" w:color="auto"/>
              <w:left w:val="single" w:sz="4" w:space="0" w:color="auto"/>
              <w:bottom w:val="single" w:sz="4" w:space="0" w:color="auto"/>
              <w:right w:val="single" w:sz="4" w:space="0" w:color="auto"/>
            </w:tcBorders>
            <w:hideMark/>
          </w:tcPr>
          <w:p w14:paraId="5EF05ECD"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Suy thoái và suy giảm đất canh tác</w:t>
            </w:r>
          </w:p>
        </w:tc>
      </w:tr>
      <w:tr w:rsidR="006B5A53" w:rsidRPr="006B5A53" w14:paraId="6879CCD4" w14:textId="77777777" w:rsidTr="008A7D61">
        <w:trPr>
          <w:trHeight w:val="20"/>
        </w:trPr>
        <w:tc>
          <w:tcPr>
            <w:tcW w:w="2367" w:type="pct"/>
            <w:tcBorders>
              <w:top w:val="single" w:sz="4" w:space="0" w:color="auto"/>
              <w:left w:val="single" w:sz="4" w:space="0" w:color="auto"/>
              <w:bottom w:val="single" w:sz="4" w:space="0" w:color="auto"/>
              <w:right w:val="single" w:sz="4" w:space="0" w:color="auto"/>
            </w:tcBorders>
            <w:hideMark/>
          </w:tcPr>
          <w:p w14:paraId="17C8DBE9"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Phát triển nông nghiệp</w:t>
            </w:r>
          </w:p>
        </w:tc>
        <w:tc>
          <w:tcPr>
            <w:tcW w:w="2633" w:type="pct"/>
            <w:tcBorders>
              <w:top w:val="single" w:sz="4" w:space="0" w:color="auto"/>
              <w:left w:val="single" w:sz="4" w:space="0" w:color="auto"/>
              <w:bottom w:val="single" w:sz="4" w:space="0" w:color="auto"/>
              <w:right w:val="single" w:sz="4" w:space="0" w:color="auto"/>
            </w:tcBorders>
            <w:hideMark/>
          </w:tcPr>
          <w:p w14:paraId="0FA92EEC" w14:textId="77777777" w:rsidR="00B07F29" w:rsidRPr="006B5A53" w:rsidRDefault="00B07F29" w:rsidP="00416FEF">
            <w:pPr>
              <w:spacing w:after="0" w:line="240" w:lineRule="auto"/>
              <w:ind w:firstLine="0"/>
              <w:rPr>
                <w:rFonts w:eastAsia="Calibri" w:cs="Times New Roman"/>
                <w:sz w:val="24"/>
                <w:szCs w:val="24"/>
                <w:lang w:val="pt-BR"/>
              </w:rPr>
            </w:pPr>
            <w:r w:rsidRPr="006B5A53">
              <w:rPr>
                <w:rFonts w:eastAsia="Calibri" w:cs="Times New Roman"/>
                <w:sz w:val="24"/>
                <w:szCs w:val="24"/>
                <w:lang w:val="pt-BR"/>
              </w:rPr>
              <w:t>Gia tăng lượng phân bón hoá học ở vùng thâm canh, chuyên canh nông nghiệp</w:t>
            </w:r>
          </w:p>
        </w:tc>
      </w:tr>
    </w:tbl>
    <w:p w14:paraId="23B3CA97" w14:textId="77777777" w:rsidR="00B07F29" w:rsidRPr="006B5A53" w:rsidRDefault="00B07F29" w:rsidP="00416FEF">
      <w:pPr>
        <w:spacing w:after="0" w:line="276" w:lineRule="auto"/>
        <w:rPr>
          <w:rFonts w:eastAsia="Calibri" w:cs="Times New Roman"/>
          <w:i/>
          <w:lang w:val="pt-BR"/>
        </w:rPr>
      </w:pPr>
      <w:r w:rsidRPr="006B5A53">
        <w:rPr>
          <w:rFonts w:eastAsia="Calibri" w:cs="Times New Roman"/>
          <w:i/>
          <w:lang w:val="pt-BR"/>
        </w:rPr>
        <w:lastRenderedPageBreak/>
        <w:t>Nhìn chung, xu hướng môi trường khi không thực hiện quy hoạch xen lẫn các yếu tố tích cực và tiêu cực nhưng yếu tố tiêu cực có phần rõ ràng hơn. Xu hướng diễn biến môi trường khi thực hiện quy hoạch cùng các giải pháp khắc phục ô nhiễm sẽ làm rõ trong mục sau.</w:t>
      </w:r>
    </w:p>
    <w:p w14:paraId="436FDA12" w14:textId="2C01225C" w:rsidR="00B07F29" w:rsidRPr="006B5A53" w:rsidRDefault="00B07F29" w:rsidP="00416FEF">
      <w:pPr>
        <w:pStyle w:val="Heading2"/>
        <w:rPr>
          <w:lang w:val="pt-BR"/>
        </w:rPr>
      </w:pPr>
      <w:bookmarkStart w:id="680" w:name="_Toc97106773"/>
      <w:bookmarkStart w:id="681" w:name="_Toc100929353"/>
      <w:bookmarkStart w:id="682" w:name="_Toc119679940"/>
      <w:bookmarkStart w:id="683" w:name="_Toc156833171"/>
      <w:r w:rsidRPr="006B5A53">
        <w:rPr>
          <w:lang w:val="pt-BR"/>
        </w:rPr>
        <w:t>Xu hướng diễn biến môi trường khi thực hiện quy hoạch</w:t>
      </w:r>
      <w:bookmarkEnd w:id="680"/>
      <w:bookmarkEnd w:id="681"/>
      <w:bookmarkEnd w:id="682"/>
      <w:bookmarkEnd w:id="683"/>
    </w:p>
    <w:p w14:paraId="350DCEDD"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t>Như đã trình bày ở trên, các dự án khu du lịch đang được triển khai nhằm kiểm soát phát triển khu vực xung quanh, cung cấp đầy đủ hạ tầng hỗ trợ, tận dụng sự phát triển của các dự án và cảnh quan xung quanh làm động lực phát triển cho toàn khu vực.</w:t>
      </w:r>
    </w:p>
    <w:p w14:paraId="6DC5C475"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t>Việc thực hiện quy hoạch sẽ ngăn chặn các hành vi sử dụng đất sai mục đích, giảm thiểu tác động do việc sử dụng hóa chất trong canh tác.</w:t>
      </w:r>
    </w:p>
    <w:p w14:paraId="570EA3FB"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t>Mật độ xây dựng không cao, các công trình với quy mô nhỏ, thấp tầng sẽ hạn chế tối thiểu chất thải phát sinh.</w:t>
      </w:r>
    </w:p>
    <w:p w14:paraId="67B5A82D"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t xml:space="preserve">Việc đưa một diện tích lớn hiện là đồng ruộng, đất trống, ruộng trũng… vào khai thác phát triển đô thị sẽ tác động tới môi trường và làm thay đổi hệ sinh thái, điều kiện vi khí hậu, môi trường nước, đất, không khí… Quy hoạch xây dựng đô thị được nghiên cứu và lập trên nguyên tắc phát triển đồng bộ đô thị, hài hoà với môi trường đảm bảo phát triển bền vững trong khu vực. Một số nguồn có khả năng gây ô nhiễm môi trường sẽ được phân tích, đánh giá làm cơ sở kiến nghị giải pháp hạn chế giảm thiểu ô nhiễm môi trường trong khu vực. </w:t>
      </w:r>
    </w:p>
    <w:p w14:paraId="3F01B7F0"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lang w:val="pt-BR"/>
        </w:rPr>
      </w:pPr>
      <w:r w:rsidRPr="006B5A53">
        <w:rPr>
          <w:rFonts w:eastAsia="Times New Roman" w:cs="Times New Roman"/>
          <w:kern w:val="28"/>
          <w:szCs w:val="26"/>
          <w:lang w:val="pt-BR"/>
        </w:rPr>
        <w:t>Cụ thể các tác động là:</w:t>
      </w:r>
    </w:p>
    <w:p w14:paraId="3FFA5A1D" w14:textId="77777777" w:rsidR="00B07F29" w:rsidRPr="006B5A53" w:rsidRDefault="00B07F29" w:rsidP="00416FEF">
      <w:pPr>
        <w:numPr>
          <w:ilvl w:val="0"/>
          <w:numId w:val="21"/>
        </w:numPr>
        <w:tabs>
          <w:tab w:val="left" w:pos="284"/>
        </w:tabs>
        <w:spacing w:after="0" w:line="276" w:lineRule="auto"/>
        <w:ind w:hanging="2160"/>
        <w:contextualSpacing/>
        <w:rPr>
          <w:rFonts w:eastAsia="Calibri" w:cs="Times New Roman"/>
          <w:i/>
          <w:szCs w:val="26"/>
        </w:rPr>
      </w:pPr>
      <w:r w:rsidRPr="006B5A53">
        <w:rPr>
          <w:rFonts w:eastAsia="Calibri" w:cs="Times New Roman"/>
          <w:i/>
          <w:szCs w:val="26"/>
        </w:rPr>
        <w:t>Môi trường nước</w:t>
      </w:r>
    </w:p>
    <w:p w14:paraId="025FE1E8" w14:textId="34CD1385"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Hệ thống sông, hồ là các nguồn nước mặt chủ yếu cung cấp cho nông nghiệp hiện nay và sinh hoạt lâu dài. Môi trường nước bị tác động chủ yếu do nguồn nước thải sinh hoạt, nước mưa chảy tràn. Đây là các tác động chính tới chất lượng nước mặt.  Các chỉ số gây ô nhiễm chủ yếu là SS, BOD, COD, N và P tổng số, coliform gây ô nhiễm và phú dưỡng nguồn nước mặt.</w:t>
      </w:r>
    </w:p>
    <w:p w14:paraId="336A2CD1"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Ngoài ra áp lực khai thác các nguồn tài nguyên nước phục vụ nhu cầu sinh hoạt, áp lực về thu gom CTR vứt bừa bãi nếu không giải quyết tiếp đều ảnh hưởng trực tiếp đến môi trường nước mặt và nước ngầm. Phân theo giai đoạn thực hiện, các yếu tố ô nhiễm có thể xác định như sau:</w:t>
      </w:r>
    </w:p>
    <w:p w14:paraId="0B4615DD"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Trong giai đoạn thi công: Các nguy cơ gây ô nhiễm có thể tính tới như CTR, vật liệu xây dựng bị rửa trôi cùng với nước xuống hệ thống cống rãnh xung quanh gây tắc các đường thoát nước khu vực và gây bụi khi có gió lớn; nước thải sinh hoạt của công nhân trong quá trình thi công. Trong quá trình thi công, nước mưa còn nhiễm các loại dầu mỡ thải ra từ các động cơ của xe, máy sẽ làm giảm khả năng tự làm sạch, gây ô nhiễm môi trường nước mặt cũng như nước ngầm. Các tác động này diễn ra trong thời gian ngắn, có thể giảm thiểu bằng các biện pháp tổ chức thi công.</w:t>
      </w:r>
    </w:p>
    <w:p w14:paraId="1AC171CA" w14:textId="4738F9A9"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lastRenderedPageBreak/>
        <w:t>Trong giai đoạn vận hành: Nguồn phát sinh các chất ô nhi</w:t>
      </w:r>
      <w:r w:rsidR="00563D68" w:rsidRPr="006B5A53">
        <w:rPr>
          <w:rFonts w:eastAsia="Times New Roman" w:cs="Times New Roman"/>
          <w:kern w:val="28"/>
          <w:szCs w:val="26"/>
        </w:rPr>
        <w:t>ễ</w:t>
      </w:r>
      <w:r w:rsidRPr="006B5A53">
        <w:rPr>
          <w:rFonts w:eastAsia="Times New Roman" w:cs="Times New Roman"/>
          <w:kern w:val="28"/>
          <w:szCs w:val="26"/>
        </w:rPr>
        <w:t>m nước mặt chính trong khu vực là nước thải từ hoạt động nuôi trồng thủy hải sản và sinh hoạt của người dân, du khách.</w:t>
      </w:r>
    </w:p>
    <w:p w14:paraId="0A371632" w14:textId="45E973FD" w:rsidR="00B07F29" w:rsidRPr="006B5A53" w:rsidRDefault="00B07F29" w:rsidP="00416FEF">
      <w:pPr>
        <w:pStyle w:val="Caption"/>
        <w:keepNext/>
        <w:ind w:firstLine="0"/>
      </w:pPr>
      <w:bookmarkStart w:id="684" w:name="_Toc124847320"/>
      <w:r w:rsidRPr="006B5A53">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17</w:t>
      </w:r>
      <w:r w:rsidR="00FA191E">
        <w:rPr>
          <w:noProof/>
        </w:rPr>
        <w:fldChar w:fldCharType="end"/>
      </w:r>
      <w:r w:rsidRPr="006B5A53">
        <w:t xml:space="preserve">: </w:t>
      </w:r>
      <w:r w:rsidRPr="006B5A53">
        <w:rPr>
          <w:rFonts w:eastAsia="Calibri" w:cs="Times New Roman"/>
          <w:szCs w:val="26"/>
        </w:rPr>
        <w:t>Nguồn và thành phần các chất ô nhiễm</w:t>
      </w:r>
      <w:bookmarkEnd w:id="6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4629"/>
      </w:tblGrid>
      <w:tr w:rsidR="006B5A53" w:rsidRPr="006B5A53" w14:paraId="7924852C" w14:textId="77777777" w:rsidTr="0093239C">
        <w:trPr>
          <w:trHeight w:val="20"/>
          <w:tblHeader/>
        </w:trPr>
        <w:tc>
          <w:tcPr>
            <w:tcW w:w="2446" w:type="pct"/>
            <w:tcBorders>
              <w:top w:val="single" w:sz="4" w:space="0" w:color="auto"/>
              <w:left w:val="single" w:sz="4" w:space="0" w:color="auto"/>
              <w:bottom w:val="single" w:sz="4" w:space="0" w:color="auto"/>
              <w:right w:val="single" w:sz="4" w:space="0" w:color="auto"/>
            </w:tcBorders>
            <w:vAlign w:val="center"/>
            <w:hideMark/>
          </w:tcPr>
          <w:p w14:paraId="7E5B3E66" w14:textId="77777777" w:rsidR="00B07F29" w:rsidRPr="006B5A53" w:rsidRDefault="00B07F29" w:rsidP="00416FEF">
            <w:pPr>
              <w:spacing w:after="0" w:line="240" w:lineRule="auto"/>
              <w:ind w:firstLine="0"/>
              <w:jc w:val="center"/>
              <w:rPr>
                <w:rFonts w:eastAsia="Calibri" w:cs="Times New Roman"/>
                <w:b/>
                <w:sz w:val="24"/>
                <w:szCs w:val="24"/>
                <w:lang w:val="es-ES"/>
              </w:rPr>
            </w:pPr>
            <w:r w:rsidRPr="006B5A53">
              <w:rPr>
                <w:rFonts w:eastAsia="Calibri" w:cs="Times New Roman"/>
                <w:b/>
                <w:sz w:val="24"/>
                <w:szCs w:val="24"/>
                <w:lang w:val="es-ES"/>
              </w:rPr>
              <w:t>Các hoạt động gây ô nhiễm môi trường</w:t>
            </w:r>
          </w:p>
        </w:tc>
        <w:tc>
          <w:tcPr>
            <w:tcW w:w="2554" w:type="pct"/>
            <w:tcBorders>
              <w:top w:val="single" w:sz="4" w:space="0" w:color="auto"/>
              <w:left w:val="single" w:sz="4" w:space="0" w:color="auto"/>
              <w:bottom w:val="single" w:sz="4" w:space="0" w:color="auto"/>
              <w:right w:val="single" w:sz="4" w:space="0" w:color="auto"/>
            </w:tcBorders>
            <w:vAlign w:val="center"/>
            <w:hideMark/>
          </w:tcPr>
          <w:p w14:paraId="0D75BEC7" w14:textId="77777777" w:rsidR="00B07F29" w:rsidRPr="006B5A53" w:rsidRDefault="00B07F29" w:rsidP="00416FEF">
            <w:pPr>
              <w:spacing w:after="0" w:line="240" w:lineRule="auto"/>
              <w:jc w:val="center"/>
              <w:rPr>
                <w:rFonts w:eastAsia="Calibri" w:cs="Times New Roman"/>
                <w:b/>
                <w:sz w:val="24"/>
                <w:szCs w:val="24"/>
                <w:lang w:val="es-ES"/>
              </w:rPr>
            </w:pPr>
            <w:r w:rsidRPr="006B5A53">
              <w:rPr>
                <w:rFonts w:eastAsia="Calibri" w:cs="Times New Roman"/>
                <w:b/>
                <w:sz w:val="24"/>
                <w:szCs w:val="24"/>
                <w:lang w:val="es-ES"/>
              </w:rPr>
              <w:t>Thành phần chất ô nhiễm</w:t>
            </w:r>
          </w:p>
        </w:tc>
      </w:tr>
      <w:tr w:rsidR="006B5A53" w:rsidRPr="006B5A53" w14:paraId="0E3F0C59" w14:textId="77777777" w:rsidTr="0093239C">
        <w:trPr>
          <w:trHeight w:val="20"/>
        </w:trPr>
        <w:tc>
          <w:tcPr>
            <w:tcW w:w="2446" w:type="pct"/>
            <w:tcBorders>
              <w:top w:val="single" w:sz="4" w:space="0" w:color="auto"/>
              <w:left w:val="single" w:sz="4" w:space="0" w:color="auto"/>
              <w:bottom w:val="single" w:sz="4" w:space="0" w:color="auto"/>
              <w:right w:val="single" w:sz="4" w:space="0" w:color="auto"/>
            </w:tcBorders>
            <w:hideMark/>
          </w:tcPr>
          <w:p w14:paraId="0915E19F" w14:textId="44BF3D4A" w:rsidR="0093239C" w:rsidRPr="006B5A53" w:rsidRDefault="0093239C" w:rsidP="00416FEF">
            <w:pPr>
              <w:spacing w:after="0" w:line="240" w:lineRule="auto"/>
              <w:ind w:firstLine="0"/>
              <w:rPr>
                <w:rFonts w:eastAsia="Calibri" w:cs="Times New Roman"/>
                <w:sz w:val="24"/>
                <w:szCs w:val="24"/>
                <w:lang w:val="es-ES"/>
              </w:rPr>
            </w:pPr>
            <w:r w:rsidRPr="006B5A53">
              <w:rPr>
                <w:rFonts w:eastAsia="Calibri" w:cs="Times New Roman"/>
                <w:sz w:val="24"/>
                <w:szCs w:val="24"/>
                <w:lang w:val="es-ES"/>
              </w:rPr>
              <w:t>Hoạt động du lịch</w:t>
            </w:r>
          </w:p>
        </w:tc>
        <w:tc>
          <w:tcPr>
            <w:tcW w:w="2554" w:type="pct"/>
            <w:tcBorders>
              <w:top w:val="single" w:sz="4" w:space="0" w:color="auto"/>
              <w:left w:val="single" w:sz="4" w:space="0" w:color="auto"/>
              <w:bottom w:val="single" w:sz="4" w:space="0" w:color="auto"/>
              <w:right w:val="single" w:sz="4" w:space="0" w:color="auto"/>
            </w:tcBorders>
            <w:hideMark/>
          </w:tcPr>
          <w:p w14:paraId="277D5553" w14:textId="2D79C214" w:rsidR="0093239C" w:rsidRPr="006B5A53" w:rsidRDefault="0093239C" w:rsidP="00416FEF">
            <w:pPr>
              <w:autoSpaceDE w:val="0"/>
              <w:autoSpaceDN w:val="0"/>
              <w:adjustRightInd w:val="0"/>
              <w:spacing w:after="0" w:line="240" w:lineRule="auto"/>
              <w:ind w:firstLine="0"/>
              <w:rPr>
                <w:rFonts w:eastAsia="Calibri" w:cs="Times New Roman"/>
                <w:sz w:val="24"/>
                <w:szCs w:val="24"/>
                <w:lang w:val="es-ES"/>
              </w:rPr>
            </w:pPr>
            <w:r w:rsidRPr="006B5A53">
              <w:rPr>
                <w:rFonts w:eastAsia="Calibri" w:cs="Times New Roman"/>
                <w:sz w:val="24"/>
                <w:szCs w:val="24"/>
                <w:lang w:val="es-ES"/>
              </w:rPr>
              <w:t>Nguy cơ gây ô nhiễm do nước thải, rác thải sinh hoạt khu du lịch, dân cư</w:t>
            </w:r>
          </w:p>
        </w:tc>
      </w:tr>
      <w:tr w:rsidR="006B5A53" w:rsidRPr="006B5A53" w14:paraId="096D5FA2" w14:textId="77777777" w:rsidTr="0093239C">
        <w:trPr>
          <w:trHeight w:val="20"/>
        </w:trPr>
        <w:tc>
          <w:tcPr>
            <w:tcW w:w="2446" w:type="pct"/>
            <w:tcBorders>
              <w:top w:val="single" w:sz="4" w:space="0" w:color="auto"/>
              <w:left w:val="single" w:sz="4" w:space="0" w:color="auto"/>
              <w:bottom w:val="single" w:sz="4" w:space="0" w:color="auto"/>
              <w:right w:val="single" w:sz="4" w:space="0" w:color="auto"/>
            </w:tcBorders>
            <w:hideMark/>
          </w:tcPr>
          <w:p w14:paraId="23C978D7" w14:textId="1FCDD0A4" w:rsidR="0093239C" w:rsidRPr="006B5A53" w:rsidRDefault="0093239C" w:rsidP="00416FEF">
            <w:pPr>
              <w:spacing w:after="0" w:line="240" w:lineRule="auto"/>
              <w:ind w:firstLine="0"/>
              <w:rPr>
                <w:rFonts w:eastAsia="Calibri" w:cs="Times New Roman"/>
                <w:sz w:val="24"/>
                <w:szCs w:val="24"/>
                <w:lang w:val="es-ES"/>
              </w:rPr>
            </w:pPr>
            <w:r w:rsidRPr="006B5A53">
              <w:rPr>
                <w:rFonts w:eastAsia="Calibri" w:cs="Times New Roman"/>
                <w:sz w:val="24"/>
                <w:szCs w:val="24"/>
                <w:lang w:val="es-ES"/>
              </w:rPr>
              <w:t>Hoạt động phát triển khu đô thị.</w:t>
            </w:r>
          </w:p>
        </w:tc>
        <w:tc>
          <w:tcPr>
            <w:tcW w:w="2554" w:type="pct"/>
            <w:tcBorders>
              <w:top w:val="single" w:sz="4" w:space="0" w:color="auto"/>
              <w:left w:val="single" w:sz="4" w:space="0" w:color="auto"/>
              <w:bottom w:val="single" w:sz="4" w:space="0" w:color="auto"/>
              <w:right w:val="single" w:sz="4" w:space="0" w:color="auto"/>
            </w:tcBorders>
            <w:hideMark/>
          </w:tcPr>
          <w:p w14:paraId="032DA707" w14:textId="1BCA8012" w:rsidR="0093239C" w:rsidRPr="006B5A53" w:rsidRDefault="0093239C" w:rsidP="00416FEF">
            <w:pPr>
              <w:spacing w:after="0" w:line="240" w:lineRule="auto"/>
              <w:ind w:firstLine="0"/>
              <w:rPr>
                <w:rFonts w:eastAsia="Calibri" w:cs="Times New Roman"/>
                <w:sz w:val="24"/>
                <w:szCs w:val="24"/>
                <w:lang w:val="es-ES"/>
              </w:rPr>
            </w:pPr>
            <w:r w:rsidRPr="006B5A53">
              <w:rPr>
                <w:rFonts w:eastAsia="Calibri" w:cs="Times New Roman"/>
                <w:sz w:val="24"/>
                <w:szCs w:val="24"/>
                <w:lang w:val="es-ES"/>
              </w:rPr>
              <w:t>Nước thải giàu chất hữu cơ, từ hoạt động dân cư ven biển</w:t>
            </w:r>
          </w:p>
        </w:tc>
      </w:tr>
      <w:tr w:rsidR="006B5A53" w:rsidRPr="006B5A53" w14:paraId="002DB82B" w14:textId="77777777" w:rsidTr="0093239C">
        <w:trPr>
          <w:trHeight w:val="20"/>
        </w:trPr>
        <w:tc>
          <w:tcPr>
            <w:tcW w:w="2446" w:type="pct"/>
            <w:tcBorders>
              <w:top w:val="single" w:sz="4" w:space="0" w:color="auto"/>
              <w:left w:val="single" w:sz="4" w:space="0" w:color="auto"/>
              <w:bottom w:val="single" w:sz="4" w:space="0" w:color="auto"/>
              <w:right w:val="single" w:sz="4" w:space="0" w:color="auto"/>
            </w:tcBorders>
            <w:hideMark/>
          </w:tcPr>
          <w:p w14:paraId="43FA8426" w14:textId="0CC927CC" w:rsidR="0093239C" w:rsidRPr="006B5A53" w:rsidRDefault="0093239C" w:rsidP="00416FEF">
            <w:pPr>
              <w:spacing w:after="0" w:line="240" w:lineRule="auto"/>
              <w:ind w:firstLine="0"/>
              <w:rPr>
                <w:rFonts w:eastAsia="Calibri" w:cs="Times New Roman"/>
                <w:sz w:val="24"/>
                <w:szCs w:val="24"/>
                <w:lang w:val="es-ES"/>
              </w:rPr>
            </w:pPr>
            <w:r w:rsidRPr="006B5A53">
              <w:rPr>
                <w:rFonts w:eastAsia="Calibri" w:cs="Times New Roman"/>
                <w:sz w:val="24"/>
                <w:szCs w:val="24"/>
                <w:lang w:val="es-ES"/>
              </w:rPr>
              <w:t>Hoạt động công nghiệp</w:t>
            </w:r>
          </w:p>
        </w:tc>
        <w:tc>
          <w:tcPr>
            <w:tcW w:w="2554" w:type="pct"/>
            <w:tcBorders>
              <w:top w:val="single" w:sz="4" w:space="0" w:color="auto"/>
              <w:left w:val="single" w:sz="4" w:space="0" w:color="auto"/>
              <w:bottom w:val="single" w:sz="4" w:space="0" w:color="auto"/>
              <w:right w:val="single" w:sz="4" w:space="0" w:color="auto"/>
            </w:tcBorders>
            <w:hideMark/>
          </w:tcPr>
          <w:p w14:paraId="7CAC7C69" w14:textId="0E3DD4DA" w:rsidR="0093239C" w:rsidRPr="006B5A53" w:rsidRDefault="0093239C" w:rsidP="00416FEF">
            <w:pPr>
              <w:spacing w:after="0" w:line="240" w:lineRule="auto"/>
              <w:ind w:firstLine="0"/>
              <w:rPr>
                <w:rFonts w:eastAsia="Calibri" w:cs="Times New Roman"/>
                <w:sz w:val="24"/>
                <w:szCs w:val="24"/>
                <w:lang w:val="es-ES"/>
              </w:rPr>
            </w:pPr>
            <w:r w:rsidRPr="006B5A53">
              <w:rPr>
                <w:rFonts w:eastAsia="Calibri" w:cs="Times New Roman"/>
                <w:bCs/>
                <w:sz w:val="24"/>
                <w:szCs w:val="24"/>
                <w:lang w:val="es-ES"/>
              </w:rPr>
              <w:t>Chất thải chứa các thành phần nguy hại từ quá trình tẩy mỡ nhờn, axit, bazơ tẩy thải.</w:t>
            </w:r>
          </w:p>
        </w:tc>
      </w:tr>
    </w:tbl>
    <w:p w14:paraId="2EAF2E1A" w14:textId="77777777" w:rsidR="00B07F29" w:rsidRPr="006B5A53" w:rsidRDefault="00B07F29" w:rsidP="00416FEF">
      <w:pPr>
        <w:numPr>
          <w:ilvl w:val="0"/>
          <w:numId w:val="21"/>
        </w:numPr>
        <w:tabs>
          <w:tab w:val="left" w:pos="284"/>
        </w:tabs>
        <w:spacing w:after="0" w:line="276" w:lineRule="auto"/>
        <w:ind w:hanging="2160"/>
        <w:contextualSpacing/>
        <w:rPr>
          <w:rFonts w:eastAsia="Calibri" w:cs="Times New Roman"/>
          <w:i/>
          <w:szCs w:val="26"/>
        </w:rPr>
      </w:pPr>
      <w:r w:rsidRPr="006B5A53">
        <w:rPr>
          <w:rFonts w:eastAsia="Calibri" w:cs="Times New Roman"/>
          <w:i/>
          <w:szCs w:val="26"/>
          <w:lang w:val="es-ES"/>
        </w:rPr>
        <w:t xml:space="preserve"> </w:t>
      </w:r>
      <w:r w:rsidRPr="006B5A53">
        <w:rPr>
          <w:rFonts w:eastAsia="Calibri" w:cs="Times New Roman"/>
          <w:i/>
          <w:szCs w:val="26"/>
        </w:rPr>
        <w:t>Môi trường đất</w:t>
      </w:r>
    </w:p>
    <w:p w14:paraId="118879DC"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 hoạch được thực hiện làm thay đổi cơ cấu sử dụng đất theo xu hướng tốt từ đất nông nghiệp ít giá trị sang đất xây dựng đô thị làm tăng giá trị sử dụng đất của phần diện tích đất chưa được sử dụng trước đây.</w:t>
      </w:r>
    </w:p>
    <w:p w14:paraId="3BB79B4E"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Các tác động đến môi trường đất không rõ ràng và đáng kể, đặc biệt trong quá trình vận hành. </w:t>
      </w:r>
    </w:p>
    <w:p w14:paraId="0DCDC386"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Một số tác động có thể liệt kê như sau:</w:t>
      </w:r>
    </w:p>
    <w:p w14:paraId="29D2AA65"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Ô nhiễm môi trường do các chất thải sinh hoạt (nước thải, chất thải rắn) không được xử lý: Ô nhiễm này có tác động không lớn nhưng các chất thải nếu không được xử lý sẽ tích lũy lâu dài trong môi trường đất ảnh hưởng đến chất lượng đất và gây suy thoái môi trường đất.</w:t>
      </w:r>
    </w:p>
    <w:p w14:paraId="11DFBFCF"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Ô nhiễm do hoạt động san lấp, cải tạo cảnh quan trong khu vực: Các hoạt động này gây biến dạng bề mặt địa hình và cấu trúc nền rắn. Cấu trúc đất bị phá vỡ, xói mòn và rửa trôi đất trong mùa mưa, giảm độ phì của đất, tăng khả năng xơ cứng đất đồng thời gia tăng nguy cơ sạt lở đất, tăng cường mức độ xói mòn đất. Việc thay đổi hệ mặt phủ cũng làm thay đổi chế độ thủy văn khu vực, nước tập trung nhanh hơn, không còn khả năng hấp thụ có thể gây ảnh hưởng gián tiếp đến môi trường nước.</w:t>
      </w:r>
    </w:p>
    <w:p w14:paraId="4FCE16E1"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Khi xây dựng các công trình, móng và tải trọng công trình có tác động tới môi trường đất, gây nguy cơ sụt lún tầng đất. </w:t>
      </w:r>
    </w:p>
    <w:p w14:paraId="1E8F87B5" w14:textId="77777777" w:rsidR="00B07F29" w:rsidRPr="006B5A53" w:rsidRDefault="00B07F29" w:rsidP="00416FEF">
      <w:pPr>
        <w:numPr>
          <w:ilvl w:val="0"/>
          <w:numId w:val="21"/>
        </w:numPr>
        <w:tabs>
          <w:tab w:val="left" w:pos="284"/>
        </w:tabs>
        <w:spacing w:after="0" w:line="276" w:lineRule="auto"/>
        <w:ind w:hanging="2160"/>
        <w:contextualSpacing/>
        <w:rPr>
          <w:rFonts w:eastAsia="Calibri" w:cs="Times New Roman"/>
          <w:i/>
          <w:szCs w:val="26"/>
        </w:rPr>
      </w:pPr>
      <w:r w:rsidRPr="006B5A53">
        <w:rPr>
          <w:rFonts w:eastAsia="Calibri" w:cs="Times New Roman"/>
          <w:i/>
          <w:szCs w:val="26"/>
        </w:rPr>
        <w:t>Môi trường không khí và tiếng ồn</w:t>
      </w:r>
    </w:p>
    <w:p w14:paraId="0355E102"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Trong giai đoạn xây dựng: Nguy cơ gây ô nhiễm lớn do các hoạt động san nền, đào đắp, rơi vãi vật liệu xây dựng. Yếu tố ô nhiễm chủ yếu là khói bụi do sự hoạt động của các phương tiện thi công và vật liệu xây dựng kích thước nhỏ. Phạm vi ô nhiễm không chỉ giới hạn trong công trường do tính phát tán mạnh của không khí. Quá trình xây dựng cũng gây phát sinh tiếng ồn lớn. Kết hợp cùng với khói bụi và tiếng ồn từ các phương tiện giao thông đô thị các yếu tố này sẽ gây ảnh hưởng đến môi trường xung quanh.</w:t>
      </w:r>
    </w:p>
    <w:p w14:paraId="10A5AA53"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lastRenderedPageBreak/>
        <w:t>Trong giai đoạn vận hành: Nguồn ô nhiễm không khí chủ yếu trong khu vực chủ yếu từ hệ thống hệ thống giao thông đối ngoại, hoạt động sinh hoạt của người dân, khu vực nhà vệ sinh công cộng, điểm tập trung CTR, bãi đỗ xe. Mức độ ô nhiễm có gia tăng đột biến khi có lượng du khách lớn kéo theo nhu cầu về hạ tầng dẫn tới ách tắc giao thông, quá tải bãi đỗ xe, nhu cầu sử dụng hạ tầng (về vệ sinh, chất thải rắn) tăng lên.</w:t>
      </w:r>
    </w:p>
    <w:p w14:paraId="3E83E627" w14:textId="77777777" w:rsidR="00B07F29" w:rsidRPr="006B5A53" w:rsidRDefault="00B07F29" w:rsidP="00416FEF">
      <w:pPr>
        <w:numPr>
          <w:ilvl w:val="0"/>
          <w:numId w:val="21"/>
        </w:numPr>
        <w:tabs>
          <w:tab w:val="left" w:pos="284"/>
        </w:tabs>
        <w:spacing w:after="0" w:line="276" w:lineRule="auto"/>
        <w:ind w:hanging="2160"/>
        <w:contextualSpacing/>
        <w:rPr>
          <w:rFonts w:eastAsia="Calibri" w:cs="Times New Roman"/>
          <w:i/>
          <w:szCs w:val="26"/>
        </w:rPr>
      </w:pPr>
      <w:r w:rsidRPr="006B5A53">
        <w:rPr>
          <w:rFonts w:eastAsia="Calibri" w:cs="Times New Roman"/>
          <w:i/>
          <w:szCs w:val="26"/>
        </w:rPr>
        <w:t>Môi trường xã hội</w:t>
      </w:r>
    </w:p>
    <w:p w14:paraId="65214241" w14:textId="7680BCEB"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Việc chuyển đổi cơ cấu chủ yếu sang hướng dịch vụ, du lịch sẽ tạo ra nguồn thu lớn không chỉ cho ngân sách huyện mà cả tỉnh Bình Định, góp phần tăng tổng sản phẩm GDP hàng năm của địa phương, tạo và giải quyết công ăn việc làm ổn định thu nhập cho lao động.</w:t>
      </w:r>
    </w:p>
    <w:p w14:paraId="56EBD4F9" w14:textId="77777777" w:rsidR="00100DD8" w:rsidRPr="006B5A53" w:rsidRDefault="00100DD8"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Quy hoạch phát triển hệ thống giao kết nối các khu vực trong huyện là động lực thúc đẩy phát triển mạnh mẽ các hoạt động công nghiệp, dịch vụ, du lịch, thương mại trong địa bàn.</w:t>
      </w:r>
    </w:p>
    <w:p w14:paraId="00EFB12B"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Sự phát triển của các khu du lịch và công nghiệp trên địa bàn sẽ tạo tiền đề thúc đẩy sự phát triển hệ thống cơ sở hạ tầng kỹ thuật cho huyện như: hệ thống đường sá, hệ thống thông tin liên lạc, hệ thống truyền tải và cung cấp điện, hệ thống xử lý nước thải, chất thải rắn và cung cấp nước sạch, cùng các công trình sinh hoạt công cộng.</w:t>
      </w:r>
    </w:p>
    <w:p w14:paraId="066C71BA"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Tuy nhiên, khi xây dựng sẽ phải giải tỏa một bộ phận dân cư sẽ gây tác động mạnh xét trên khía cạnh xã hộị. Các hộ dân chủ yếu làm nông nghiệp nên việc giải tỏa, thu hồi đất không chỉ lấy của họ chỗ ở mà cả phương kế mưu sinh. Đây là vấn đề đặt ra cho công tác tái định cư khi phải đảm bảo cuộc sống người dân bị giải tỏa tối thiểu không được thấp hơn mặt bằng chung khu vực và mức sống trước giải tỏa.</w:t>
      </w:r>
    </w:p>
    <w:p w14:paraId="09539B68"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 Giải tỏa một số nghĩa trang nhỏ lẻ nằm trong ranh giới phát triển đô thị cũng là vấn đề nhạy cảm. Cần kết hợp cả đền bù và vận động tuyên truyền để giảm thiểu ảnh hưởng tâm lý tới người dân. </w:t>
      </w:r>
    </w:p>
    <w:p w14:paraId="677D918B"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Gia tăng sức ép lên các nguồn tài nguyên thiên nhiên do thu hẹp diện tích đất nông nghiệp cũng như khả năng cung cấp nước sạch, năng lượng, thực phẩm, vấn đề thu gom xử lý nước thải, chất thải rắn. </w:t>
      </w:r>
    </w:p>
    <w:p w14:paraId="57457B3C"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 xml:space="preserve">Việc xây dựng quy mô lớn, phát triển du lịch sẽ kéo theo một lượng lớn người ngoài địa phương đến sinh hoạt cả trong giai đoạn thi công lẫn giai đoạn quy hoạch đi vào thực tế. Đây vừa là cơ hội để người dân địa phương có thêm thu nhập vừa là thách thức trong vấn đề bảo đảm trật tự, an ninh xã hội. Môi trường du lịch, có thêm thu nhập từ việc nhận đền bù đất đai... là điều kiện thuận lợi cho thâm nhập các hiện tượng như mê tín dị đoan, cờ bạc, các va chạm xô xát đông người.... Nền văn hóa khác nhau dễ gây mất đoàn kết, ảnh hưởng đến tình hình an ninh chính trị trong khu vực. </w:t>
      </w:r>
    </w:p>
    <w:p w14:paraId="1F9594E0" w14:textId="77777777" w:rsidR="00B07F29" w:rsidRPr="006B5A53" w:rsidRDefault="00B07F29" w:rsidP="00416FEF">
      <w:pPr>
        <w:numPr>
          <w:ilvl w:val="0"/>
          <w:numId w:val="19"/>
        </w:numPr>
        <w:spacing w:after="0" w:line="276" w:lineRule="auto"/>
        <w:ind w:left="0" w:firstLine="426"/>
        <w:rPr>
          <w:rFonts w:eastAsia="Times New Roman" w:cs="Times New Roman"/>
          <w:kern w:val="28"/>
          <w:szCs w:val="26"/>
        </w:rPr>
      </w:pPr>
      <w:r w:rsidRPr="006B5A53">
        <w:rPr>
          <w:rFonts w:eastAsia="Times New Roman" w:cs="Times New Roman"/>
          <w:kern w:val="28"/>
          <w:szCs w:val="26"/>
        </w:rPr>
        <w:t>Vấn đề đào tạo lại nguồn nhân lực, chuyển đổi nghề nghiệp cho nhân dân địa phương để phát triển du lịch bền vững cũng là vấn đề cần lưu ý.</w:t>
      </w:r>
    </w:p>
    <w:p w14:paraId="487D1451" w14:textId="0EC33866" w:rsidR="00B07F29" w:rsidRPr="006B5A53" w:rsidRDefault="00B07F29" w:rsidP="00416FEF">
      <w:pPr>
        <w:pStyle w:val="Caption"/>
        <w:keepNext/>
        <w:ind w:firstLine="0"/>
      </w:pPr>
      <w:bookmarkStart w:id="685" w:name="_Toc124847321"/>
      <w:r w:rsidRPr="006B5A53">
        <w:lastRenderedPageBreak/>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18</w:t>
      </w:r>
      <w:r w:rsidR="00FA191E">
        <w:rPr>
          <w:noProof/>
        </w:rPr>
        <w:fldChar w:fldCharType="end"/>
      </w:r>
      <w:r w:rsidRPr="006B5A53">
        <w:t xml:space="preserve">: </w:t>
      </w:r>
      <w:r w:rsidRPr="006B5A53">
        <w:rPr>
          <w:rFonts w:eastAsia="Calibri" w:cs="Times New Roman"/>
          <w:szCs w:val="26"/>
        </w:rPr>
        <w:t>Tổng hợp xu thế biến đổi các điều kiện môi trường</w:t>
      </w:r>
      <w:bookmarkEnd w:id="68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7277"/>
      </w:tblGrid>
      <w:tr w:rsidR="006B5A53" w:rsidRPr="006B5A53" w14:paraId="6BD2A6E1" w14:textId="77777777" w:rsidTr="008A7D61">
        <w:trPr>
          <w:trHeight w:val="215"/>
          <w:tblHeader/>
          <w:jc w:val="center"/>
        </w:trPr>
        <w:tc>
          <w:tcPr>
            <w:tcW w:w="985" w:type="pct"/>
            <w:shd w:val="clear" w:color="auto" w:fill="auto"/>
            <w:vAlign w:val="bottom"/>
          </w:tcPr>
          <w:p w14:paraId="01813116" w14:textId="77777777" w:rsidR="00B07F29" w:rsidRPr="006B5A53" w:rsidRDefault="00B07F29" w:rsidP="00416FEF">
            <w:pPr>
              <w:spacing w:after="0" w:line="276" w:lineRule="auto"/>
              <w:ind w:firstLine="0"/>
              <w:jc w:val="center"/>
              <w:rPr>
                <w:rFonts w:eastAsia="Calibri" w:cs="Times New Roman"/>
                <w:b/>
                <w:sz w:val="24"/>
                <w:szCs w:val="24"/>
              </w:rPr>
            </w:pPr>
            <w:r w:rsidRPr="006B5A53">
              <w:rPr>
                <w:rFonts w:eastAsia="Calibri" w:cs="Times New Roman"/>
                <w:b/>
                <w:sz w:val="24"/>
                <w:szCs w:val="24"/>
              </w:rPr>
              <w:t>Thành phần môi trường</w:t>
            </w:r>
          </w:p>
        </w:tc>
        <w:tc>
          <w:tcPr>
            <w:tcW w:w="4015" w:type="pct"/>
            <w:shd w:val="clear" w:color="auto" w:fill="auto"/>
            <w:vAlign w:val="center"/>
          </w:tcPr>
          <w:p w14:paraId="5444BB4F" w14:textId="77777777" w:rsidR="00B07F29" w:rsidRPr="006B5A53" w:rsidRDefault="00B07F29" w:rsidP="00416FEF">
            <w:pPr>
              <w:spacing w:after="0" w:line="276" w:lineRule="auto"/>
              <w:ind w:firstLine="0"/>
              <w:jc w:val="center"/>
              <w:rPr>
                <w:rFonts w:eastAsia="Calibri" w:cs="Times New Roman"/>
                <w:b/>
                <w:sz w:val="24"/>
                <w:szCs w:val="24"/>
              </w:rPr>
            </w:pPr>
            <w:r w:rsidRPr="006B5A53">
              <w:rPr>
                <w:rFonts w:eastAsia="Calibri" w:cs="Times New Roman"/>
                <w:b/>
                <w:sz w:val="24"/>
                <w:szCs w:val="24"/>
              </w:rPr>
              <w:t>Xu hướng biến đổi</w:t>
            </w:r>
          </w:p>
        </w:tc>
      </w:tr>
      <w:tr w:rsidR="006B5A53" w:rsidRPr="006B5A53" w14:paraId="7C2DDF6F" w14:textId="77777777" w:rsidTr="008A7D61">
        <w:trPr>
          <w:trHeight w:val="215"/>
          <w:jc w:val="center"/>
        </w:trPr>
        <w:tc>
          <w:tcPr>
            <w:tcW w:w="985" w:type="pct"/>
          </w:tcPr>
          <w:p w14:paraId="0B590199"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Xu hướng biến đổi điều kiện khí hậu.</w:t>
            </w:r>
          </w:p>
        </w:tc>
        <w:tc>
          <w:tcPr>
            <w:tcW w:w="4015" w:type="pct"/>
          </w:tcPr>
          <w:p w14:paraId="709F07CC"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xml:space="preserve">- Khu vực nghiên cứu quy hoạch sẽ chịu tác động theo xu thế biến đổi khí hậu theo kịch bản biến đổi khí hậu Việt Nam. </w:t>
            </w:r>
          </w:p>
          <w:p w14:paraId="1FFB0650"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Diện tích hệ thực vật trong khu vực thay đổi sẽ làm giảm khả năng tích lũy CO</w:t>
            </w:r>
            <w:r w:rsidRPr="006B5A53">
              <w:rPr>
                <w:rFonts w:eastAsia="Calibri" w:cs="Times New Roman"/>
                <w:sz w:val="24"/>
                <w:szCs w:val="24"/>
                <w:vertAlign w:val="subscript"/>
              </w:rPr>
              <w:t>2</w:t>
            </w:r>
            <w:r w:rsidRPr="006B5A53">
              <w:rPr>
                <w:rFonts w:eastAsia="Calibri" w:cs="Times New Roman"/>
                <w:sz w:val="24"/>
                <w:szCs w:val="24"/>
              </w:rPr>
              <w:t>, ảnh hưởng đến điều kiện vi khí hậu</w:t>
            </w:r>
          </w:p>
        </w:tc>
      </w:tr>
      <w:tr w:rsidR="006B5A53" w:rsidRPr="006B5A53" w14:paraId="2445E679" w14:textId="77777777" w:rsidTr="008A7D61">
        <w:trPr>
          <w:trHeight w:val="215"/>
          <w:jc w:val="center"/>
        </w:trPr>
        <w:tc>
          <w:tcPr>
            <w:tcW w:w="985" w:type="pct"/>
          </w:tcPr>
          <w:p w14:paraId="06E1A442"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Xu hướng biến đổi chế độ thủy văn.</w:t>
            </w:r>
          </w:p>
        </w:tc>
        <w:tc>
          <w:tcPr>
            <w:tcW w:w="4015" w:type="pct"/>
          </w:tcPr>
          <w:p w14:paraId="19672011"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Định hướng quy hoạch xóa bỏ một số hệ thống ao tù hiện trạng, thay đổi hệ mặt phủ, giảm hệ số thẩm thấu sẽ làm nước tập trung nhanh hơn, thay đổi chế độ thủy văn của khu vực. Tuy nhiên vấn đề này sẽ được giải quyết nếu hệ thống thoát nước được đầu tư đồng bộ.</w:t>
            </w:r>
          </w:p>
        </w:tc>
      </w:tr>
      <w:tr w:rsidR="006B5A53" w:rsidRPr="006B5A53" w14:paraId="25E8A59E" w14:textId="77777777" w:rsidTr="008A7D61">
        <w:trPr>
          <w:trHeight w:val="215"/>
          <w:jc w:val="center"/>
        </w:trPr>
        <w:tc>
          <w:tcPr>
            <w:tcW w:w="985" w:type="pct"/>
          </w:tcPr>
          <w:p w14:paraId="28A76F93"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Xu hướng biến đổi môi trường không khí, tiếng ồn</w:t>
            </w:r>
          </w:p>
        </w:tc>
        <w:tc>
          <w:tcPr>
            <w:tcW w:w="4015" w:type="pct"/>
          </w:tcPr>
          <w:p w14:paraId="3A70160C"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xml:space="preserve">- Ô nhiễm không khí do hoạt động giao thông: đường trục trung tâm dẫn vào khu du lịch, đường trục chính của xã đặc biệt vào các dịp lễ hội </w:t>
            </w:r>
          </w:p>
          <w:p w14:paraId="790A944F"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Khả năng ô nhiễm cục bộ tại một số khu vực: bãi đỗ xe, điểm đốt vàng mã, nhà vệ sinh công cộng, điểm tập trung CTR đặc biệt vào các dịp lễ hội.</w:t>
            </w:r>
          </w:p>
        </w:tc>
      </w:tr>
      <w:tr w:rsidR="006B5A53" w:rsidRPr="006B5A53" w14:paraId="5C5EA476" w14:textId="77777777" w:rsidTr="008A7D61">
        <w:trPr>
          <w:trHeight w:val="215"/>
          <w:jc w:val="center"/>
        </w:trPr>
        <w:tc>
          <w:tcPr>
            <w:tcW w:w="985" w:type="pct"/>
          </w:tcPr>
          <w:p w14:paraId="69266F3E"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Xu hướng biến đổi môi trường nước.</w:t>
            </w:r>
          </w:p>
        </w:tc>
        <w:tc>
          <w:tcPr>
            <w:tcW w:w="4015" w:type="pct"/>
          </w:tcPr>
          <w:p w14:paraId="02869D5B"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Nguy cơ ô nhiễm môi trường nếu nước thải và CTR không được thu gom, xử lý hợp quy cách. Với định hướng quy hoạch hệ thống thoát nước riêng (nước mưa, nước thải), lượng nước thải ít. Kiến nghị xử lý nước thải triệt để sẽ giảm thiểu ảnh hưởng tới môi trường nước.</w:t>
            </w:r>
          </w:p>
          <w:p w14:paraId="014F5AE5"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Khu vực sử dụng nguồn nước mặt cấp từ hệ thống cấp nước tập trung, giảm thiểu nguy cơ suy giảm trữ lượng, chất lượng nước do việc khai thác nước ngầm tự do hiện nay.</w:t>
            </w:r>
          </w:p>
        </w:tc>
      </w:tr>
      <w:tr w:rsidR="006B5A53" w:rsidRPr="006B5A53" w14:paraId="1CE6BAC0" w14:textId="77777777" w:rsidTr="008A7D61">
        <w:trPr>
          <w:trHeight w:val="1070"/>
          <w:jc w:val="center"/>
        </w:trPr>
        <w:tc>
          <w:tcPr>
            <w:tcW w:w="985" w:type="pct"/>
          </w:tcPr>
          <w:p w14:paraId="35D82638"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Xu hướng biến đổi môi trường đất.</w:t>
            </w:r>
          </w:p>
        </w:tc>
        <w:tc>
          <w:tcPr>
            <w:tcW w:w="4015" w:type="pct"/>
          </w:tcPr>
          <w:p w14:paraId="403EF388"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Chuyển đổi mục đích sử dụng đất từ đất nông nghiệp năng suất thấp sử dụng sang đất đô thị giúp cải thiện điều kiện môi trường, tăng giá trị sử dụng đất cho khu vực xung quanh.</w:t>
            </w:r>
          </w:p>
          <w:p w14:paraId="4A11834B"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Định hướng quy hoạch cần bảo vệ hệ mặt cỏ, bảo vệ khoảng cách ly cây xanh xây dựng các công trình.</w:t>
            </w:r>
          </w:p>
        </w:tc>
      </w:tr>
      <w:tr w:rsidR="006B5A53" w:rsidRPr="006B5A53" w14:paraId="14332C64" w14:textId="77777777" w:rsidTr="008A7D61">
        <w:trPr>
          <w:trHeight w:val="215"/>
          <w:jc w:val="center"/>
        </w:trPr>
        <w:tc>
          <w:tcPr>
            <w:tcW w:w="985" w:type="pct"/>
            <w:vAlign w:val="center"/>
          </w:tcPr>
          <w:p w14:paraId="5A971DCF"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Xu hướng biến đổi kinh tế xã hội.</w:t>
            </w:r>
          </w:p>
        </w:tc>
        <w:tc>
          <w:tcPr>
            <w:tcW w:w="4015" w:type="pct"/>
          </w:tcPr>
          <w:p w14:paraId="725F61AB"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Quy hoạch đô thị ảnh hưởng đến nghề nghiệp, đời sống một bộ phận người dân có khai thác dịch vụ xung quanh theo hướng tích cực.</w:t>
            </w:r>
          </w:p>
          <w:p w14:paraId="5032C44C"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Các hộ dân trong diện bị giải tỏa, tái định cư, thu hồi đất nông nghiệp sẽ bị ảnh hưởng lớn đến đời sống.</w:t>
            </w:r>
          </w:p>
          <w:p w14:paraId="46A17618"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Vấn đề tâm linh khi giải tỏa nghĩa trang hiện trạng và các khu mộ rải rác bên trong.</w:t>
            </w:r>
          </w:p>
          <w:p w14:paraId="3B3C526E" w14:textId="77777777" w:rsidR="00B07F29" w:rsidRPr="006B5A53" w:rsidRDefault="00B07F29" w:rsidP="00416FEF">
            <w:pPr>
              <w:spacing w:after="0" w:line="276" w:lineRule="auto"/>
              <w:ind w:firstLine="0"/>
              <w:rPr>
                <w:rFonts w:eastAsia="Calibri" w:cs="Times New Roman"/>
                <w:sz w:val="24"/>
                <w:szCs w:val="24"/>
              </w:rPr>
            </w:pPr>
            <w:r w:rsidRPr="006B5A53">
              <w:rPr>
                <w:rFonts w:eastAsia="Calibri" w:cs="Times New Roman"/>
                <w:sz w:val="24"/>
                <w:szCs w:val="24"/>
              </w:rPr>
              <w:t>- Vấn đề về bảo đảm an ninh trật tự xã hội đặc.</w:t>
            </w:r>
          </w:p>
        </w:tc>
      </w:tr>
    </w:tbl>
    <w:p w14:paraId="0A3AB76C" w14:textId="18593D1F" w:rsidR="00B07F29" w:rsidRPr="006B5A53" w:rsidRDefault="00B07F29" w:rsidP="00416FEF">
      <w:pPr>
        <w:pStyle w:val="Heading2"/>
      </w:pPr>
      <w:bookmarkStart w:id="686" w:name="_Toc97106774"/>
      <w:bookmarkStart w:id="687" w:name="_Toc100929354"/>
      <w:bookmarkStart w:id="688" w:name="_Toc119679941"/>
      <w:bookmarkStart w:id="689" w:name="_Toc156833172"/>
      <w:r w:rsidRPr="006B5A53">
        <w:t>Định hướng phân vùng bảo vệ môi trường</w:t>
      </w:r>
      <w:bookmarkEnd w:id="686"/>
      <w:bookmarkEnd w:id="687"/>
      <w:bookmarkEnd w:id="688"/>
      <w:bookmarkEnd w:id="689"/>
    </w:p>
    <w:p w14:paraId="099B5B77" w14:textId="32F95CC1" w:rsidR="00B07F29" w:rsidRPr="006B5A53" w:rsidRDefault="00B07F29" w:rsidP="00416FEF">
      <w:pPr>
        <w:spacing w:after="0" w:line="240" w:lineRule="auto"/>
        <w:rPr>
          <w:rFonts w:eastAsia="Times New Roman" w:cs="Times New Roman"/>
          <w:kern w:val="28"/>
          <w:szCs w:val="26"/>
        </w:rPr>
      </w:pPr>
      <w:r w:rsidRPr="006B5A53">
        <w:rPr>
          <w:rFonts w:eastAsia="Times New Roman" w:cs="Times New Roman"/>
          <w:kern w:val="28"/>
          <w:szCs w:val="26"/>
        </w:rPr>
        <w:t xml:space="preserve">Dựa trên chức năng và mục tiêu bảo vệ môi trường chính, huyện </w:t>
      </w:r>
      <w:r w:rsidR="00100DD8" w:rsidRPr="006B5A53">
        <w:rPr>
          <w:rFonts w:eastAsia="Times New Roman" w:cs="Times New Roman"/>
          <w:kern w:val="28"/>
          <w:szCs w:val="26"/>
        </w:rPr>
        <w:t>An Lão</w:t>
      </w:r>
      <w:r w:rsidRPr="006B5A53">
        <w:rPr>
          <w:rFonts w:eastAsia="Times New Roman" w:cs="Times New Roman"/>
          <w:kern w:val="28"/>
          <w:szCs w:val="26"/>
        </w:rPr>
        <w:t xml:space="preserve"> được phân thành 3 vùng gắn với các hoạt động phát triển và các vấn đề môi trường liên quan:</w:t>
      </w:r>
    </w:p>
    <w:p w14:paraId="2810A4AC" w14:textId="1FFBA070" w:rsidR="00B07F29" w:rsidRPr="006B5A53" w:rsidRDefault="00B07F29" w:rsidP="00416FEF">
      <w:pPr>
        <w:pStyle w:val="Caption"/>
        <w:keepNext/>
      </w:pPr>
      <w:bookmarkStart w:id="690" w:name="_Toc124847322"/>
      <w:r w:rsidRPr="006B5A53">
        <w:lastRenderedPageBreak/>
        <w:t xml:space="preserve">Bảng </w:t>
      </w:r>
      <w:r w:rsidR="00FA191E">
        <w:fldChar w:fldCharType="begin"/>
      </w:r>
      <w:r w:rsidR="00FA191E">
        <w:instrText xml:space="preserve"> SEQ B</w:instrText>
      </w:r>
      <w:r w:rsidR="00FA191E">
        <w:instrText>ả</w:instrText>
      </w:r>
      <w:r w:rsidR="00FA191E">
        <w:instrText xml:space="preserve">ng \* ARABIC </w:instrText>
      </w:r>
      <w:r w:rsidR="00FA191E">
        <w:fldChar w:fldCharType="separate"/>
      </w:r>
      <w:r w:rsidR="00187D5C">
        <w:rPr>
          <w:noProof/>
        </w:rPr>
        <w:t>19</w:t>
      </w:r>
      <w:r w:rsidR="00FA191E">
        <w:rPr>
          <w:noProof/>
        </w:rPr>
        <w:fldChar w:fldCharType="end"/>
      </w:r>
      <w:r w:rsidRPr="006B5A53">
        <w:t>: Phân vùng môi trường</w:t>
      </w:r>
      <w:bookmarkEnd w:id="6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6396"/>
      </w:tblGrid>
      <w:tr w:rsidR="006B5A53" w:rsidRPr="006B5A53" w14:paraId="55C6CD36" w14:textId="77777777" w:rsidTr="008A7D61">
        <w:trPr>
          <w:tblHeader/>
        </w:trPr>
        <w:tc>
          <w:tcPr>
            <w:tcW w:w="1471" w:type="pct"/>
            <w:tcBorders>
              <w:top w:val="single" w:sz="4" w:space="0" w:color="auto"/>
              <w:left w:val="single" w:sz="4" w:space="0" w:color="auto"/>
              <w:bottom w:val="single" w:sz="4" w:space="0" w:color="auto"/>
              <w:right w:val="single" w:sz="4" w:space="0" w:color="auto"/>
            </w:tcBorders>
            <w:vAlign w:val="center"/>
            <w:hideMark/>
          </w:tcPr>
          <w:p w14:paraId="218A160E" w14:textId="77777777" w:rsidR="00B07F29" w:rsidRPr="006B5A53" w:rsidRDefault="00B07F29" w:rsidP="00416FEF">
            <w:pPr>
              <w:spacing w:after="0" w:line="240" w:lineRule="auto"/>
              <w:ind w:firstLine="0"/>
              <w:jc w:val="center"/>
              <w:rPr>
                <w:rFonts w:eastAsia="Calibri" w:cs="Times New Roman"/>
                <w:b/>
                <w:sz w:val="24"/>
                <w:szCs w:val="24"/>
              </w:rPr>
            </w:pPr>
            <w:r w:rsidRPr="006B5A53">
              <w:rPr>
                <w:rFonts w:eastAsia="Calibri" w:cs="Times New Roman"/>
                <w:b/>
                <w:sz w:val="24"/>
                <w:szCs w:val="24"/>
              </w:rPr>
              <w:t>Phân vùng môi trường</w:t>
            </w:r>
          </w:p>
        </w:tc>
        <w:tc>
          <w:tcPr>
            <w:tcW w:w="3529" w:type="pct"/>
            <w:tcBorders>
              <w:top w:val="single" w:sz="4" w:space="0" w:color="auto"/>
              <w:left w:val="single" w:sz="4" w:space="0" w:color="auto"/>
              <w:bottom w:val="single" w:sz="4" w:space="0" w:color="auto"/>
              <w:right w:val="single" w:sz="4" w:space="0" w:color="auto"/>
            </w:tcBorders>
            <w:vAlign w:val="center"/>
            <w:hideMark/>
          </w:tcPr>
          <w:p w14:paraId="497CDA12" w14:textId="77777777" w:rsidR="00B07F29" w:rsidRPr="006B5A53" w:rsidRDefault="00B07F29" w:rsidP="00416FEF">
            <w:pPr>
              <w:spacing w:after="0" w:line="240" w:lineRule="auto"/>
              <w:ind w:firstLine="0"/>
              <w:jc w:val="center"/>
              <w:rPr>
                <w:rFonts w:eastAsia="Calibri" w:cs="Times New Roman"/>
                <w:b/>
                <w:sz w:val="24"/>
                <w:szCs w:val="24"/>
              </w:rPr>
            </w:pPr>
            <w:r w:rsidRPr="006B5A53">
              <w:rPr>
                <w:rFonts w:eastAsia="Calibri" w:cs="Times New Roman"/>
                <w:b/>
                <w:sz w:val="24"/>
                <w:szCs w:val="24"/>
              </w:rPr>
              <w:t>Các vấn đề môi trường liên quan</w:t>
            </w:r>
          </w:p>
        </w:tc>
      </w:tr>
      <w:tr w:rsidR="006B5A53" w:rsidRPr="006B5A53" w14:paraId="533555F3" w14:textId="77777777" w:rsidTr="008A7D61">
        <w:trPr>
          <w:cantSplit/>
          <w:tblHeader/>
        </w:trPr>
        <w:tc>
          <w:tcPr>
            <w:tcW w:w="1471" w:type="pct"/>
            <w:tcBorders>
              <w:top w:val="single" w:sz="4" w:space="0" w:color="auto"/>
              <w:left w:val="single" w:sz="4" w:space="0" w:color="auto"/>
              <w:bottom w:val="single" w:sz="4" w:space="0" w:color="auto"/>
              <w:right w:val="single" w:sz="4" w:space="0" w:color="auto"/>
            </w:tcBorders>
            <w:vAlign w:val="center"/>
            <w:hideMark/>
          </w:tcPr>
          <w:p w14:paraId="46BB874E" w14:textId="1E8D191D" w:rsidR="00B07F29" w:rsidRPr="006B5A53" w:rsidRDefault="00B07F29" w:rsidP="00416FEF">
            <w:pPr>
              <w:autoSpaceDE w:val="0"/>
              <w:autoSpaceDN w:val="0"/>
              <w:adjustRightInd w:val="0"/>
              <w:spacing w:after="0" w:line="240" w:lineRule="auto"/>
              <w:ind w:firstLine="0"/>
              <w:rPr>
                <w:rFonts w:eastAsia="Calibri" w:cs="Times New Roman"/>
                <w:sz w:val="24"/>
                <w:szCs w:val="24"/>
              </w:rPr>
            </w:pPr>
            <w:r w:rsidRPr="006B5A53">
              <w:rPr>
                <w:rFonts w:eastAsia="Calibri" w:cs="Times New Roman"/>
                <w:sz w:val="24"/>
                <w:szCs w:val="24"/>
              </w:rPr>
              <w:t xml:space="preserve">Vùng đô thị và khu công nghiệp </w:t>
            </w:r>
          </w:p>
        </w:tc>
        <w:tc>
          <w:tcPr>
            <w:tcW w:w="3529" w:type="pct"/>
            <w:tcBorders>
              <w:top w:val="single" w:sz="4" w:space="0" w:color="auto"/>
              <w:left w:val="single" w:sz="4" w:space="0" w:color="auto"/>
              <w:bottom w:val="single" w:sz="4" w:space="0" w:color="auto"/>
              <w:right w:val="single" w:sz="4" w:space="0" w:color="auto"/>
            </w:tcBorders>
            <w:vAlign w:val="center"/>
            <w:hideMark/>
          </w:tcPr>
          <w:p w14:paraId="23428A63" w14:textId="77777777" w:rsidR="00B07F29" w:rsidRPr="006B5A53" w:rsidRDefault="00B07F29" w:rsidP="00416FEF">
            <w:pPr>
              <w:numPr>
                <w:ilvl w:val="0"/>
                <w:numId w:val="29"/>
              </w:numPr>
              <w:tabs>
                <w:tab w:val="left" w:pos="316"/>
              </w:tabs>
              <w:autoSpaceDE w:val="0"/>
              <w:autoSpaceDN w:val="0"/>
              <w:adjustRightInd w:val="0"/>
              <w:spacing w:after="0" w:line="240" w:lineRule="auto"/>
              <w:ind w:left="-14" w:firstLine="14"/>
              <w:rPr>
                <w:rFonts w:eastAsia="Calibri" w:cs="Times New Roman"/>
                <w:sz w:val="24"/>
                <w:szCs w:val="24"/>
              </w:rPr>
            </w:pPr>
            <w:r w:rsidRPr="006B5A53">
              <w:rPr>
                <w:rFonts w:eastAsia="Calibri" w:cs="Times New Roman"/>
                <w:sz w:val="24"/>
                <w:szCs w:val="24"/>
              </w:rPr>
              <w:t>Hoạt động của khu công nghiệp: Nguồn nước và nước cấp; Khí thải; Nước thải; Chất thải rắn và chất thải nguy hại; Các sự cố môi trường.</w:t>
            </w:r>
          </w:p>
          <w:p w14:paraId="4AC3C3A4" w14:textId="77777777" w:rsidR="00B07F29" w:rsidRPr="006B5A53" w:rsidRDefault="00B07F29" w:rsidP="00416FEF">
            <w:pPr>
              <w:numPr>
                <w:ilvl w:val="0"/>
                <w:numId w:val="29"/>
              </w:numPr>
              <w:tabs>
                <w:tab w:val="left" w:pos="316"/>
              </w:tabs>
              <w:autoSpaceDE w:val="0"/>
              <w:autoSpaceDN w:val="0"/>
              <w:adjustRightInd w:val="0"/>
              <w:spacing w:after="0" w:line="240" w:lineRule="auto"/>
              <w:ind w:left="-14" w:firstLine="14"/>
              <w:rPr>
                <w:rFonts w:eastAsia="Calibri" w:cs="Times New Roman"/>
                <w:sz w:val="24"/>
                <w:szCs w:val="24"/>
              </w:rPr>
            </w:pPr>
            <w:r w:rsidRPr="006B5A53">
              <w:rPr>
                <w:rFonts w:eastAsia="Calibri" w:cs="Times New Roman"/>
                <w:sz w:val="24"/>
                <w:szCs w:val="24"/>
              </w:rPr>
              <w:t>Hoạt động đô thị: Nguồn nước và nước cấp; Hệ thống thu gom nước mưa; Nước thải sinh hoạt; Chất thải rắn sinh hoạt; Nhận thức môi trường.</w:t>
            </w:r>
          </w:p>
        </w:tc>
      </w:tr>
      <w:tr w:rsidR="006B5A53" w:rsidRPr="006B5A53" w14:paraId="573D138C" w14:textId="77777777" w:rsidTr="008A7D61">
        <w:trPr>
          <w:cantSplit/>
          <w:tblHeader/>
        </w:trPr>
        <w:tc>
          <w:tcPr>
            <w:tcW w:w="1471" w:type="pct"/>
            <w:tcBorders>
              <w:top w:val="single" w:sz="4" w:space="0" w:color="auto"/>
              <w:left w:val="single" w:sz="4" w:space="0" w:color="auto"/>
              <w:bottom w:val="single" w:sz="4" w:space="0" w:color="auto"/>
              <w:right w:val="single" w:sz="4" w:space="0" w:color="auto"/>
            </w:tcBorders>
            <w:vAlign w:val="center"/>
            <w:hideMark/>
          </w:tcPr>
          <w:p w14:paraId="402F3048" w14:textId="15589ADC" w:rsidR="00B07F29" w:rsidRPr="006B5A53" w:rsidRDefault="00B07F29" w:rsidP="00416FEF">
            <w:pPr>
              <w:spacing w:after="0" w:line="240" w:lineRule="auto"/>
              <w:ind w:firstLine="0"/>
              <w:rPr>
                <w:rFonts w:eastAsia="Calibri" w:cs="Times New Roman"/>
                <w:sz w:val="24"/>
                <w:szCs w:val="24"/>
              </w:rPr>
            </w:pPr>
            <w:r w:rsidRPr="006B5A53">
              <w:rPr>
                <w:rFonts w:eastAsia="Calibri" w:cs="Times New Roman"/>
                <w:sz w:val="24"/>
                <w:szCs w:val="24"/>
              </w:rPr>
              <w:t>Vùng đồng bằng và ven biể</w:t>
            </w:r>
            <w:r w:rsidR="000F2B7B" w:rsidRPr="006B5A53">
              <w:rPr>
                <w:rFonts w:eastAsia="Calibri" w:cs="Times New Roman"/>
                <w:sz w:val="24"/>
                <w:szCs w:val="24"/>
              </w:rPr>
              <w:t>n</w:t>
            </w:r>
          </w:p>
        </w:tc>
        <w:tc>
          <w:tcPr>
            <w:tcW w:w="3529" w:type="pct"/>
            <w:tcBorders>
              <w:top w:val="single" w:sz="4" w:space="0" w:color="auto"/>
              <w:left w:val="single" w:sz="4" w:space="0" w:color="auto"/>
              <w:bottom w:val="single" w:sz="4" w:space="0" w:color="auto"/>
              <w:right w:val="single" w:sz="4" w:space="0" w:color="auto"/>
            </w:tcBorders>
            <w:vAlign w:val="center"/>
            <w:hideMark/>
          </w:tcPr>
          <w:p w14:paraId="6D5C0E4C" w14:textId="77777777" w:rsidR="00B07F29" w:rsidRPr="006B5A53" w:rsidRDefault="00B07F29" w:rsidP="00416FEF">
            <w:pPr>
              <w:numPr>
                <w:ilvl w:val="0"/>
                <w:numId w:val="29"/>
              </w:numPr>
              <w:tabs>
                <w:tab w:val="left" w:pos="316"/>
              </w:tabs>
              <w:autoSpaceDE w:val="0"/>
              <w:autoSpaceDN w:val="0"/>
              <w:adjustRightInd w:val="0"/>
              <w:spacing w:after="0" w:line="240" w:lineRule="auto"/>
              <w:ind w:left="-14" w:firstLine="14"/>
              <w:rPr>
                <w:rFonts w:eastAsia="Calibri" w:cs="Times New Roman"/>
                <w:sz w:val="24"/>
                <w:szCs w:val="24"/>
              </w:rPr>
            </w:pPr>
            <w:r w:rsidRPr="006B5A53">
              <w:rPr>
                <w:rFonts w:eastAsia="Calibri" w:cs="Times New Roman"/>
                <w:sz w:val="24"/>
                <w:szCs w:val="24"/>
              </w:rPr>
              <w:t>Sử dụng phân bón và thuốc bảo vệ thực vật trong canh tác nông nghiệp</w:t>
            </w:r>
          </w:p>
          <w:p w14:paraId="7F9D7922" w14:textId="77777777" w:rsidR="00B07F29" w:rsidRPr="006B5A53" w:rsidRDefault="00B07F29" w:rsidP="00416FEF">
            <w:pPr>
              <w:numPr>
                <w:ilvl w:val="0"/>
                <w:numId w:val="29"/>
              </w:numPr>
              <w:tabs>
                <w:tab w:val="left" w:pos="316"/>
              </w:tabs>
              <w:autoSpaceDE w:val="0"/>
              <w:autoSpaceDN w:val="0"/>
              <w:adjustRightInd w:val="0"/>
              <w:spacing w:after="0" w:line="240" w:lineRule="auto"/>
              <w:ind w:left="-14" w:firstLine="14"/>
              <w:rPr>
                <w:rFonts w:eastAsia="Calibri" w:cs="Times New Roman"/>
                <w:sz w:val="24"/>
                <w:szCs w:val="24"/>
              </w:rPr>
            </w:pPr>
            <w:r w:rsidRPr="006B5A53">
              <w:rPr>
                <w:rFonts w:eastAsia="Calibri" w:cs="Times New Roman"/>
                <w:sz w:val="24"/>
                <w:szCs w:val="24"/>
              </w:rPr>
              <w:t>Hoạt động đánh bắt, nuôi trồng thủy hải sản</w:t>
            </w:r>
          </w:p>
        </w:tc>
      </w:tr>
      <w:tr w:rsidR="006B5A53" w:rsidRPr="006B5A53" w14:paraId="61EF8959" w14:textId="77777777" w:rsidTr="008A7D61">
        <w:trPr>
          <w:cantSplit/>
          <w:tblHeader/>
        </w:trPr>
        <w:tc>
          <w:tcPr>
            <w:tcW w:w="1471" w:type="pct"/>
            <w:tcBorders>
              <w:top w:val="single" w:sz="4" w:space="0" w:color="auto"/>
              <w:left w:val="single" w:sz="4" w:space="0" w:color="auto"/>
              <w:bottom w:val="single" w:sz="4" w:space="0" w:color="auto"/>
              <w:right w:val="single" w:sz="4" w:space="0" w:color="auto"/>
            </w:tcBorders>
            <w:vAlign w:val="center"/>
            <w:hideMark/>
          </w:tcPr>
          <w:p w14:paraId="5D23C7FC" w14:textId="496F1104" w:rsidR="00B07F29" w:rsidRPr="006B5A53" w:rsidRDefault="00B07F29" w:rsidP="00416FEF">
            <w:pPr>
              <w:spacing w:after="0" w:line="240" w:lineRule="auto"/>
              <w:ind w:firstLine="0"/>
              <w:rPr>
                <w:rFonts w:eastAsia="Calibri" w:cs="Times New Roman"/>
                <w:sz w:val="24"/>
                <w:szCs w:val="24"/>
              </w:rPr>
            </w:pPr>
            <w:r w:rsidRPr="006B5A53">
              <w:rPr>
                <w:rFonts w:eastAsia="Calibri" w:cs="Times New Roman"/>
                <w:sz w:val="24"/>
                <w:szCs w:val="24"/>
              </w:rPr>
              <w:t>Vùng đồ</w:t>
            </w:r>
            <w:r w:rsidR="000F2B7B" w:rsidRPr="006B5A53">
              <w:rPr>
                <w:rFonts w:eastAsia="Calibri" w:cs="Times New Roman"/>
                <w:sz w:val="24"/>
                <w:szCs w:val="24"/>
              </w:rPr>
              <w:t>i núi</w:t>
            </w:r>
          </w:p>
        </w:tc>
        <w:tc>
          <w:tcPr>
            <w:tcW w:w="3529" w:type="pct"/>
            <w:tcBorders>
              <w:top w:val="single" w:sz="4" w:space="0" w:color="auto"/>
              <w:left w:val="single" w:sz="4" w:space="0" w:color="auto"/>
              <w:bottom w:val="single" w:sz="4" w:space="0" w:color="auto"/>
              <w:right w:val="single" w:sz="4" w:space="0" w:color="auto"/>
            </w:tcBorders>
            <w:vAlign w:val="center"/>
            <w:hideMark/>
          </w:tcPr>
          <w:p w14:paraId="40BBFE7D" w14:textId="77777777" w:rsidR="00B07F29" w:rsidRPr="006B5A53" w:rsidRDefault="00B07F29" w:rsidP="00416FEF">
            <w:pPr>
              <w:numPr>
                <w:ilvl w:val="0"/>
                <w:numId w:val="29"/>
              </w:numPr>
              <w:tabs>
                <w:tab w:val="left" w:pos="316"/>
              </w:tabs>
              <w:autoSpaceDE w:val="0"/>
              <w:autoSpaceDN w:val="0"/>
              <w:adjustRightInd w:val="0"/>
              <w:spacing w:after="0" w:line="240" w:lineRule="auto"/>
              <w:ind w:left="-14" w:firstLine="14"/>
              <w:rPr>
                <w:rFonts w:eastAsia="Calibri" w:cs="Times New Roman"/>
                <w:sz w:val="24"/>
                <w:szCs w:val="24"/>
              </w:rPr>
            </w:pPr>
            <w:r w:rsidRPr="006B5A53">
              <w:rPr>
                <w:rFonts w:eastAsia="Calibri" w:cs="Times New Roman"/>
                <w:sz w:val="24"/>
                <w:szCs w:val="24"/>
              </w:rPr>
              <w:t>Sử dụng phân bón và thuốc bảo vệ thực vật trong canh tác nông, lâm nghiệp.</w:t>
            </w:r>
          </w:p>
          <w:p w14:paraId="071EE97D" w14:textId="77777777" w:rsidR="00B07F29" w:rsidRPr="006B5A53" w:rsidRDefault="00B07F29" w:rsidP="00416FEF">
            <w:pPr>
              <w:numPr>
                <w:ilvl w:val="0"/>
                <w:numId w:val="29"/>
              </w:numPr>
              <w:tabs>
                <w:tab w:val="left" w:pos="316"/>
              </w:tabs>
              <w:autoSpaceDE w:val="0"/>
              <w:autoSpaceDN w:val="0"/>
              <w:adjustRightInd w:val="0"/>
              <w:spacing w:after="0" w:line="240" w:lineRule="auto"/>
              <w:ind w:left="-14" w:firstLine="14"/>
              <w:rPr>
                <w:rFonts w:eastAsia="Calibri" w:cs="Times New Roman"/>
                <w:sz w:val="24"/>
                <w:szCs w:val="24"/>
              </w:rPr>
            </w:pPr>
            <w:r w:rsidRPr="006B5A53">
              <w:rPr>
                <w:rFonts w:eastAsia="Calibri" w:cs="Times New Roman"/>
                <w:sz w:val="24"/>
                <w:szCs w:val="24"/>
              </w:rPr>
              <w:t>Khai thác rừng trái phép, chuyển đổi cây trồng…</w:t>
            </w:r>
          </w:p>
          <w:p w14:paraId="47F01F5A" w14:textId="77777777" w:rsidR="00B07F29" w:rsidRPr="006B5A53" w:rsidRDefault="00B07F29" w:rsidP="00416FEF">
            <w:pPr>
              <w:numPr>
                <w:ilvl w:val="0"/>
                <w:numId w:val="29"/>
              </w:numPr>
              <w:tabs>
                <w:tab w:val="left" w:pos="316"/>
              </w:tabs>
              <w:autoSpaceDE w:val="0"/>
              <w:autoSpaceDN w:val="0"/>
              <w:adjustRightInd w:val="0"/>
              <w:spacing w:after="0" w:line="240" w:lineRule="auto"/>
              <w:ind w:left="-14" w:firstLine="14"/>
              <w:rPr>
                <w:rFonts w:eastAsia="Calibri" w:cs="Times New Roman"/>
                <w:sz w:val="24"/>
                <w:szCs w:val="24"/>
              </w:rPr>
            </w:pPr>
            <w:r w:rsidRPr="006B5A53">
              <w:rPr>
                <w:rFonts w:eastAsia="Calibri" w:cs="Times New Roman"/>
                <w:sz w:val="24"/>
                <w:szCs w:val="24"/>
              </w:rPr>
              <w:t>Xói mòn và trượt lỡ đất.</w:t>
            </w:r>
          </w:p>
        </w:tc>
      </w:tr>
    </w:tbl>
    <w:p w14:paraId="3D750A60" w14:textId="5919272B" w:rsidR="00B07F29" w:rsidRPr="006B5A53" w:rsidRDefault="00B07F29" w:rsidP="00416FEF">
      <w:pPr>
        <w:pStyle w:val="Heading2"/>
      </w:pPr>
      <w:bookmarkStart w:id="691" w:name="_Toc100850199"/>
      <w:bookmarkStart w:id="692" w:name="_Toc100929355"/>
      <w:bookmarkStart w:id="693" w:name="_Toc119679942"/>
      <w:bookmarkStart w:id="694" w:name="_Toc156833173"/>
      <w:r w:rsidRPr="006B5A53">
        <w:t xml:space="preserve">Biến đổi khí hậu trên địa bàn huyện </w:t>
      </w:r>
      <w:bookmarkEnd w:id="691"/>
      <w:bookmarkEnd w:id="692"/>
      <w:bookmarkEnd w:id="693"/>
      <w:r w:rsidR="000F2B7B" w:rsidRPr="006B5A53">
        <w:t>An Lão</w:t>
      </w:r>
      <w:bookmarkEnd w:id="694"/>
    </w:p>
    <w:p w14:paraId="333F2541" w14:textId="5460394A"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Là địa phương thường xuyên chịu tác động của thiên tai. Trước tình hình biến đổi khí hậu diễn biến ngày càng bất thường và cực đoan gây lũ quét, lũ ống, sạt lở đất vào mùa mưa và nắng nóng kéo dài gây cháy rừng vào mùa nắng. Đặc biệt trong những năm trở lại đây hiện tượng sạ</w:t>
      </w:r>
      <w:r w:rsidR="00233947" w:rsidRPr="006B5A53">
        <w:rPr>
          <w:rFonts w:eastAsia="Times New Roman" w:cs="Times New Roman"/>
          <w:kern w:val="28"/>
          <w:szCs w:val="26"/>
        </w:rPr>
        <w:t>t</w:t>
      </w:r>
      <w:r w:rsidRPr="006B5A53">
        <w:rPr>
          <w:rFonts w:eastAsia="Times New Roman" w:cs="Times New Roman"/>
          <w:kern w:val="28"/>
          <w:szCs w:val="26"/>
        </w:rPr>
        <w:t xml:space="preserve"> lở, lũ ống lũ quét trên địa bàn huyện đã gây thiệt hại lớn về người và nhà ở của đồng bào trong thời gian qua. Các vụ việc trên địa bàn huyện đều có điểm chung là vị trí sạt lở núi không nằm trên hoặc ngay dưới cung trượt mà đều có vị trí nằm gần suối nhỏ, cạn nước về mùa nắng, nhưng là khu vực tụ thủy cho cả lưu vực khi mưa. Thiệt hại do mưa, bão, sạt lở núi, sạt lở ven sông, ven biển để lại hậu quả thảm khốc đều xuất phát bởi hai yếu tố cơ bản là thiên tai và con người. </w:t>
      </w:r>
    </w:p>
    <w:p w14:paraId="18850742"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Do vậy, để thích ứng với biến đổi khí hậu và giảm thiểu thiệt hại do các hiện tượng thời tiết cực đoan gây ra, cần có giải pháp để vừa thích nghi với biến đổi khí hậu, vừa có các giải pháp quy hoạch, xây dựng hài hòa, thân thiện với thiên nhiên, môi trường trong xây dựng cơ sở hạ tầng và ứng dụng khoa học kỹ thuật vào công tác dự báo, cảnh báo.</w:t>
      </w:r>
    </w:p>
    <w:p w14:paraId="42741DE2" w14:textId="5043BB54" w:rsidR="00B07F29" w:rsidRPr="006B5A53" w:rsidRDefault="00B07F29" w:rsidP="00416FEF">
      <w:pPr>
        <w:pStyle w:val="Heading2"/>
      </w:pPr>
      <w:bookmarkStart w:id="695" w:name="_Toc100929356"/>
      <w:bookmarkStart w:id="696" w:name="_Toc119679943"/>
      <w:bookmarkStart w:id="697" w:name="_Toc156833174"/>
      <w:r w:rsidRPr="006B5A53">
        <w:t>Các biện pháp bảo vệ môi trường</w:t>
      </w:r>
      <w:bookmarkEnd w:id="695"/>
      <w:bookmarkEnd w:id="696"/>
      <w:bookmarkEnd w:id="697"/>
    </w:p>
    <w:p w14:paraId="7BAB35B3" w14:textId="77777777" w:rsidR="00B07F29" w:rsidRPr="006B5A53" w:rsidRDefault="00B07F29" w:rsidP="00416FEF">
      <w:pPr>
        <w:numPr>
          <w:ilvl w:val="0"/>
          <w:numId w:val="22"/>
        </w:numPr>
        <w:tabs>
          <w:tab w:val="left" w:pos="284"/>
        </w:tabs>
        <w:spacing w:after="0" w:line="240" w:lineRule="auto"/>
        <w:ind w:hanging="2160"/>
        <w:contextualSpacing/>
        <w:rPr>
          <w:rFonts w:eastAsia="Calibri" w:cs="Times New Roman"/>
          <w:i/>
          <w:szCs w:val="26"/>
        </w:rPr>
      </w:pPr>
      <w:r w:rsidRPr="006B5A53">
        <w:rPr>
          <w:rFonts w:eastAsia="Calibri" w:cs="Times New Roman"/>
          <w:i/>
          <w:szCs w:val="26"/>
        </w:rPr>
        <w:t>Bảo vệ môi trường nước</w:t>
      </w:r>
    </w:p>
    <w:p w14:paraId="7238029E"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Quan trắc, giám sát chất lượng hệ mặt nước, cây xanh trung tâm.</w:t>
      </w:r>
    </w:p>
    <w:p w14:paraId="69C96B7F"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 xml:space="preserve">Để chất lượng nước nước mặt đảm bảo yêu cầu, việc xả nước thải ra nguồn phải được kiểm soát và giám sát chặt chẽ, có biện pháp tăng cường tự làm sạch các vùng nước mặt không có dòng chảy như ao, hồ (trồng thủy sinh, tăng đường khả năng trao đổi khí). Cấm xả thải trực tiếp vào ao, hồ dưới mọi hình thức. </w:t>
      </w:r>
    </w:p>
    <w:p w14:paraId="6F2DC9F7"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 xml:space="preserve">Xây dựng hệ thống thoát nước nửa riêng. Nước thải được thu gom, xử lý triệt để từ khu nhà ở, khu dịch vụ, công cộng… đạt tiêu chuẩn về vệ sinh môi trường được cơ quan có thẩm quyền cho phép mới được thoát vào hệ thống nước thoát nước khu vực. Việc xây dựng hệ thống thoát nước thải phải đảm bảo chất lượng tránh gây rò rỉ nước </w:t>
      </w:r>
      <w:r w:rsidRPr="006B5A53">
        <w:rPr>
          <w:rFonts w:eastAsia="Times New Roman" w:cs="Times New Roman"/>
          <w:kern w:val="28"/>
          <w:szCs w:val="26"/>
        </w:rPr>
        <w:lastRenderedPageBreak/>
        <w:t>thải ra môi trường, thu gom triệt để về trạm xử lý cục bộ có khoảng cách ly an toàn vệ sinh môi trường theo quy chuẩn.</w:t>
      </w:r>
    </w:p>
    <w:p w14:paraId="4AA9F8F9"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Xây dựng hệ thống thoát nước mưa, đảm bảo đồng bộ với các công trình hạ tầng kỹ thuật khác. Tuân thủ và khớp nối quy hoạch thoát nước, san nền chung của khu vực, đồng thời đảm bảo việc tiêu thoát nhanh, tránh gây ngập úng cho khu vực lân cận.</w:t>
      </w:r>
    </w:p>
    <w:p w14:paraId="75C14630"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Làm sạch đường hàng ngày để giảm bụi (ưu tiên các phương tiện hút bụi thay cho phương thức phun nước tưới rửa đường truyền thống)</w:t>
      </w:r>
    </w:p>
    <w:p w14:paraId="12AEA88F"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Nhu cầu sử dụng nước trong khu vực quy hoạch đang khá cao, có yếu tố đột biến đặc biệt vào mùa du lịch, lễ hội. Cần có biện pháp quản lý và sử dụng tiết kiệm: bảo trì các thiết bị sử dụng nước thường xuyên, lắp đặt các thiết bị tiết kiệm nước như toa lét có mức xả nước thấp, thiết bị giảm áp lực trong các vòi tắm, thường xuyên theo dõi việc tiêu thụ nước ở các khu vực công cộng, dịch vụ...vv</w:t>
      </w:r>
    </w:p>
    <w:p w14:paraId="51853902" w14:textId="77777777" w:rsidR="00B07F29" w:rsidRPr="006B5A53" w:rsidRDefault="00B07F29" w:rsidP="00416FEF">
      <w:pPr>
        <w:numPr>
          <w:ilvl w:val="0"/>
          <w:numId w:val="22"/>
        </w:numPr>
        <w:tabs>
          <w:tab w:val="left" w:pos="284"/>
        </w:tabs>
        <w:spacing w:after="0" w:line="240" w:lineRule="auto"/>
        <w:ind w:hanging="2160"/>
        <w:contextualSpacing/>
        <w:rPr>
          <w:rFonts w:eastAsia="Calibri" w:cs="Times New Roman"/>
          <w:i/>
          <w:szCs w:val="26"/>
        </w:rPr>
      </w:pPr>
      <w:r w:rsidRPr="006B5A53">
        <w:rPr>
          <w:rFonts w:eastAsia="Calibri" w:cs="Times New Roman"/>
          <w:i/>
          <w:szCs w:val="26"/>
        </w:rPr>
        <w:t>Bảo vệ môi trường không khí tiếng ồn</w:t>
      </w:r>
    </w:p>
    <w:p w14:paraId="7EE8F15E"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Hoạt động sinh hoạt: Khuyến khích dùng khí tự nhiên hay dùng điện thay cho việc sử dụng nhiên liệu than dầu trong các công trình dịch vụ công cộng.</w:t>
      </w:r>
    </w:p>
    <w:p w14:paraId="498095B7"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 xml:space="preserve">Định hướng phát triển giao thông công cộng, thiết kế quy hoạch giao thông có mạng lưới đường theo cấp hạng đúng quy chuẩn, đảm bảo các chỉ tiêu kỹ thuật và nhu cầu sử dụng về giao thông và bãi đỗ, kết nối tốt với giao thông khu vực, tạo điều kiện giao thông thuận lợi, thông suốt. </w:t>
      </w:r>
    </w:p>
    <w:p w14:paraId="64FC5CFA"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 xml:space="preserve">Kế hoạch xây dựng các trạm quan trắc môi trường không khí tự động </w:t>
      </w:r>
    </w:p>
    <w:p w14:paraId="4087D84F"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Trồng cây xanh cách ly và bảo tồn mặt nước: Cây xanh, mặt nước trong khu vực có tác dụng điều hòa vi khí hậu, hấp thụ các chất ô nhiễm trong môi trường không khí (giảm bụi, ồn). Bố trí trồng cây xanh sân vườn và hè phố, kết nối hệ thống cây xanh giữa các công trình cao tầng và thấp tầng, để tạo môi trường cảnh quan, đồng thời làm giảm tiếng ồn và khói bụi từ các phương tiện giao thông gây ra. Xác định hành lang cách ly, bảo vệ các công trình hạ tầng theo quy định hiện hành (điểm thu gom CTR, trạm phát điện, bãi đỗ xe, trạm XLNT).</w:t>
      </w:r>
    </w:p>
    <w:p w14:paraId="36822159" w14:textId="77777777" w:rsidR="00B07F29" w:rsidRPr="006B5A53" w:rsidRDefault="00B07F29" w:rsidP="00416FEF">
      <w:pPr>
        <w:numPr>
          <w:ilvl w:val="0"/>
          <w:numId w:val="22"/>
        </w:numPr>
        <w:tabs>
          <w:tab w:val="left" w:pos="284"/>
        </w:tabs>
        <w:spacing w:after="0" w:line="240" w:lineRule="auto"/>
        <w:ind w:hanging="2160"/>
        <w:contextualSpacing/>
        <w:rPr>
          <w:rFonts w:eastAsia="Calibri" w:cs="Times New Roman"/>
          <w:i/>
          <w:szCs w:val="26"/>
        </w:rPr>
      </w:pPr>
      <w:r w:rsidRPr="006B5A53">
        <w:rPr>
          <w:rFonts w:eastAsia="Calibri" w:cs="Times New Roman"/>
          <w:i/>
          <w:szCs w:val="26"/>
        </w:rPr>
        <w:t>Bảo vệ môi trường đất và hệ sinh thái</w:t>
      </w:r>
    </w:p>
    <w:p w14:paraId="39461438"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Thực hiện các biện pháp giảm thiểu, xử lý triệt để nước thải, chất thải rắn phát sinh gây ô nhiễm môi trường đất.</w:t>
      </w:r>
    </w:p>
    <w:p w14:paraId="50828DB9"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Tận dụng thảm thực vật có sẵn trong khu vực dự án nhằm tận dụng sự thích nghi loài. Hạn chế việc thay thế thảm thực vật mới trên nền thực vật bản địa.</w:t>
      </w:r>
    </w:p>
    <w:p w14:paraId="3B83C2D5"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Thích ứng với nhiệt độ tăng: sử dụng vật liệu chịu và cách nhiệt trong kết cấu đô thị; phát triển các đường phố chịu nhiệt và cảnh quan của con đường (quy hoạch trồng cây xanh ở trong đô thị, ven đường giao thông; thiết kế trục cảnh quan nâng cao khả năng thông gió trong đô thị); thực hiện đúng thiết kế xây dựng, trồng cây xanh tạo vườn trên mái nhà nhằm giảm tác động của hiệu ứng nhiệt.</w:t>
      </w:r>
    </w:p>
    <w:tbl>
      <w:tblPr>
        <w:tblpPr w:leftFromText="180" w:rightFromText="180" w:vertAnchor="text" w:horzAnchor="margin" w:tblpXSpec="center" w:tblpY="230"/>
        <w:tblW w:w="9218" w:type="dxa"/>
        <w:tblLayout w:type="fixed"/>
        <w:tblLook w:val="04A0" w:firstRow="1" w:lastRow="0" w:firstColumn="1" w:lastColumn="0" w:noHBand="0" w:noVBand="1"/>
      </w:tblPr>
      <w:tblGrid>
        <w:gridCol w:w="2816"/>
        <w:gridCol w:w="3270"/>
        <w:gridCol w:w="3132"/>
      </w:tblGrid>
      <w:tr w:rsidR="006B5A53" w:rsidRPr="006B5A53" w14:paraId="363F3E1C" w14:textId="77777777" w:rsidTr="008A7D61">
        <w:trPr>
          <w:trHeight w:val="448"/>
        </w:trPr>
        <w:tc>
          <w:tcPr>
            <w:tcW w:w="2816" w:type="dxa"/>
            <w:vAlign w:val="center"/>
          </w:tcPr>
          <w:p w14:paraId="48D629F0" w14:textId="77777777" w:rsidR="00B07F29" w:rsidRPr="006B5A53" w:rsidRDefault="00B07F29" w:rsidP="00416FEF">
            <w:pPr>
              <w:tabs>
                <w:tab w:val="left" w:pos="378"/>
              </w:tabs>
              <w:spacing w:after="0" w:line="240" w:lineRule="auto"/>
              <w:ind w:firstLine="308"/>
              <w:jc w:val="center"/>
              <w:rPr>
                <w:rFonts w:eastAsia="Calibri" w:cs="Times New Roman"/>
                <w:sz w:val="22"/>
                <w:lang w:val="nl-NL"/>
              </w:rPr>
            </w:pPr>
            <w:r w:rsidRPr="006B5A53">
              <w:rPr>
                <w:rFonts w:eastAsia="Calibri" w:cs="Times New Roman"/>
                <w:noProof/>
                <w:sz w:val="22"/>
              </w:rPr>
              <w:lastRenderedPageBreak/>
              <w:drawing>
                <wp:inline distT="0" distB="0" distL="0" distR="0" wp14:anchorId="2046C437" wp14:editId="55E22A8D">
                  <wp:extent cx="1413164" cy="995372"/>
                  <wp:effectExtent l="0" t="0" r="0" b="0"/>
                  <wp:docPr id="62" name="Picture 6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picture containing text&#10;&#10;Description automatically generated"/>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1429266" cy="1006714"/>
                          </a:xfrm>
                          <a:prstGeom prst="rect">
                            <a:avLst/>
                          </a:prstGeom>
                          <a:noFill/>
                          <a:ln>
                            <a:noFill/>
                          </a:ln>
                        </pic:spPr>
                      </pic:pic>
                    </a:graphicData>
                  </a:graphic>
                </wp:inline>
              </w:drawing>
            </w:r>
          </w:p>
        </w:tc>
        <w:tc>
          <w:tcPr>
            <w:tcW w:w="3270" w:type="dxa"/>
            <w:vAlign w:val="center"/>
          </w:tcPr>
          <w:p w14:paraId="5B13BDBE" w14:textId="77777777" w:rsidR="00B07F29" w:rsidRPr="006B5A53" w:rsidRDefault="00B07F29" w:rsidP="00416FEF">
            <w:pPr>
              <w:tabs>
                <w:tab w:val="left" w:pos="378"/>
              </w:tabs>
              <w:spacing w:after="0" w:line="240" w:lineRule="auto"/>
              <w:ind w:firstLine="308"/>
              <w:jc w:val="center"/>
              <w:rPr>
                <w:rFonts w:eastAsia="Calibri" w:cs="Times New Roman"/>
                <w:sz w:val="22"/>
                <w:lang w:val="nl-NL"/>
              </w:rPr>
            </w:pPr>
            <w:r w:rsidRPr="006B5A53">
              <w:rPr>
                <w:rFonts w:eastAsia="Calibri" w:cs="Times New Roman"/>
                <w:noProof/>
                <w:sz w:val="22"/>
              </w:rPr>
              <w:drawing>
                <wp:inline distT="0" distB="0" distL="0" distR="0" wp14:anchorId="60874261" wp14:editId="400A774D">
                  <wp:extent cx="1727319" cy="1080655"/>
                  <wp:effectExtent l="0" t="0" r="6350" b="5715"/>
                  <wp:docPr id="63" name="Picture 6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picture containing icon&#10;&#10;Description automatically generated"/>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1738190" cy="1087456"/>
                          </a:xfrm>
                          <a:prstGeom prst="rect">
                            <a:avLst/>
                          </a:prstGeom>
                          <a:noFill/>
                          <a:ln>
                            <a:noFill/>
                          </a:ln>
                        </pic:spPr>
                      </pic:pic>
                    </a:graphicData>
                  </a:graphic>
                </wp:inline>
              </w:drawing>
            </w:r>
          </w:p>
        </w:tc>
        <w:tc>
          <w:tcPr>
            <w:tcW w:w="3132" w:type="dxa"/>
            <w:vAlign w:val="center"/>
          </w:tcPr>
          <w:p w14:paraId="1F630EE6" w14:textId="77777777" w:rsidR="00B07F29" w:rsidRPr="006B5A53" w:rsidRDefault="00B07F29" w:rsidP="00416FEF">
            <w:pPr>
              <w:tabs>
                <w:tab w:val="left" w:pos="378"/>
              </w:tabs>
              <w:spacing w:after="0" w:line="240" w:lineRule="auto"/>
              <w:ind w:firstLine="308"/>
              <w:jc w:val="center"/>
              <w:rPr>
                <w:rFonts w:eastAsia="Calibri" w:cs="Times New Roman"/>
                <w:sz w:val="22"/>
                <w:lang w:val="nl-NL"/>
              </w:rPr>
            </w:pPr>
            <w:r w:rsidRPr="006B5A53">
              <w:rPr>
                <w:rFonts w:eastAsia="Calibri" w:cs="Times New Roman"/>
                <w:noProof/>
                <w:sz w:val="22"/>
              </w:rPr>
              <w:drawing>
                <wp:inline distT="0" distB="0" distL="0" distR="0" wp14:anchorId="6C8FACAC" wp14:editId="5EE02B4F">
                  <wp:extent cx="1679064" cy="1066297"/>
                  <wp:effectExtent l="0" t="0" r="0" b="635"/>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Diagram&#10;&#10;Description automatically generated"/>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1682541" cy="1068505"/>
                          </a:xfrm>
                          <a:prstGeom prst="rect">
                            <a:avLst/>
                          </a:prstGeom>
                          <a:noFill/>
                          <a:ln>
                            <a:noFill/>
                          </a:ln>
                        </pic:spPr>
                      </pic:pic>
                    </a:graphicData>
                  </a:graphic>
                </wp:inline>
              </w:drawing>
            </w:r>
          </w:p>
        </w:tc>
      </w:tr>
      <w:tr w:rsidR="006B5A53" w:rsidRPr="006B5A53" w14:paraId="3FA1CED7" w14:textId="77777777" w:rsidTr="008A7D61">
        <w:trPr>
          <w:trHeight w:val="434"/>
        </w:trPr>
        <w:tc>
          <w:tcPr>
            <w:tcW w:w="2816" w:type="dxa"/>
            <w:vAlign w:val="center"/>
          </w:tcPr>
          <w:p w14:paraId="333E869F" w14:textId="77777777" w:rsidR="00B07F29" w:rsidRPr="006B5A53" w:rsidRDefault="00B07F29" w:rsidP="00416FEF">
            <w:pPr>
              <w:keepNext/>
              <w:numPr>
                <w:ilvl w:val="3"/>
                <w:numId w:val="0"/>
              </w:numPr>
              <w:spacing w:after="0" w:line="240" w:lineRule="auto"/>
              <w:outlineLvl w:val="3"/>
              <w:rPr>
                <w:rFonts w:eastAsia="Times New Roman" w:cs="Times New Roman"/>
                <w:i/>
                <w:iCs/>
                <w:sz w:val="22"/>
                <w:lang w:val="nl-NL"/>
              </w:rPr>
            </w:pPr>
            <w:r w:rsidRPr="006B5A53">
              <w:rPr>
                <w:rFonts w:eastAsia="Times New Roman" w:cs="Times New Roman"/>
                <w:i/>
                <w:iCs/>
                <w:sz w:val="22"/>
                <w:lang w:val="nl-NL"/>
              </w:rPr>
              <w:t>Các cây bóng mát – Cây leo. Trồng các cây leo trước nhà bạn để có bóng mát</w:t>
            </w:r>
          </w:p>
        </w:tc>
        <w:tc>
          <w:tcPr>
            <w:tcW w:w="3270" w:type="dxa"/>
            <w:vAlign w:val="center"/>
          </w:tcPr>
          <w:p w14:paraId="00BF626C" w14:textId="77777777" w:rsidR="00B07F29" w:rsidRPr="006B5A53" w:rsidRDefault="00B07F29" w:rsidP="00416FEF">
            <w:pPr>
              <w:keepNext/>
              <w:numPr>
                <w:ilvl w:val="3"/>
                <w:numId w:val="0"/>
              </w:numPr>
              <w:spacing w:after="0" w:line="240" w:lineRule="auto"/>
              <w:outlineLvl w:val="3"/>
              <w:rPr>
                <w:rFonts w:eastAsia="Times New Roman" w:cs="Times New Roman"/>
                <w:i/>
                <w:iCs/>
                <w:sz w:val="22"/>
                <w:lang w:val="nl-NL"/>
              </w:rPr>
            </w:pPr>
            <w:r w:rsidRPr="006B5A53">
              <w:rPr>
                <w:rFonts w:eastAsia="Times New Roman" w:cs="Times New Roman"/>
                <w:i/>
                <w:iCs/>
                <w:sz w:val="22"/>
                <w:lang w:val="nl-NL"/>
              </w:rPr>
              <w:t>Làm mát - Các cây trồng trong chậu. Trồng các cây cảnh tạo hiệu quả làm mát nhờ hơi nước bốc từ cây</w:t>
            </w:r>
          </w:p>
        </w:tc>
        <w:tc>
          <w:tcPr>
            <w:tcW w:w="3132" w:type="dxa"/>
            <w:vAlign w:val="center"/>
          </w:tcPr>
          <w:p w14:paraId="492F88D9" w14:textId="77777777" w:rsidR="00B07F29" w:rsidRPr="006B5A53" w:rsidRDefault="00B07F29" w:rsidP="00416FEF">
            <w:pPr>
              <w:keepNext/>
              <w:numPr>
                <w:ilvl w:val="3"/>
                <w:numId w:val="0"/>
              </w:numPr>
              <w:spacing w:after="0" w:line="240" w:lineRule="auto"/>
              <w:outlineLvl w:val="3"/>
              <w:rPr>
                <w:rFonts w:eastAsia="Times New Roman" w:cs="Times New Roman"/>
                <w:i/>
                <w:iCs/>
                <w:sz w:val="22"/>
                <w:lang w:val="nl-NL"/>
              </w:rPr>
            </w:pPr>
            <w:r w:rsidRPr="006B5A53">
              <w:rPr>
                <w:rFonts w:eastAsia="Times New Roman" w:cs="Times New Roman"/>
                <w:i/>
                <w:iCs/>
                <w:sz w:val="22"/>
                <w:lang w:val="nl-NL"/>
              </w:rPr>
              <w:t>Giữ gìn cây xanh và giảm diện tích đất bị xây kín. Bảo tồn các bề mặt phủ cây xanh, các bề mặt chưa bị xây kín có vai trò thẩm thấu và giúp làm giảm ngập lụt</w:t>
            </w:r>
          </w:p>
        </w:tc>
      </w:tr>
    </w:tbl>
    <w:p w14:paraId="3D88E386"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lang w:val="nl-NL"/>
        </w:rPr>
      </w:pPr>
      <w:r w:rsidRPr="006B5A53">
        <w:rPr>
          <w:rFonts w:eastAsia="Times New Roman" w:cs="Times New Roman"/>
          <w:kern w:val="28"/>
          <w:szCs w:val="26"/>
          <w:lang w:val="nl-NL"/>
        </w:rPr>
        <w:t>Thích ứng với lụt, bão: bổ sung thêm nhiệm vụ chống úng ngập cho công tác thủy lợi, phát triển cơ sở hạ tầng khác như du lịch, dịch vụ, giao thông khai thác tiềm năng sông nước, tăng cường nhận thức của người dân về việc phải bảo vệ cảnh quan. Cải thiện hệ thống thoát nước đô thị, tăng lượng chứa nước mưa trong những đợt ngập lụt, thường xuyên bảo trì, bảo dưỡng các hệ thống đường, cầu cống thoát nước thải, gia tăng khả năng bơm nước cho các đường hầm....</w:t>
      </w:r>
    </w:p>
    <w:p w14:paraId="478D6837" w14:textId="77777777" w:rsidR="00B07F29" w:rsidRPr="006B5A53" w:rsidRDefault="00B07F29" w:rsidP="00416FEF">
      <w:pPr>
        <w:numPr>
          <w:ilvl w:val="0"/>
          <w:numId w:val="19"/>
        </w:numPr>
        <w:spacing w:after="0" w:line="240" w:lineRule="auto"/>
        <w:ind w:left="0" w:firstLine="425"/>
        <w:rPr>
          <w:rFonts w:eastAsia="Times New Roman" w:cs="Times New Roman"/>
          <w:kern w:val="28"/>
          <w:szCs w:val="26"/>
          <w:lang w:val="nl-NL"/>
        </w:rPr>
      </w:pPr>
      <w:r w:rsidRPr="006B5A53">
        <w:rPr>
          <w:rFonts w:eastAsia="Times New Roman" w:cs="Times New Roman"/>
          <w:kern w:val="28"/>
          <w:szCs w:val="26"/>
          <w:lang w:val="nl-NL"/>
        </w:rPr>
        <w:t>Giáo dục môi trường và khuyến khích cán bộ, học sinh tham gia vào các dự án tự nguyện làm sạch môi trường, giáo dục sinh viên về cách họ có thể đóng góp vào các lỗ lực bảo tồn đa dạng sinh thái địa phương.</w:t>
      </w:r>
    </w:p>
    <w:p w14:paraId="16E3EC56" w14:textId="77777777" w:rsidR="00B07F29" w:rsidRPr="006B5A53" w:rsidRDefault="00B07F29" w:rsidP="00416FEF">
      <w:pPr>
        <w:numPr>
          <w:ilvl w:val="0"/>
          <w:numId w:val="19"/>
        </w:numPr>
        <w:spacing w:after="0" w:line="240" w:lineRule="auto"/>
        <w:ind w:left="0" w:firstLine="425"/>
        <w:rPr>
          <w:rFonts w:eastAsia="Times New Roman" w:cs="Times New Roman"/>
          <w:kern w:val="28"/>
          <w:szCs w:val="26"/>
          <w:lang w:val="nl-NL"/>
        </w:rPr>
      </w:pPr>
      <w:r w:rsidRPr="006B5A53">
        <w:rPr>
          <w:rFonts w:eastAsia="Times New Roman" w:cs="Times New Roman"/>
          <w:kern w:val="28"/>
          <w:szCs w:val="26"/>
          <w:lang w:val="nl-NL"/>
        </w:rPr>
        <w:t>Biện pháp quản lý chất thải rắn</w:t>
      </w:r>
    </w:p>
    <w:p w14:paraId="40EE575D" w14:textId="77777777" w:rsidR="00B07F29" w:rsidRPr="006B5A53" w:rsidRDefault="00B07F29" w:rsidP="00416FEF">
      <w:pPr>
        <w:numPr>
          <w:ilvl w:val="0"/>
          <w:numId w:val="19"/>
        </w:numPr>
        <w:spacing w:after="0" w:line="240" w:lineRule="auto"/>
        <w:ind w:left="0" w:firstLine="425"/>
        <w:rPr>
          <w:rFonts w:eastAsia="Times New Roman" w:cs="Times New Roman"/>
          <w:kern w:val="28"/>
          <w:szCs w:val="26"/>
          <w:lang w:val="nl-NL"/>
        </w:rPr>
      </w:pPr>
      <w:r w:rsidRPr="006B5A53">
        <w:rPr>
          <w:rFonts w:eastAsia="Times New Roman" w:cs="Times New Roman"/>
          <w:kern w:val="28"/>
          <w:szCs w:val="26"/>
          <w:lang w:val="nl-NL"/>
        </w:rPr>
        <w:t>Để nâng cao công tác quản lý chất thải rắn, chất thải rắn các khu chức năng phải bố trí đầy đủ hệ thống thùng thu gom. Bố trí các thùng đựng chất thải rắn công cộng trong khu vực dịch vụ thương mại, công viên cây xanh … Lượng chất thải rắn thải này sẽ được thu gom và mang đi hàng ngày bằng hệ thống thu gom chất thải rắn thải của khu vực thông qua hợp đồng với đơn vị có chức năng vệ sinh môi trường để thu gom và vận chuyển chất thải rắn theo đúng quy định.</w:t>
      </w:r>
    </w:p>
    <w:p w14:paraId="129A6680" w14:textId="77777777" w:rsidR="00B07F29" w:rsidRPr="006B5A53" w:rsidRDefault="00B07F29" w:rsidP="00416FEF">
      <w:pPr>
        <w:keepNext/>
        <w:numPr>
          <w:ilvl w:val="0"/>
          <w:numId w:val="19"/>
        </w:numPr>
        <w:spacing w:after="0" w:line="240" w:lineRule="auto"/>
        <w:ind w:left="0" w:firstLine="425"/>
        <w:jc w:val="center"/>
        <w:rPr>
          <w:lang w:val="nl-NL"/>
        </w:rPr>
      </w:pPr>
      <w:r w:rsidRPr="006B5A53">
        <w:rPr>
          <w:rFonts w:eastAsia="Times New Roman" w:cs="Times New Roman"/>
          <w:kern w:val="28"/>
          <w:szCs w:val="26"/>
          <w:lang w:val="nl-NL"/>
        </w:rPr>
        <w:t xml:space="preserve">Nhà vệ sinh công cộng được xác định theo quy định về quản lý bùn cặn và nhà vệ sinh công cộng trong quy chuẩn xây dựng đô thị. Nước thải của các nhà vệ sinh công cộng được thu gom theo hệ thống thoát nước thải riêng và chất thải phải được xử lý tại chỗ đạt tiêu chuẩn vệ sinh môi trường theo quy định về quản lý chất thải rắn. </w:t>
      </w:r>
      <w:r w:rsidRPr="006B5A53">
        <w:rPr>
          <w:rFonts w:eastAsia="Calibri"/>
          <w:noProof/>
          <w:szCs w:val="26"/>
        </w:rPr>
        <w:drawing>
          <wp:inline distT="0" distB="0" distL="0" distR="0" wp14:anchorId="58EA5408" wp14:editId="30A6AB0C">
            <wp:extent cx="3285490" cy="2254250"/>
            <wp:effectExtent l="0" t="0" r="0" b="0"/>
            <wp:docPr id="65" name="Picture 65"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picture containing text, different, several&#10;&#10;Description automatically generated"/>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3285490" cy="2254250"/>
                    </a:xfrm>
                    <a:prstGeom prst="rect">
                      <a:avLst/>
                    </a:prstGeom>
                    <a:noFill/>
                    <a:ln>
                      <a:noFill/>
                    </a:ln>
                  </pic:spPr>
                </pic:pic>
              </a:graphicData>
            </a:graphic>
          </wp:inline>
        </w:drawing>
      </w:r>
    </w:p>
    <w:p w14:paraId="485AFC90" w14:textId="6933D1F0" w:rsidR="00B07F29" w:rsidRPr="006B5A53" w:rsidRDefault="00B07F29" w:rsidP="00416FEF">
      <w:pPr>
        <w:pStyle w:val="Subtitle"/>
        <w:numPr>
          <w:ilvl w:val="0"/>
          <w:numId w:val="33"/>
        </w:numPr>
        <w:ind w:left="1418"/>
        <w:rPr>
          <w:rFonts w:cs="Times New Roman"/>
          <w:color w:val="auto"/>
          <w:szCs w:val="20"/>
        </w:rPr>
      </w:pPr>
      <w:bookmarkStart w:id="698" w:name="_Toc129705386"/>
      <w:r w:rsidRPr="006B5A53">
        <w:rPr>
          <w:rFonts w:cs="Times New Roman"/>
          <w:color w:val="auto"/>
          <w:szCs w:val="20"/>
          <w:lang w:val="nl-NL"/>
        </w:rPr>
        <w:t xml:space="preserve"> </w:t>
      </w:r>
      <w:r w:rsidRPr="006B5A53">
        <w:rPr>
          <w:rFonts w:cs="Times New Roman"/>
          <w:color w:val="auto"/>
          <w:szCs w:val="20"/>
        </w:rPr>
        <w:t>Minh họa thu gom CRT trong khu vực</w:t>
      </w:r>
      <w:bookmarkEnd w:id="698"/>
    </w:p>
    <w:p w14:paraId="659805C3" w14:textId="5345AD45" w:rsidR="00B07F29" w:rsidRPr="006B5A53" w:rsidRDefault="00B07F29" w:rsidP="00416FEF">
      <w:pPr>
        <w:numPr>
          <w:ilvl w:val="0"/>
          <w:numId w:val="22"/>
        </w:numPr>
        <w:tabs>
          <w:tab w:val="left" w:pos="284"/>
        </w:tabs>
        <w:spacing w:after="0" w:line="240" w:lineRule="auto"/>
        <w:ind w:hanging="2160"/>
        <w:contextualSpacing/>
        <w:rPr>
          <w:rFonts w:eastAsia="Calibri" w:cs="Times New Roman"/>
          <w:i/>
          <w:szCs w:val="26"/>
        </w:rPr>
      </w:pPr>
      <w:r w:rsidRPr="006B5A53">
        <w:rPr>
          <w:rFonts w:eastAsia="Calibri" w:cs="Times New Roman"/>
          <w:i/>
          <w:szCs w:val="26"/>
        </w:rPr>
        <w:lastRenderedPageBreak/>
        <w:t>Bảo vệ rừng phòng hộ</w:t>
      </w:r>
      <w:r w:rsidR="00715BA8" w:rsidRPr="006B5A53">
        <w:rPr>
          <w:rFonts w:eastAsia="Calibri" w:cs="Times New Roman"/>
          <w:i/>
          <w:szCs w:val="26"/>
        </w:rPr>
        <w:t>, đặc dụng</w:t>
      </w:r>
    </w:p>
    <w:p w14:paraId="142207CC" w14:textId="33150AE1" w:rsidR="00B07F29" w:rsidRPr="006B5A53" w:rsidRDefault="00B07F29" w:rsidP="00416FEF">
      <w:pPr>
        <w:numPr>
          <w:ilvl w:val="0"/>
          <w:numId w:val="19"/>
        </w:numPr>
        <w:spacing w:after="0" w:line="240" w:lineRule="auto"/>
        <w:ind w:left="0" w:firstLine="426"/>
        <w:rPr>
          <w:rFonts w:eastAsia="Times New Roman" w:cs="Times New Roman"/>
          <w:kern w:val="28"/>
          <w:szCs w:val="26"/>
          <w:lang w:val="nl-NL"/>
        </w:rPr>
      </w:pPr>
      <w:r w:rsidRPr="006B5A53">
        <w:rPr>
          <w:rFonts w:eastAsia="Times New Roman" w:cs="Times New Roman"/>
          <w:kern w:val="28"/>
          <w:szCs w:val="26"/>
          <w:lang w:val="nl-NL"/>
        </w:rPr>
        <w:t>Rà soát, đánh giá, kiểm soát chặt chẽ các quy hoạch, dự án phát triển kinh tế, xã hội có tác động tiêu cực đến diện tích, chất lượng rừng, đặc biệt là đối với rừng tự nhiên, rừng phòng hộ</w:t>
      </w:r>
      <w:r w:rsidR="00715BA8" w:rsidRPr="006B5A53">
        <w:rPr>
          <w:rFonts w:eastAsia="Times New Roman" w:cs="Times New Roman"/>
          <w:kern w:val="28"/>
          <w:szCs w:val="26"/>
          <w:lang w:val="nl-NL"/>
        </w:rPr>
        <w:t>, đặc dụng</w:t>
      </w:r>
      <w:r w:rsidRPr="006B5A53">
        <w:rPr>
          <w:rFonts w:eastAsia="Times New Roman" w:cs="Times New Roman"/>
          <w:kern w:val="28"/>
          <w:szCs w:val="26"/>
          <w:lang w:val="nl-NL"/>
        </w:rPr>
        <w:t>; có cơ chế quản lý, giám sát chặt chẽ các dự án chuyển đổi mục đích sử dụng rừng. Rà soát, đánh giá lại kết quả thực hiện và hiệu quả kinh tế, xã hội, môi trường đối với các dự án cải tạo rừng tự nhiên; dự án chuyển đổi rừng sang mục đích sử dụng khác.</w:t>
      </w:r>
    </w:p>
    <w:p w14:paraId="7891DD8B"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lang w:val="nl-NL"/>
        </w:rPr>
      </w:pPr>
      <w:r w:rsidRPr="006B5A53">
        <w:rPr>
          <w:rFonts w:eastAsia="Times New Roman" w:cs="Times New Roman"/>
          <w:kern w:val="28"/>
          <w:szCs w:val="26"/>
          <w:lang w:val="nl-NL"/>
        </w:rPr>
        <w:t>Đẩy mạnh công tác tuyên truyền, giáo dục, tạo sự chuyển biến mạnh mẽ về nhận thức, ý thức, trách nhiệm của cán bộ, đảng viên, doanh nghiệp, cộng đồng dân cư, hộ gia đình và mọi người dân đối với công tác bảo vệ và phát triển rừng. Thấy rõ được vai trò đặc biệt quan trọng của rừng đối với sự phát triển kinh tế – xã hội, bảo vệ môi trường sinh thái và hạn chế ảnh hưởng tiêu cực của biến đổi khí hậu.</w:t>
      </w:r>
    </w:p>
    <w:p w14:paraId="0EED25CB" w14:textId="4E6CB5BB" w:rsidR="00B07F29" w:rsidRPr="006B5A53" w:rsidRDefault="00B07F29" w:rsidP="00416FEF">
      <w:pPr>
        <w:numPr>
          <w:ilvl w:val="0"/>
          <w:numId w:val="19"/>
        </w:numPr>
        <w:spacing w:after="0" w:line="240" w:lineRule="auto"/>
        <w:ind w:left="0" w:firstLine="426"/>
        <w:rPr>
          <w:rFonts w:eastAsia="Times New Roman" w:cs="Times New Roman"/>
          <w:kern w:val="28"/>
          <w:szCs w:val="26"/>
          <w:lang w:val="nl-NL"/>
        </w:rPr>
      </w:pPr>
      <w:r w:rsidRPr="006B5A53">
        <w:rPr>
          <w:rFonts w:eastAsia="Times New Roman" w:cs="Times New Roman"/>
          <w:kern w:val="28"/>
          <w:szCs w:val="26"/>
          <w:lang w:val="nl-NL"/>
        </w:rPr>
        <w:t>Đẩy mạnh trồng rừng ven sông, rừng đầu nguồn; trồng rừng mới, trồng lại rừng sau khai thác, khoanh nuôi, xúc tiến tái sinh phục hồi, bổ sung rừng, nâng cao giá trị đa dạng sinh học, khả năng cung cấp lâm sản, khả năng phòng hộ và các giá trị khác của rừng. Bảo vệ và quản lý nghiêm, kết hợp với tăng cường các biện pháp trồng mới, phục hồi, tái sinh rừng tự nhiên; có cơ chế quản lý, giám sát chặt chẽ việc chuyển đổi diện tích rừng phòng hộ tại các khu vực ít xung yếu.</w:t>
      </w:r>
    </w:p>
    <w:p w14:paraId="3ACF9FCF" w14:textId="38A4FBE7" w:rsidR="00B07F29" w:rsidRPr="006B5A53" w:rsidRDefault="0082345F" w:rsidP="00416FEF">
      <w:pPr>
        <w:numPr>
          <w:ilvl w:val="0"/>
          <w:numId w:val="19"/>
        </w:numPr>
        <w:spacing w:after="0" w:line="240" w:lineRule="auto"/>
        <w:ind w:left="0" w:firstLine="426"/>
        <w:rPr>
          <w:rFonts w:eastAsia="Times New Roman" w:cs="Times New Roman"/>
          <w:kern w:val="28"/>
          <w:szCs w:val="26"/>
          <w:lang w:val="nl-NL"/>
        </w:rPr>
      </w:pPr>
      <w:r w:rsidRPr="006B5A53">
        <w:rPr>
          <w:rStyle w:val="fontstyle01"/>
          <w:color w:val="auto"/>
          <w:lang w:val="nl-NL"/>
        </w:rPr>
        <w:t>T</w:t>
      </w:r>
      <w:r w:rsidR="00B07F29" w:rsidRPr="006B5A53">
        <w:rPr>
          <w:rStyle w:val="fontstyle01"/>
          <w:color w:val="auto"/>
          <w:lang w:val="nl-NL"/>
        </w:rPr>
        <w:t>ăng cường công tác tham mưu cấp có thẩm quyền đẩy nhanh tiến độ giao đất lâm nghiệp cho hộ gia đình, cá nhân, đảm bảo tất cả diện tích rừng có chủ quản lý cụ thể, ưu tiên cho đồng bào dân tộc thiểu số, hộ nghèo, gia đình chính sách.</w:t>
      </w:r>
    </w:p>
    <w:p w14:paraId="4A32917B" w14:textId="77777777" w:rsidR="00B07F29" w:rsidRPr="006B5A53" w:rsidRDefault="00B07F29" w:rsidP="00416FEF">
      <w:pPr>
        <w:numPr>
          <w:ilvl w:val="0"/>
          <w:numId w:val="22"/>
        </w:numPr>
        <w:tabs>
          <w:tab w:val="left" w:pos="284"/>
        </w:tabs>
        <w:spacing w:after="0" w:line="240" w:lineRule="auto"/>
        <w:ind w:left="0" w:firstLine="0"/>
        <w:contextualSpacing/>
        <w:rPr>
          <w:rFonts w:eastAsia="Calibri" w:cs="Times New Roman"/>
          <w:i/>
          <w:szCs w:val="26"/>
          <w:lang w:val="nl-NL"/>
        </w:rPr>
      </w:pPr>
      <w:r w:rsidRPr="006B5A53">
        <w:rPr>
          <w:rFonts w:eastAsia="Calibri" w:cs="Times New Roman"/>
          <w:i/>
          <w:szCs w:val="26"/>
          <w:lang w:val="nl-NL"/>
        </w:rPr>
        <w:t>Thiết lập vùng đệm xanh giữa các khu vực có tiềm năng xung khắc với khu vực nhạy cảm môi trường</w:t>
      </w:r>
    </w:p>
    <w:p w14:paraId="1103E7E4"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lang w:val="nl-NL"/>
        </w:rPr>
      </w:pPr>
      <w:r w:rsidRPr="006B5A53">
        <w:rPr>
          <w:rFonts w:eastAsia="Times New Roman" w:cs="Times New Roman"/>
          <w:kern w:val="28"/>
          <w:szCs w:val="26"/>
          <w:lang w:val="nl-NL"/>
        </w:rPr>
        <w:t>Sử dụng cây xanh vừa làm tăng cảnh quan vừa có tác dụng hạn chế tiếng ồn, khí độc hại từ các hoạt động giao thông.</w:t>
      </w:r>
    </w:p>
    <w:p w14:paraId="5DE3BEE3"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lang w:val="nl-NL"/>
        </w:rPr>
      </w:pPr>
      <w:r w:rsidRPr="006B5A53">
        <w:rPr>
          <w:rFonts w:eastAsia="Times New Roman" w:cs="Times New Roman"/>
          <w:kern w:val="28"/>
          <w:szCs w:val="26"/>
          <w:lang w:val="nl-NL"/>
        </w:rPr>
        <w:t>Khu vực bãi đỗ xe: xung quanh bãi đỗ xe cần tính toán việc trồng cây xanh bao phủ xung quanh bãi đỗ xe, nghiên cứu biện pháp bố trí khuất tầm mắt không gây ảnh hưởng đến các công trình công cộng cần yên tĩnh.</w:t>
      </w:r>
      <w:r w:rsidRPr="006B5A53">
        <w:rPr>
          <w:rFonts w:eastAsia="Calibri"/>
          <w:noProof/>
          <w:szCs w:val="26"/>
          <w:lang w:val="nl-NL"/>
        </w:rPr>
        <w:t xml:space="preserve"> </w:t>
      </w:r>
    </w:p>
    <w:p w14:paraId="051EF8FD" w14:textId="77777777" w:rsidR="00B07F29" w:rsidRPr="006B5A53" w:rsidRDefault="00B07F29" w:rsidP="00416FEF">
      <w:pPr>
        <w:keepNext/>
        <w:spacing w:after="0" w:line="240" w:lineRule="auto"/>
        <w:ind w:firstLine="0"/>
        <w:jc w:val="center"/>
      </w:pPr>
      <w:r w:rsidRPr="006B5A53">
        <w:rPr>
          <w:rFonts w:eastAsia="Calibri"/>
          <w:noProof/>
          <w:szCs w:val="26"/>
        </w:rPr>
        <w:drawing>
          <wp:inline distT="0" distB="0" distL="0" distR="0" wp14:anchorId="04FCB3AB" wp14:editId="6D856575">
            <wp:extent cx="5545777" cy="2113440"/>
            <wp:effectExtent l="0" t="0" r="0" b="1270"/>
            <wp:docPr id="66" name="Picture 66" descr="A picture containing text, tre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picture containing text, tree, plant&#10;&#10;Description automatically generated"/>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5563646" cy="2120250"/>
                    </a:xfrm>
                    <a:prstGeom prst="rect">
                      <a:avLst/>
                    </a:prstGeom>
                    <a:noFill/>
                    <a:ln>
                      <a:noFill/>
                    </a:ln>
                  </pic:spPr>
                </pic:pic>
              </a:graphicData>
            </a:graphic>
          </wp:inline>
        </w:drawing>
      </w:r>
    </w:p>
    <w:p w14:paraId="1042B251" w14:textId="162DEC5C" w:rsidR="00B07F29" w:rsidRPr="006B5A53" w:rsidRDefault="00B07F29" w:rsidP="00416FEF">
      <w:pPr>
        <w:pStyle w:val="Subtitle"/>
        <w:numPr>
          <w:ilvl w:val="0"/>
          <w:numId w:val="33"/>
        </w:numPr>
        <w:ind w:left="1418"/>
        <w:rPr>
          <w:rFonts w:cs="Times New Roman"/>
          <w:color w:val="auto"/>
          <w:szCs w:val="20"/>
        </w:rPr>
      </w:pPr>
      <w:bookmarkStart w:id="699" w:name="_Toc129705387"/>
      <w:r w:rsidRPr="006B5A53">
        <w:rPr>
          <w:rFonts w:cs="Times New Roman"/>
          <w:color w:val="auto"/>
          <w:szCs w:val="20"/>
        </w:rPr>
        <w:t>Minh họa hệ thống cây canh bãi đố xe</w:t>
      </w:r>
      <w:bookmarkEnd w:id="699"/>
    </w:p>
    <w:p w14:paraId="69BF8DF0"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lang w:val="nl-NL"/>
        </w:rPr>
      </w:pPr>
      <w:r w:rsidRPr="006B5A53">
        <w:rPr>
          <w:rFonts w:eastAsia="Times New Roman" w:cs="Times New Roman"/>
          <w:kern w:val="28"/>
          <w:szCs w:val="26"/>
          <w:lang w:val="nl-NL"/>
        </w:rPr>
        <w:t xml:space="preserve">Khu vực trạm biến áp, trạm xử lý nước thải: cùng với việc xây dựng hàng rào xung quanh công trình thực hiện trồng cây (chiều rộng 3m với trạm biến áp, 15m với </w:t>
      </w:r>
      <w:r w:rsidRPr="006B5A53">
        <w:rPr>
          <w:rFonts w:eastAsia="Times New Roman" w:cs="Times New Roman"/>
          <w:kern w:val="28"/>
          <w:szCs w:val="26"/>
          <w:lang w:val="nl-NL"/>
        </w:rPr>
        <w:lastRenderedPageBreak/>
        <w:t>trạm xử lý nước thải) bao quanh công trình để không gây ảnh hưởng tới cảnh quan xung quanh.</w:t>
      </w:r>
    </w:p>
    <w:p w14:paraId="74B51916" w14:textId="77777777" w:rsidR="00B07F29" w:rsidRPr="006B5A53" w:rsidRDefault="00B07F29" w:rsidP="00416FEF">
      <w:pPr>
        <w:numPr>
          <w:ilvl w:val="0"/>
          <w:numId w:val="22"/>
        </w:numPr>
        <w:tabs>
          <w:tab w:val="left" w:pos="284"/>
        </w:tabs>
        <w:spacing w:after="0" w:line="240" w:lineRule="auto"/>
        <w:ind w:hanging="2160"/>
        <w:contextualSpacing/>
        <w:rPr>
          <w:rFonts w:eastAsia="Calibri" w:cs="Times New Roman"/>
          <w:i/>
          <w:szCs w:val="26"/>
          <w:lang w:val="nl-NL"/>
        </w:rPr>
      </w:pPr>
      <w:r w:rsidRPr="006B5A53">
        <w:rPr>
          <w:rFonts w:eastAsia="Calibri" w:cs="Times New Roman"/>
          <w:i/>
          <w:szCs w:val="26"/>
          <w:lang w:val="nl-NL"/>
        </w:rPr>
        <w:t>Giảm thiểu các tác động môi trường xã hội</w:t>
      </w:r>
    </w:p>
    <w:p w14:paraId="62904638" w14:textId="77777777" w:rsidR="00B07F29" w:rsidRPr="006B5A53" w:rsidRDefault="00B07F29" w:rsidP="00416FEF">
      <w:pPr>
        <w:spacing w:after="0" w:line="240" w:lineRule="auto"/>
        <w:rPr>
          <w:rFonts w:eastAsia="Calibri" w:cs="Times New Roman"/>
          <w:kern w:val="28"/>
          <w:szCs w:val="26"/>
          <w:lang w:val="nl-NL"/>
        </w:rPr>
      </w:pPr>
      <w:r w:rsidRPr="006B5A53">
        <w:rPr>
          <w:rFonts w:eastAsia="Calibri" w:cs="Times New Roman"/>
          <w:kern w:val="28"/>
          <w:szCs w:val="26"/>
          <w:lang w:val="nl-NL"/>
        </w:rPr>
        <w:t>Quản lý tốt các hoạt động tổ chức lễ hội, đảm bảo an ninh trật tự, giao thông đi lại thuận lợi, vệ sinh an toàn thực phẩm, thực hiện nếp sống văn minh.</w:t>
      </w:r>
    </w:p>
    <w:p w14:paraId="53E2BB78" w14:textId="77777777" w:rsidR="00B07F29" w:rsidRPr="006B5A53" w:rsidRDefault="00B07F29" w:rsidP="00416FEF">
      <w:pPr>
        <w:numPr>
          <w:ilvl w:val="0"/>
          <w:numId w:val="22"/>
        </w:numPr>
        <w:tabs>
          <w:tab w:val="left" w:pos="284"/>
        </w:tabs>
        <w:spacing w:after="0" w:line="240" w:lineRule="auto"/>
        <w:ind w:hanging="2160"/>
        <w:contextualSpacing/>
        <w:rPr>
          <w:rFonts w:eastAsia="Calibri" w:cs="Times New Roman"/>
          <w:i/>
          <w:szCs w:val="26"/>
          <w:lang w:val="nl-NL"/>
        </w:rPr>
      </w:pPr>
      <w:r w:rsidRPr="006B5A53">
        <w:rPr>
          <w:rFonts w:eastAsia="Calibri" w:cs="Times New Roman"/>
          <w:i/>
          <w:szCs w:val="26"/>
          <w:lang w:val="nl-NL"/>
        </w:rPr>
        <w:t>Xây dựng kế hoạch quản lý, quan trắc, giám sát môi trường chiến lược</w:t>
      </w:r>
    </w:p>
    <w:p w14:paraId="3C3EBE5D" w14:textId="3BC2A684" w:rsidR="00B07F29" w:rsidRPr="006B5A53" w:rsidRDefault="00B07F29" w:rsidP="00416FEF">
      <w:pPr>
        <w:spacing w:after="0" w:line="240" w:lineRule="auto"/>
        <w:rPr>
          <w:rFonts w:eastAsia="Calibri" w:cs="Times New Roman"/>
          <w:kern w:val="28"/>
          <w:szCs w:val="26"/>
          <w:lang w:val="nl-NL"/>
        </w:rPr>
      </w:pPr>
      <w:r w:rsidRPr="006B5A53">
        <w:rPr>
          <w:rFonts w:eastAsia="Calibri" w:cs="Times New Roman"/>
          <w:kern w:val="28"/>
          <w:szCs w:val="26"/>
          <w:lang w:val="nl-NL"/>
        </w:rPr>
        <w:t xml:space="preserve">Lồng ghép trong kế hoạch quan trắc chất lượng môi trường của tỉnh </w:t>
      </w:r>
      <w:r w:rsidR="006515F4" w:rsidRPr="006B5A53">
        <w:rPr>
          <w:rFonts w:eastAsia="Calibri" w:cs="Times New Roman"/>
          <w:kern w:val="28"/>
          <w:szCs w:val="26"/>
          <w:lang w:val="nl-NL"/>
        </w:rPr>
        <w:t>Bình Định</w:t>
      </w:r>
      <w:r w:rsidRPr="006B5A53">
        <w:rPr>
          <w:rFonts w:eastAsia="Calibri" w:cs="Times New Roman"/>
          <w:kern w:val="28"/>
          <w:szCs w:val="26"/>
          <w:lang w:val="nl-NL"/>
        </w:rPr>
        <w:t>. Bố trí 1 điểm quan trắc môi trường tại khu hạ tầng kỹ thuật, khu công nghiệp, quan trắc tổng thể chất lượng nước mặt, nước thải sau xử lý, chất lượng không khí do ảnh hưởng của nút giao thông cửa ngõ phía nam, trạm XLNT và tập trung CTR.</w:t>
      </w:r>
    </w:p>
    <w:p w14:paraId="4E19D279" w14:textId="77777777" w:rsidR="00B07F29" w:rsidRPr="006B5A53" w:rsidRDefault="00B07F29" w:rsidP="00416FEF">
      <w:pPr>
        <w:numPr>
          <w:ilvl w:val="0"/>
          <w:numId w:val="22"/>
        </w:numPr>
        <w:tabs>
          <w:tab w:val="left" w:pos="284"/>
        </w:tabs>
        <w:spacing w:after="0" w:line="240" w:lineRule="auto"/>
        <w:ind w:hanging="2160"/>
        <w:contextualSpacing/>
        <w:rPr>
          <w:rFonts w:eastAsia="Calibri" w:cs="Times New Roman"/>
          <w:i/>
          <w:szCs w:val="26"/>
        </w:rPr>
      </w:pPr>
      <w:r w:rsidRPr="006B5A53">
        <w:rPr>
          <w:rFonts w:eastAsia="Calibri" w:cs="Times New Roman"/>
          <w:i/>
          <w:szCs w:val="26"/>
        </w:rPr>
        <w:t>Các biện pháp khác</w:t>
      </w:r>
    </w:p>
    <w:p w14:paraId="4FAC39E2"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Có chính sách và chương trình cụ thể tuyên truyền, vận động, giáo dục ý thức cho người dân về bảo vệ môi trường và giữ gìn cảnh quan chung, có chính sách khuyến khích người dân sử dụng phương tiện giao thông công cộng, giảm bớt sử dụng các phương tiện giao thông cá nhân.</w:t>
      </w:r>
    </w:p>
    <w:p w14:paraId="1D356959"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Thực hiện nghiêm túc các quy định pháp luật về bảo vệ môi trường. Các dự án trong khu vực nghiên cứu phải lập đánh giá môi trường chiến lược, báo cáo đánh giá tác động môi trường theo quy định.</w:t>
      </w:r>
    </w:p>
    <w:p w14:paraId="2517316F" w14:textId="77777777" w:rsidR="00B07F29" w:rsidRPr="006B5A53" w:rsidRDefault="00B07F29" w:rsidP="00416FEF">
      <w:pPr>
        <w:numPr>
          <w:ilvl w:val="0"/>
          <w:numId w:val="19"/>
        </w:numPr>
        <w:spacing w:after="0" w:line="240" w:lineRule="auto"/>
        <w:ind w:left="0" w:firstLine="426"/>
        <w:rPr>
          <w:rFonts w:eastAsia="Times New Roman" w:cs="Times New Roman"/>
          <w:kern w:val="28"/>
          <w:szCs w:val="26"/>
        </w:rPr>
      </w:pPr>
      <w:r w:rsidRPr="006B5A53">
        <w:rPr>
          <w:rFonts w:eastAsia="Times New Roman" w:cs="Times New Roman"/>
          <w:kern w:val="28"/>
          <w:szCs w:val="26"/>
        </w:rPr>
        <w:t xml:space="preserve">Thành lập tổ thanh tra môi trường, theo dõi và xử lý các yếu tố tác động tiêu cực đến môi trường khi triển khai đồ án cũng như khi đồ án đi vào sử dụng. </w:t>
      </w:r>
    </w:p>
    <w:p w14:paraId="05D02859" w14:textId="77777777" w:rsidR="00B07F29" w:rsidRPr="006B5A53" w:rsidRDefault="00B07F29" w:rsidP="00416FEF">
      <w:pPr>
        <w:numPr>
          <w:ilvl w:val="0"/>
          <w:numId w:val="19"/>
        </w:numPr>
        <w:spacing w:after="0" w:line="240" w:lineRule="atLeast"/>
        <w:ind w:left="0" w:firstLine="426"/>
        <w:rPr>
          <w:rFonts w:eastAsia="Times New Roman" w:cs="Times New Roman"/>
          <w:kern w:val="28"/>
          <w:szCs w:val="26"/>
        </w:rPr>
      </w:pPr>
      <w:r w:rsidRPr="006B5A53">
        <w:rPr>
          <w:rFonts w:eastAsia="Times New Roman" w:cs="Times New Roman"/>
          <w:kern w:val="28"/>
          <w:szCs w:val="26"/>
        </w:rPr>
        <w:t xml:space="preserve">Thông tin về dự án cần được công bố tới dân cư trong khu vực và các cơ quan có liên quan đến hạ tầng kỹ thuật, có thể tổ chức tham vấn với dân cư khu vực và các cơ quan hữu quan. </w:t>
      </w:r>
    </w:p>
    <w:p w14:paraId="1DA89A94" w14:textId="285B0D4F" w:rsidR="00B07F29" w:rsidRPr="006B5A53" w:rsidRDefault="00B07F29" w:rsidP="00416FEF">
      <w:pPr>
        <w:pStyle w:val="Heading2"/>
      </w:pPr>
      <w:bookmarkStart w:id="700" w:name="_Toc97106775"/>
      <w:bookmarkStart w:id="701" w:name="_Toc100929357"/>
      <w:bookmarkStart w:id="702" w:name="_Toc119679944"/>
      <w:bookmarkStart w:id="703" w:name="_Toc156833175"/>
      <w:r w:rsidRPr="006B5A53">
        <w:t xml:space="preserve">Kết luận về </w:t>
      </w:r>
      <w:bookmarkEnd w:id="700"/>
      <w:bookmarkEnd w:id="701"/>
      <w:bookmarkEnd w:id="702"/>
      <w:r w:rsidR="0082345F" w:rsidRPr="006B5A53">
        <w:t>bảo vệ môi trường</w:t>
      </w:r>
      <w:bookmarkEnd w:id="703"/>
    </w:p>
    <w:p w14:paraId="683ED4BD" w14:textId="77777777" w:rsidR="00B07F29" w:rsidRPr="006B5A53" w:rsidRDefault="00B07F29" w:rsidP="00416FEF">
      <w:pPr>
        <w:numPr>
          <w:ilvl w:val="0"/>
          <w:numId w:val="19"/>
        </w:numPr>
        <w:spacing w:after="0" w:line="240" w:lineRule="atLeast"/>
        <w:ind w:left="0" w:firstLine="426"/>
        <w:rPr>
          <w:rFonts w:eastAsia="Times New Roman" w:cs="Times New Roman"/>
          <w:kern w:val="28"/>
          <w:szCs w:val="26"/>
        </w:rPr>
      </w:pPr>
      <w:r w:rsidRPr="006B5A53">
        <w:rPr>
          <w:rFonts w:eastAsia="Times New Roman" w:cs="Times New Roman"/>
          <w:kern w:val="28"/>
          <w:szCs w:val="26"/>
        </w:rPr>
        <w:t>Phần đánh giá môi trường chiến lược trong đồ án quy hoạch đã đưa ra các tác động của quá trình xây dựng và khi hoàn thành đi vào sử dụng đến môi trường sống. Đưa ra được biện pháp giảm thiểu tác động và các biện pháp hợp lý để có thể kiểm soát, hạn chế các tác động đó đến chất lượng môi trường; Đảm bảo xây dựng đồng bộ đáp ứng nhu cầu chung của thành phố, đồng thời hướng đến mục tiêu phục vụ tốt nhất nhu cầu sống cho nhân dân trong khu vực.</w:t>
      </w:r>
    </w:p>
    <w:p w14:paraId="1FFBCC4E" w14:textId="4A4F80A3" w:rsidR="00AA157F" w:rsidRPr="006B5A53" w:rsidRDefault="00B07F29" w:rsidP="00416FEF">
      <w:pPr>
        <w:numPr>
          <w:ilvl w:val="0"/>
          <w:numId w:val="19"/>
        </w:numPr>
        <w:spacing w:line="240" w:lineRule="atLeast"/>
        <w:ind w:left="0" w:firstLine="426"/>
        <w:rPr>
          <w:rFonts w:eastAsia="Times New Roman" w:cs="Times New Roman"/>
          <w:kern w:val="28"/>
          <w:szCs w:val="26"/>
        </w:rPr>
      </w:pPr>
      <w:r w:rsidRPr="006B5A53">
        <w:rPr>
          <w:rFonts w:eastAsia="Times New Roman" w:cs="Times New Roman"/>
          <w:kern w:val="28"/>
          <w:szCs w:val="26"/>
        </w:rPr>
        <w:t xml:space="preserve">Tuy nhiên, trong phạm vi một đánh giá môi trường </w:t>
      </w:r>
      <w:r w:rsidR="0082345F" w:rsidRPr="006B5A53">
        <w:rPr>
          <w:rFonts w:eastAsia="Times New Roman" w:cs="Times New Roman"/>
          <w:kern w:val="28"/>
          <w:szCs w:val="26"/>
        </w:rPr>
        <w:t>trong đồ án chủ yếu</w:t>
      </w:r>
      <w:r w:rsidRPr="006B5A53">
        <w:rPr>
          <w:rFonts w:eastAsia="Times New Roman" w:cs="Times New Roman"/>
          <w:kern w:val="28"/>
          <w:szCs w:val="26"/>
        </w:rPr>
        <w:t xml:space="preserve"> mang tính định tính, chưa cụ thể về định lượng, các vấn đề cụ thể cần được tiếp tục nghiên cứu giải quyết tiếp trong giai đoạn nghiên cứu lập dự án đầu tư xây dựng, xây dựng công trình và khai thác sử dụng sau này qua các đánh giá tác động môi trường chi tiết được cơ quan có thẩm quyền phê duyệt.</w:t>
      </w:r>
    </w:p>
    <w:p w14:paraId="6706DAE8" w14:textId="73B3D6D5" w:rsidR="006B5A53" w:rsidRPr="006B5A53" w:rsidRDefault="006B5A53" w:rsidP="006B5A53">
      <w:pPr>
        <w:spacing w:line="240" w:lineRule="atLeast"/>
        <w:rPr>
          <w:rFonts w:eastAsia="Times New Roman" w:cs="Times New Roman"/>
          <w:kern w:val="28"/>
          <w:szCs w:val="26"/>
        </w:rPr>
      </w:pPr>
    </w:p>
    <w:p w14:paraId="5545931A" w14:textId="2A2C6BB6" w:rsidR="006B5A53" w:rsidRPr="006B5A53" w:rsidRDefault="006B5A53" w:rsidP="006B5A53">
      <w:pPr>
        <w:spacing w:line="240" w:lineRule="atLeast"/>
        <w:rPr>
          <w:rFonts w:eastAsia="Times New Roman" w:cs="Times New Roman"/>
          <w:kern w:val="28"/>
          <w:szCs w:val="26"/>
        </w:rPr>
      </w:pPr>
    </w:p>
    <w:p w14:paraId="052CFC0A" w14:textId="6910F969" w:rsidR="006B5A53" w:rsidRPr="006B5A53" w:rsidRDefault="006B5A53" w:rsidP="006B5A53">
      <w:pPr>
        <w:spacing w:line="240" w:lineRule="atLeast"/>
        <w:rPr>
          <w:rFonts w:eastAsia="Times New Roman" w:cs="Times New Roman"/>
          <w:kern w:val="28"/>
          <w:szCs w:val="26"/>
        </w:rPr>
      </w:pPr>
    </w:p>
    <w:p w14:paraId="4B3D24E9" w14:textId="77777777" w:rsidR="006B5A53" w:rsidRPr="006B5A53" w:rsidRDefault="006B5A53" w:rsidP="006B5A53">
      <w:pPr>
        <w:spacing w:line="240" w:lineRule="atLeast"/>
        <w:rPr>
          <w:rFonts w:eastAsia="Times New Roman" w:cs="Times New Roman"/>
          <w:kern w:val="28"/>
          <w:szCs w:val="26"/>
        </w:rPr>
      </w:pPr>
    </w:p>
    <w:p w14:paraId="38227B1F" w14:textId="77777777" w:rsidR="00EA7A45" w:rsidRPr="006B5A53" w:rsidRDefault="00034604" w:rsidP="00441C5E">
      <w:pPr>
        <w:keepNext/>
        <w:numPr>
          <w:ilvl w:val="0"/>
          <w:numId w:val="1"/>
        </w:numPr>
        <w:tabs>
          <w:tab w:val="left" w:pos="270"/>
          <w:tab w:val="left" w:pos="540"/>
          <w:tab w:val="left" w:pos="1701"/>
        </w:tabs>
        <w:spacing w:before="120" w:line="240" w:lineRule="atLeast"/>
        <w:ind w:left="357" w:hanging="357"/>
        <w:outlineLvl w:val="0"/>
        <w:rPr>
          <w:rFonts w:eastAsia="Times New Roman" w:cs="Times New Roman"/>
          <w:b/>
          <w:szCs w:val="26"/>
        </w:rPr>
      </w:pPr>
      <w:bookmarkStart w:id="704" w:name="_Toc156833176"/>
      <w:r w:rsidRPr="006B5A53">
        <w:rPr>
          <w:rFonts w:eastAsia="Times New Roman" w:cs="Times New Roman"/>
          <w:b/>
          <w:szCs w:val="26"/>
        </w:rPr>
        <w:lastRenderedPageBreak/>
        <w:t>QUY HOẠCH SẢN XUẤT</w:t>
      </w:r>
      <w:bookmarkEnd w:id="704"/>
      <w:r w:rsidRPr="006B5A53">
        <w:rPr>
          <w:rFonts w:eastAsia="Times New Roman" w:cs="Times New Roman"/>
          <w:b/>
          <w:szCs w:val="26"/>
        </w:rPr>
        <w:t xml:space="preserve"> </w:t>
      </w:r>
      <w:bookmarkStart w:id="705" w:name="_Toc35183357"/>
      <w:bookmarkStart w:id="706" w:name="_Toc397695594"/>
    </w:p>
    <w:p w14:paraId="13480910" w14:textId="380809A3" w:rsidR="00EA7A45" w:rsidRPr="006B5A53" w:rsidRDefault="00EA7A45" w:rsidP="00416FEF">
      <w:pPr>
        <w:pStyle w:val="Heading2"/>
      </w:pPr>
      <w:bookmarkStart w:id="707" w:name="_Toc156833177"/>
      <w:r w:rsidRPr="006B5A53">
        <w:t>Phương hướng</w:t>
      </w:r>
      <w:bookmarkEnd w:id="705"/>
      <w:bookmarkEnd w:id="707"/>
    </w:p>
    <w:p w14:paraId="3EC34929" w14:textId="74A41849" w:rsidR="00EA7A45" w:rsidRPr="006B5A53" w:rsidRDefault="00EA7A45" w:rsidP="00416FEF">
      <w:pPr>
        <w:widowControl w:val="0"/>
        <w:spacing w:line="240" w:lineRule="atLeast"/>
        <w:ind w:firstLine="709"/>
        <w:rPr>
          <w:rFonts w:eastAsia="Times New Roman" w:cs="Times New Roman"/>
          <w:szCs w:val="28"/>
          <w:lang w:val="it-IT" w:eastAsia="vi-VN"/>
        </w:rPr>
      </w:pPr>
      <w:r w:rsidRPr="006B5A53">
        <w:rPr>
          <w:rFonts w:eastAsia="Times New Roman" w:cs="Times New Roman"/>
          <w:szCs w:val="28"/>
          <w:u w:color="FF0000"/>
          <w:lang w:val="it-IT" w:eastAsia="vi-VN"/>
        </w:rPr>
        <w:t>- Tập trung tái</w:t>
      </w:r>
      <w:r w:rsidRPr="006B5A53">
        <w:rPr>
          <w:rFonts w:eastAsia="Times New Roman" w:cs="Times New Roman"/>
          <w:szCs w:val="28"/>
          <w:lang w:val="it-IT" w:eastAsia="vi-VN"/>
        </w:rPr>
        <w:t xml:space="preserve"> cơ cấu ngành nông nghiệp, chuyển đổi cơ cấu cây trồng và mùa vụ thích hợp</w:t>
      </w:r>
      <w:bookmarkStart w:id="708" w:name="_Toc479147873"/>
      <w:r w:rsidRPr="006B5A53">
        <w:rPr>
          <w:rFonts w:eastAsia="Times New Roman" w:cs="Times New Roman"/>
          <w:szCs w:val="28"/>
          <w:lang w:val="it-IT" w:eastAsia="vi-VN"/>
        </w:rPr>
        <w:t xml:space="preserve">; </w:t>
      </w:r>
      <w:r w:rsidRPr="006B5A53">
        <w:rPr>
          <w:rFonts w:eastAsia="Times New Roman" w:cs="Times New Roman"/>
          <w:szCs w:val="28"/>
          <w:u w:color="FF0000"/>
          <w:lang w:val="it-IT" w:eastAsia="vi-VN"/>
        </w:rPr>
        <w:t>phát triển ngành</w:t>
      </w:r>
      <w:r w:rsidRPr="006B5A53">
        <w:rPr>
          <w:rFonts w:eastAsia="Times New Roman" w:cs="Times New Roman"/>
          <w:szCs w:val="28"/>
          <w:lang w:val="it-IT" w:eastAsia="vi-VN"/>
        </w:rPr>
        <w:t xml:space="preserve"> nông, lâm, thủy sản theo hướng mở rộng diện tích ứng dụng công nghệ cao, sản phẩm có sức cạnh tranh cao và hiệu quả, gắn sản phẩm nông nghiệp với công nghiệp chế biến và đẩy mạnh thương mại hóa gắn kết thị trường tiêu thụ. </w:t>
      </w:r>
      <w:r w:rsidR="00B72DDA" w:rsidRPr="006B5A53">
        <w:rPr>
          <w:rFonts w:eastAsia="Times New Roman" w:cs="Times New Roman"/>
          <w:szCs w:val="28"/>
          <w:lang w:val="it-IT" w:eastAsia="vi-VN"/>
        </w:rPr>
        <w:t>Sản phẩm n</w:t>
      </w:r>
      <w:r w:rsidRPr="006B5A53">
        <w:rPr>
          <w:rFonts w:eastAsia="Times New Roman" w:cs="Times New Roman"/>
          <w:szCs w:val="28"/>
          <w:lang w:val="it-IT" w:eastAsia="vi-VN"/>
        </w:rPr>
        <w:t xml:space="preserve">ông nghiệp gắn kết với phát triển du lịch sinh thái, </w:t>
      </w:r>
      <w:r w:rsidR="00161EEE" w:rsidRPr="006B5A53">
        <w:rPr>
          <w:rFonts w:eastAsia="Times New Roman" w:cs="Times New Roman"/>
          <w:szCs w:val="28"/>
          <w:lang w:val="it-IT" w:eastAsia="vi-VN"/>
        </w:rPr>
        <w:t xml:space="preserve">khám phá, </w:t>
      </w:r>
      <w:r w:rsidRPr="006B5A53">
        <w:rPr>
          <w:rFonts w:eastAsia="Times New Roman" w:cs="Times New Roman"/>
          <w:szCs w:val="28"/>
          <w:lang w:val="it-IT" w:eastAsia="vi-VN"/>
        </w:rPr>
        <w:t>trải nghiệm, nghỉ dưỡng</w:t>
      </w:r>
      <w:r w:rsidR="00B72DDA" w:rsidRPr="006B5A53">
        <w:rPr>
          <w:rFonts w:eastAsia="Times New Roman" w:cs="Times New Roman"/>
          <w:szCs w:val="28"/>
          <w:lang w:val="it-IT" w:eastAsia="vi-VN"/>
        </w:rPr>
        <w:t>... của huyện.</w:t>
      </w:r>
    </w:p>
    <w:p w14:paraId="1F8159FF" w14:textId="564491F1" w:rsidR="00EA7A45" w:rsidRPr="006B5A53" w:rsidRDefault="00EA7A45" w:rsidP="00416FEF">
      <w:pPr>
        <w:widowControl w:val="0"/>
        <w:spacing w:line="240" w:lineRule="atLeast"/>
        <w:ind w:firstLine="709"/>
        <w:rPr>
          <w:rFonts w:eastAsia="Times New Roman" w:cs="Times New Roman"/>
          <w:szCs w:val="28"/>
          <w:lang w:val="it-IT" w:eastAsia="vi-VN"/>
        </w:rPr>
      </w:pPr>
      <w:r w:rsidRPr="006B5A53">
        <w:rPr>
          <w:rFonts w:eastAsia="Times New Roman" w:cs="Times New Roman"/>
          <w:szCs w:val="28"/>
          <w:lang w:val="it-IT" w:eastAsia="vi-VN"/>
        </w:rPr>
        <w:t xml:space="preserve">- </w:t>
      </w:r>
      <w:r w:rsidRPr="006B5A53">
        <w:rPr>
          <w:szCs w:val="28"/>
          <w:lang w:val="it-IT"/>
        </w:rPr>
        <w:t xml:space="preserve">Tập trung phát triển các sản phẩm chủ lực gồm: Lúa thương phẩm, ngô lấy hạt phục vụ chế biến, ngô sinh khối làm thức ăn chăn nuôi; sắn phục vụ chế biến và làm thức ăn chăn nuôi; rau các loại, dâu nuôi tằm lấy tơ, </w:t>
      </w:r>
      <w:r w:rsidR="00161EEE" w:rsidRPr="006B5A53">
        <w:rPr>
          <w:szCs w:val="28"/>
          <w:lang w:val="it-IT"/>
        </w:rPr>
        <w:t xml:space="preserve">chuối, </w:t>
      </w:r>
      <w:r w:rsidRPr="006B5A53">
        <w:rPr>
          <w:szCs w:val="28"/>
          <w:lang w:val="it-IT"/>
        </w:rPr>
        <w:t>bưởi da xanh, cây dược liệu; bò thịt chất lượng cao, heo đen, gà thả đồi; rừng trồng cây gỗ lớn; nuôi cá nước ngọt ở hồ Đồng Mít.</w:t>
      </w:r>
    </w:p>
    <w:p w14:paraId="75DF5FBC" w14:textId="026AD600" w:rsidR="00EA7A45" w:rsidRPr="006B5A53" w:rsidRDefault="00EA7A45" w:rsidP="00416FEF">
      <w:pPr>
        <w:widowControl w:val="0"/>
        <w:spacing w:line="240" w:lineRule="atLeast"/>
        <w:ind w:firstLine="709"/>
        <w:rPr>
          <w:rFonts w:eastAsia="Calibri" w:cs="Times New Roman"/>
          <w:bCs/>
          <w:szCs w:val="28"/>
          <w:lang w:val="vi-VN"/>
        </w:rPr>
      </w:pPr>
      <w:r w:rsidRPr="006B5A53">
        <w:rPr>
          <w:rFonts w:eastAsia="Times New Roman" w:cs="Times New Roman"/>
          <w:szCs w:val="28"/>
          <w:lang w:val="it-IT" w:eastAsia="vi-VN"/>
        </w:rPr>
        <w:t xml:space="preserve">- </w:t>
      </w:r>
      <w:r w:rsidRPr="006B5A53">
        <w:rPr>
          <w:rFonts w:eastAsia="Times New Roman" w:cs="Times New Roman"/>
          <w:szCs w:val="28"/>
          <w:u w:color="FF0000"/>
          <w:lang w:val="it-IT"/>
        </w:rPr>
        <w:t>Huy động</w:t>
      </w:r>
      <w:r w:rsidRPr="006B5A53">
        <w:rPr>
          <w:rFonts w:eastAsia="Times New Roman" w:cs="Times New Roman"/>
          <w:szCs w:val="28"/>
          <w:lang w:val="it-IT"/>
        </w:rPr>
        <w:t xml:space="preserve"> và </w:t>
      </w:r>
      <w:r w:rsidRPr="006B5A53">
        <w:rPr>
          <w:rFonts w:eastAsia="Times New Roman" w:cs="Times New Roman"/>
          <w:szCs w:val="28"/>
          <w:u w:color="FF0000"/>
          <w:lang w:val="it-IT"/>
        </w:rPr>
        <w:t>tranh thủ tốt</w:t>
      </w:r>
      <w:r w:rsidRPr="006B5A53">
        <w:rPr>
          <w:rFonts w:eastAsia="Times New Roman" w:cs="Times New Roman"/>
          <w:szCs w:val="28"/>
          <w:lang w:val="it-IT"/>
        </w:rPr>
        <w:t xml:space="preserve"> các </w:t>
      </w:r>
      <w:r w:rsidRPr="006B5A53">
        <w:rPr>
          <w:rFonts w:eastAsia="Times New Roman" w:cs="Times New Roman"/>
          <w:szCs w:val="28"/>
          <w:u w:color="FF0000"/>
          <w:lang w:val="it-IT"/>
        </w:rPr>
        <w:t>nguồn vốn</w:t>
      </w:r>
      <w:r w:rsidRPr="006B5A53">
        <w:rPr>
          <w:rFonts w:eastAsia="Times New Roman" w:cs="Times New Roman"/>
          <w:szCs w:val="28"/>
          <w:lang w:val="it-IT"/>
        </w:rPr>
        <w:t xml:space="preserve">, đồng thời tăng vốn đầu tư từ ngân sách huyện và </w:t>
      </w:r>
      <w:r w:rsidRPr="006B5A53">
        <w:rPr>
          <w:rFonts w:eastAsia="Times New Roman" w:cs="Times New Roman"/>
          <w:szCs w:val="28"/>
          <w:u w:color="FF0000"/>
          <w:lang w:val="it-IT"/>
        </w:rPr>
        <w:t>xã với</w:t>
      </w:r>
      <w:r w:rsidRPr="006B5A53">
        <w:rPr>
          <w:rFonts w:eastAsia="Times New Roman" w:cs="Times New Roman"/>
          <w:szCs w:val="28"/>
          <w:lang w:val="it-IT"/>
        </w:rPr>
        <w:t xml:space="preserve"> tỷ lệ hợp lý để đầu tư phát triển sản xuất nông nghiệp gắn với XDNTM, trong đó ưu tiên đầu tư các công trình giao thông, </w:t>
      </w:r>
      <w:r w:rsidRPr="006B5A53">
        <w:rPr>
          <w:rFonts w:eastAsia="Times New Roman" w:cs="Times New Roman"/>
          <w:szCs w:val="28"/>
          <w:u w:color="FF0000"/>
          <w:lang w:val="it-IT"/>
        </w:rPr>
        <w:t>thủy lợi</w:t>
      </w:r>
      <w:bookmarkStart w:id="709" w:name="_Toc127349061"/>
      <w:bookmarkStart w:id="710" w:name="_Toc477789022"/>
      <w:bookmarkStart w:id="711" w:name="_Toc477789692"/>
      <w:bookmarkStart w:id="712" w:name="_Toc477791532"/>
      <w:bookmarkStart w:id="713" w:name="_Toc477794934"/>
      <w:bookmarkStart w:id="714" w:name="_Toc477795196"/>
      <w:r w:rsidR="00441C5E" w:rsidRPr="006B5A53">
        <w:rPr>
          <w:rFonts w:eastAsia="Times New Roman" w:cs="Times New Roman"/>
          <w:szCs w:val="28"/>
          <w:u w:color="FF0000"/>
          <w:lang w:val="it-IT"/>
        </w:rPr>
        <w:t>, điện</w:t>
      </w:r>
      <w:r w:rsidRPr="006B5A53">
        <w:rPr>
          <w:rFonts w:eastAsia="Times New Roman" w:cs="Times New Roman"/>
          <w:szCs w:val="28"/>
          <w:lang w:val="it-IT"/>
        </w:rPr>
        <w:t>…</w:t>
      </w:r>
      <w:bookmarkEnd w:id="709"/>
      <w:bookmarkEnd w:id="710"/>
      <w:bookmarkEnd w:id="711"/>
      <w:bookmarkEnd w:id="712"/>
      <w:bookmarkEnd w:id="713"/>
      <w:bookmarkEnd w:id="714"/>
      <w:r w:rsidRPr="006B5A53">
        <w:rPr>
          <w:rFonts w:eastAsia="Calibri" w:cs="Times New Roman"/>
          <w:bCs/>
          <w:i/>
          <w:szCs w:val="28"/>
          <w:u w:color="FF0000"/>
          <w:lang w:val="vi-VN"/>
        </w:rPr>
        <w:t xml:space="preserve"> </w:t>
      </w:r>
      <w:r w:rsidRPr="006B5A53">
        <w:rPr>
          <w:rFonts w:eastAsia="Calibri" w:cs="Times New Roman"/>
          <w:bCs/>
          <w:szCs w:val="28"/>
          <w:u w:color="FF0000"/>
          <w:lang w:val="vi-VN"/>
        </w:rPr>
        <w:t xml:space="preserve">Lồng ghép </w:t>
      </w:r>
      <w:r w:rsidR="00441C5E" w:rsidRPr="006B5A53">
        <w:rPr>
          <w:rFonts w:eastAsia="Calibri" w:cs="Times New Roman"/>
          <w:bCs/>
          <w:szCs w:val="28"/>
          <w:u w:color="FF0000"/>
          <w:lang w:val="vi-VN"/>
        </w:rPr>
        <w:t xml:space="preserve">các </w:t>
      </w:r>
      <w:r w:rsidRPr="006B5A53">
        <w:rPr>
          <w:rFonts w:eastAsia="Calibri" w:cs="Times New Roman"/>
          <w:bCs/>
          <w:szCs w:val="28"/>
          <w:u w:color="FF0000"/>
          <w:lang w:val="vi-VN"/>
        </w:rPr>
        <w:t>Chương trình</w:t>
      </w:r>
      <w:r w:rsidRPr="006B5A53">
        <w:rPr>
          <w:rFonts w:eastAsia="Calibri" w:cs="Times New Roman"/>
          <w:bCs/>
          <w:szCs w:val="28"/>
          <w:lang w:val="vi-VN"/>
        </w:rPr>
        <w:t xml:space="preserve"> </w:t>
      </w:r>
      <w:r w:rsidR="00441C5E" w:rsidRPr="006B5A53">
        <w:rPr>
          <w:rFonts w:eastAsia="Calibri" w:cs="Times New Roman"/>
          <w:bCs/>
          <w:szCs w:val="28"/>
          <w:lang w:val="vi-VN"/>
        </w:rPr>
        <w:t>mục tiêu quốc gia (</w:t>
      </w:r>
      <w:r w:rsidRPr="006B5A53">
        <w:rPr>
          <w:rFonts w:eastAsia="Calibri" w:cs="Times New Roman"/>
          <w:bCs/>
          <w:szCs w:val="28"/>
          <w:lang w:val="vi-VN"/>
        </w:rPr>
        <w:t>XDNTM</w:t>
      </w:r>
      <w:r w:rsidR="00441C5E" w:rsidRPr="006B5A53">
        <w:rPr>
          <w:rFonts w:eastAsia="Calibri" w:cs="Times New Roman"/>
          <w:bCs/>
          <w:szCs w:val="28"/>
          <w:lang w:val="vi-VN"/>
        </w:rPr>
        <w:t>, giảm nghèo bền vững, phát triển kinh tế - xã hội vùng đồng bào dân tộc thiểu số và miền núi)</w:t>
      </w:r>
      <w:r w:rsidRPr="006B5A53">
        <w:rPr>
          <w:rFonts w:eastAsia="Calibri" w:cs="Times New Roman"/>
          <w:bCs/>
          <w:szCs w:val="28"/>
          <w:lang w:val="vi-VN"/>
        </w:rPr>
        <w:t xml:space="preserve"> với phát triển du lịch cộng đồng của huyện.</w:t>
      </w:r>
    </w:p>
    <w:p w14:paraId="6B4ECCD7" w14:textId="77E1CCB0" w:rsidR="00B72DDA" w:rsidRPr="006B5A53" w:rsidRDefault="00B72DDA" w:rsidP="00416FEF">
      <w:pPr>
        <w:pStyle w:val="Heading2"/>
        <w:rPr>
          <w:lang w:val="vi-VN"/>
        </w:rPr>
      </w:pPr>
      <w:bookmarkStart w:id="715" w:name="_Toc156833178"/>
      <w:r w:rsidRPr="006B5A53">
        <w:rPr>
          <w:lang w:val="vi-VN"/>
        </w:rPr>
        <w:t>Phân vùng phát triển nông nghiệp</w:t>
      </w:r>
      <w:bookmarkEnd w:id="715"/>
    </w:p>
    <w:p w14:paraId="157CE644" w14:textId="77777777" w:rsidR="00161EEE" w:rsidRPr="006B5A53" w:rsidRDefault="00161EEE" w:rsidP="00416FEF">
      <w:pPr>
        <w:spacing w:before="60" w:after="60"/>
        <w:ind w:firstLine="709"/>
        <w:rPr>
          <w:szCs w:val="28"/>
          <w:lang w:val="nl-NL" w:eastAsia="ja-JP"/>
        </w:rPr>
      </w:pPr>
      <w:r w:rsidRPr="006B5A53">
        <w:rPr>
          <w:szCs w:val="28"/>
          <w:lang w:val="nl-NL" w:eastAsia="ja-JP"/>
        </w:rPr>
        <w:t>- Vùng 1: Vùng thấp tương đối bằng, nằm dọc 2 bên sông An Lão và các nhánh của sông An Lão, gồm một phần đất thuộc các xã: An Hòa, An Tân, An Quang, An Hưng, An Trung, An Dũng, An Vinh và thị trấn An Lão. Đây là vùng sản xuất nông nghiệp chính của huyện, hướng phát triển: trồng lúa nước, trồng cây trồng cạn ngắn ngày như: lạc, ngô, sắn, rau, đậu các loại, trồng dâu nuôi tằm….; trồng cây ăn quả: chuối, bưởi da xanh,… ; phát triển chăn nuôi: bò thịt chất lượng cao, heo đen, gà thả đồi; phát triển nuôi cá lồng ở hồ Đồng Mít.</w:t>
      </w:r>
      <w:r w:rsidRPr="006B5A53">
        <w:rPr>
          <w:lang w:val="nl-NL"/>
        </w:rPr>
        <w:t xml:space="preserve"> </w:t>
      </w:r>
      <w:r w:rsidRPr="006B5A53">
        <w:rPr>
          <w:szCs w:val="28"/>
          <w:lang w:val="nl-NL" w:eastAsia="ja-JP"/>
        </w:rPr>
        <w:t>Chế biến nông sản (cụm CN Gò Bồi, cụm CN Gò Cây Duối).</w:t>
      </w:r>
    </w:p>
    <w:p w14:paraId="739A831C" w14:textId="77777777" w:rsidR="00161EEE" w:rsidRPr="006B5A53" w:rsidRDefault="00161EEE" w:rsidP="00416FEF">
      <w:pPr>
        <w:spacing w:before="60" w:after="60"/>
        <w:ind w:firstLine="709"/>
        <w:rPr>
          <w:szCs w:val="28"/>
          <w:lang w:val="nl-NL" w:eastAsia="ja-JP"/>
        </w:rPr>
      </w:pPr>
      <w:r w:rsidRPr="006B5A53">
        <w:rPr>
          <w:szCs w:val="28"/>
          <w:lang w:val="nl-NL" w:eastAsia="ja-JP"/>
        </w:rPr>
        <w:t>- Vùng 2: Vùng tương đối cao có độ chênh cao 500-700m, độ dốc khá lớn. Hướng phát triển: bảo vệ diện tích rừng phòng hộ đầu nguồn, phát triển rừng trồng cây gỗ lớn; trồng cây dược liệu dưới tán rừng; phát triển chăn nuôi theo m</w:t>
      </w:r>
      <w:r w:rsidRPr="006B5A53">
        <w:rPr>
          <w:rFonts w:hint="eastAsia"/>
          <w:szCs w:val="28"/>
          <w:lang w:val="nl-NL" w:eastAsia="ja-JP"/>
        </w:rPr>
        <w:t>ô</w:t>
      </w:r>
      <w:r w:rsidRPr="006B5A53">
        <w:rPr>
          <w:szCs w:val="28"/>
          <w:lang w:val="nl-NL" w:eastAsia="ja-JP"/>
        </w:rPr>
        <w:t xml:space="preserve"> hình kinh tế vườn rừng... </w:t>
      </w:r>
    </w:p>
    <w:p w14:paraId="09A4C329" w14:textId="77777777" w:rsidR="00161EEE" w:rsidRPr="006B5A53" w:rsidRDefault="00161EEE" w:rsidP="00416FEF">
      <w:pPr>
        <w:spacing w:before="60" w:after="60"/>
        <w:ind w:firstLine="709"/>
        <w:rPr>
          <w:szCs w:val="28"/>
          <w:lang w:val="nl-NL" w:eastAsia="ja-JP"/>
        </w:rPr>
      </w:pPr>
      <w:r w:rsidRPr="006B5A53">
        <w:rPr>
          <w:szCs w:val="28"/>
          <w:lang w:val="nl-NL" w:eastAsia="ja-JP"/>
        </w:rPr>
        <w:t xml:space="preserve">- Vùng 3: Vùng cao tương đối bằng nằm về phía Tây Nam của huyện, có độ cao thuyệt đối trên 1.000m chủ yếu khu vực xã An Toàn. Hướng phát triển: bảo vệ diện tích rừng đặc dụng An Toàn (khu bảo tồn thiên nhiên An Toàn) và vùng đệm; phát triển trồng rau, hoa </w:t>
      </w:r>
      <w:r w:rsidRPr="006B5A53">
        <w:rPr>
          <w:rFonts w:hint="eastAsia"/>
          <w:szCs w:val="28"/>
          <w:lang w:val="nl-NL" w:eastAsia="ja-JP"/>
        </w:rPr>
        <w:t>ô</w:t>
      </w:r>
      <w:r w:rsidRPr="006B5A53">
        <w:rPr>
          <w:szCs w:val="28"/>
          <w:lang w:val="nl-NL" w:eastAsia="ja-JP"/>
        </w:rPr>
        <w:t>n đới, trồng cây dược liệu ứng dụng CNC, trồng cây dược liệu dưới tán rừng,… gắn với du lịch sinh thái, khám phá, trải nghiệm, nghỉ dưỡng.</w:t>
      </w:r>
    </w:p>
    <w:p w14:paraId="34242A24" w14:textId="7B9135A1" w:rsidR="00500BD2" w:rsidRPr="006B5A53" w:rsidRDefault="00500BD2" w:rsidP="00416FEF">
      <w:pPr>
        <w:pStyle w:val="Heading2"/>
        <w:spacing w:after="0" w:line="240" w:lineRule="atLeast"/>
        <w:rPr>
          <w:lang w:val="nl-NL"/>
        </w:rPr>
      </w:pPr>
      <w:bookmarkStart w:id="716" w:name="_Toc156833179"/>
      <w:r w:rsidRPr="006B5A53">
        <w:rPr>
          <w:lang w:val="nl-NL"/>
        </w:rPr>
        <w:t>Các sản phẩm chủ lực tập trung phát triển</w:t>
      </w:r>
      <w:bookmarkEnd w:id="716"/>
    </w:p>
    <w:p w14:paraId="2C1A29A6" w14:textId="77777777" w:rsidR="00161EEE" w:rsidRPr="006B5A53" w:rsidRDefault="00500BD2" w:rsidP="00416FEF">
      <w:pPr>
        <w:spacing w:before="60" w:after="60"/>
        <w:ind w:firstLine="709"/>
        <w:rPr>
          <w:szCs w:val="28"/>
          <w:lang w:val="nl-NL" w:eastAsia="ja-JP"/>
        </w:rPr>
      </w:pPr>
      <w:r w:rsidRPr="006B5A53">
        <w:rPr>
          <w:rFonts w:eastAsia="Times New Roman" w:cs="Times New Roman"/>
          <w:iCs/>
          <w:szCs w:val="28"/>
          <w:u w:color="FF0000"/>
          <w:lang w:val="de-DE"/>
        </w:rPr>
        <w:t>- Trồng trọt</w:t>
      </w:r>
      <w:r w:rsidRPr="006B5A53">
        <w:rPr>
          <w:rFonts w:eastAsia="Times New Roman" w:cs="Times New Roman"/>
          <w:iCs/>
          <w:szCs w:val="28"/>
          <w:lang w:val="de-DE"/>
        </w:rPr>
        <w:t>:</w:t>
      </w:r>
      <w:r w:rsidR="009912DF" w:rsidRPr="006B5A53">
        <w:rPr>
          <w:rFonts w:eastAsia="Times New Roman" w:cs="Times New Roman"/>
          <w:iCs/>
          <w:szCs w:val="28"/>
          <w:lang w:val="de-DE"/>
        </w:rPr>
        <w:t xml:space="preserve"> </w:t>
      </w:r>
      <w:r w:rsidR="00161EEE" w:rsidRPr="006B5A53">
        <w:rPr>
          <w:szCs w:val="28"/>
          <w:lang w:val="nl-NL" w:eastAsia="ja-JP"/>
        </w:rPr>
        <w:t>Lúa thương phẩm, ngô lấy hạt phục vụ chế biến, ngô non làm thức ăn chăn nuôi, sắn, rau các loại, dâu nuôi tằm, chuối, bưởi da xanh; trồng cây dược liệu ứng dụng công nghệ cao, cây dược liệu dưới tán rừng và chè tiến Vua.</w:t>
      </w:r>
    </w:p>
    <w:p w14:paraId="7BE98925" w14:textId="77777777" w:rsidR="00441C5E" w:rsidRPr="006B5A53" w:rsidRDefault="00500BD2" w:rsidP="00441C5E">
      <w:pPr>
        <w:widowControl w:val="0"/>
        <w:spacing w:before="120" w:after="0"/>
        <w:ind w:firstLine="709"/>
        <w:rPr>
          <w:rFonts w:eastAsia="Times New Roman" w:cs="Times New Roman"/>
          <w:szCs w:val="28"/>
          <w:lang w:val="de-DE"/>
        </w:rPr>
      </w:pPr>
      <w:r w:rsidRPr="006B5A53">
        <w:rPr>
          <w:rFonts w:eastAsia="Times New Roman" w:cs="Times New Roman"/>
          <w:iCs/>
          <w:szCs w:val="28"/>
          <w:lang w:val="de-DE"/>
        </w:rPr>
        <w:t>- Phát triển chăn nuôi:</w:t>
      </w:r>
      <w:r w:rsidRPr="006B5A53">
        <w:rPr>
          <w:rFonts w:eastAsia="Times New Roman" w:cs="Times New Roman"/>
          <w:szCs w:val="28"/>
          <w:lang w:val="de-DE"/>
        </w:rPr>
        <w:t xml:space="preserve"> Bò </w:t>
      </w:r>
      <w:r w:rsidRPr="006B5A53">
        <w:rPr>
          <w:rFonts w:eastAsia="Times New Roman" w:cs="Times New Roman"/>
          <w:szCs w:val="28"/>
          <w:u w:color="FF0000"/>
          <w:lang w:val="de-DE"/>
        </w:rPr>
        <w:t>thịt</w:t>
      </w:r>
      <w:r w:rsidRPr="006B5A53">
        <w:rPr>
          <w:rFonts w:eastAsia="Times New Roman" w:cs="Times New Roman"/>
          <w:szCs w:val="28"/>
          <w:lang w:val="de-DE"/>
        </w:rPr>
        <w:t xml:space="preserve"> chất lượng cao; </w:t>
      </w:r>
      <w:r w:rsidRPr="006B5A53">
        <w:rPr>
          <w:rFonts w:eastAsia="Times New Roman" w:cs="Times New Roman"/>
          <w:szCs w:val="28"/>
          <w:u w:color="FF0000"/>
          <w:lang w:val="de-DE"/>
        </w:rPr>
        <w:t>heo</w:t>
      </w:r>
      <w:r w:rsidRPr="006B5A53">
        <w:rPr>
          <w:rFonts w:eastAsia="Times New Roman" w:cs="Times New Roman"/>
          <w:szCs w:val="28"/>
          <w:lang w:val="de-DE"/>
        </w:rPr>
        <w:t xml:space="preserve"> </w:t>
      </w:r>
      <w:r w:rsidR="009912DF" w:rsidRPr="006B5A53">
        <w:rPr>
          <w:rFonts w:eastAsia="Times New Roman" w:cs="Times New Roman"/>
          <w:szCs w:val="28"/>
          <w:lang w:val="de-DE"/>
        </w:rPr>
        <w:t>đen</w:t>
      </w:r>
      <w:r w:rsidRPr="006B5A53">
        <w:rPr>
          <w:rFonts w:eastAsia="Times New Roman" w:cs="Times New Roman"/>
          <w:szCs w:val="28"/>
          <w:lang w:val="de-DE"/>
        </w:rPr>
        <w:t xml:space="preserve">; </w:t>
      </w:r>
      <w:r w:rsidRPr="006B5A53">
        <w:rPr>
          <w:rFonts w:eastAsia="Times New Roman" w:cs="Times New Roman"/>
          <w:szCs w:val="28"/>
          <w:u w:color="FF0000"/>
          <w:lang w:val="de-DE"/>
        </w:rPr>
        <w:t xml:space="preserve">gà </w:t>
      </w:r>
      <w:r w:rsidR="009912DF" w:rsidRPr="006B5A53">
        <w:rPr>
          <w:rFonts w:eastAsia="Times New Roman" w:cs="Times New Roman"/>
          <w:szCs w:val="28"/>
          <w:u w:color="FF0000"/>
          <w:lang w:val="de-DE"/>
        </w:rPr>
        <w:t>thả đồi.</w:t>
      </w:r>
    </w:p>
    <w:p w14:paraId="08DD1EC7" w14:textId="19C6E0FE" w:rsidR="00A14119" w:rsidRPr="006B5A53" w:rsidRDefault="00441C5E" w:rsidP="00441C5E">
      <w:pPr>
        <w:widowControl w:val="0"/>
        <w:spacing w:before="120" w:after="0"/>
        <w:ind w:firstLine="709"/>
        <w:rPr>
          <w:rFonts w:eastAsia="Times New Roman" w:cs="Times New Roman"/>
          <w:szCs w:val="28"/>
          <w:lang w:val="de-DE"/>
        </w:rPr>
      </w:pPr>
      <w:r w:rsidRPr="006B5A53">
        <w:rPr>
          <w:rFonts w:eastAsia="Times New Roman" w:cs="Times New Roman"/>
          <w:szCs w:val="28"/>
          <w:lang w:val="de-DE"/>
        </w:rPr>
        <w:t>-</w:t>
      </w:r>
      <w:r w:rsidR="00500BD2" w:rsidRPr="006B5A53">
        <w:rPr>
          <w:rFonts w:eastAsia="Times New Roman" w:cs="Times New Roman"/>
          <w:iCs/>
          <w:szCs w:val="28"/>
          <w:lang w:val="de-DE"/>
        </w:rPr>
        <w:t xml:space="preserve"> Phát triển sản xuất lâm nghiệp: </w:t>
      </w:r>
      <w:r w:rsidR="00A14119" w:rsidRPr="006B5A53">
        <w:rPr>
          <w:szCs w:val="28"/>
          <w:lang w:val="nl-NL" w:eastAsia="ja-JP"/>
        </w:rPr>
        <w:t>Trồng rừng gỗ lớn</w:t>
      </w:r>
      <w:r w:rsidR="00A14119" w:rsidRPr="006B5A53">
        <w:rPr>
          <w:lang w:val="de-DE"/>
        </w:rPr>
        <w:t xml:space="preserve"> (</w:t>
      </w:r>
      <w:r w:rsidR="00A14119" w:rsidRPr="006B5A53">
        <w:rPr>
          <w:szCs w:val="28"/>
          <w:lang w:val="nl-NL" w:eastAsia="ja-JP"/>
        </w:rPr>
        <w:t xml:space="preserve">loài cây mọc nhanh: keo, </w:t>
      </w:r>
      <w:r w:rsidR="00A14119" w:rsidRPr="006B5A53">
        <w:rPr>
          <w:szCs w:val="28"/>
          <w:lang w:val="nl-NL" w:eastAsia="ja-JP"/>
        </w:rPr>
        <w:lastRenderedPageBreak/>
        <w:t xml:space="preserve">bạch </w:t>
      </w:r>
      <w:r w:rsidR="00A14119" w:rsidRPr="006B5A53">
        <w:rPr>
          <w:rFonts w:hint="cs"/>
          <w:szCs w:val="28"/>
          <w:lang w:val="nl-NL" w:eastAsia="ja-JP"/>
        </w:rPr>
        <w:t>đ</w:t>
      </w:r>
      <w:r w:rsidR="00A14119" w:rsidRPr="006B5A53">
        <w:rPr>
          <w:rFonts w:hint="eastAsia"/>
          <w:szCs w:val="28"/>
          <w:lang w:val="nl-NL" w:eastAsia="ja-JP"/>
        </w:rPr>
        <w:t>à</w:t>
      </w:r>
      <w:r w:rsidR="00A14119" w:rsidRPr="006B5A53">
        <w:rPr>
          <w:szCs w:val="28"/>
          <w:lang w:val="nl-NL" w:eastAsia="ja-JP"/>
        </w:rPr>
        <w:t xml:space="preserve">n; cây bản </w:t>
      </w:r>
      <w:r w:rsidR="00A14119" w:rsidRPr="006B5A53">
        <w:rPr>
          <w:rFonts w:hint="cs"/>
          <w:szCs w:val="28"/>
          <w:lang w:val="nl-NL" w:eastAsia="ja-JP"/>
        </w:rPr>
        <w:t>đ</w:t>
      </w:r>
      <w:r w:rsidR="00A14119" w:rsidRPr="006B5A53">
        <w:rPr>
          <w:szCs w:val="28"/>
          <w:lang w:val="nl-NL" w:eastAsia="ja-JP"/>
        </w:rPr>
        <w:t xml:space="preserve">ịa: sao </w:t>
      </w:r>
      <w:r w:rsidR="00A14119" w:rsidRPr="006B5A53">
        <w:rPr>
          <w:rFonts w:hint="cs"/>
          <w:szCs w:val="28"/>
          <w:lang w:val="nl-NL" w:eastAsia="ja-JP"/>
        </w:rPr>
        <w:t>đ</w:t>
      </w:r>
      <w:r w:rsidR="00A14119" w:rsidRPr="006B5A53">
        <w:rPr>
          <w:szCs w:val="28"/>
          <w:lang w:val="nl-NL" w:eastAsia="ja-JP"/>
        </w:rPr>
        <w:t>en, dầu rái, giổi, lim xanh…).</w:t>
      </w:r>
    </w:p>
    <w:p w14:paraId="5176F4AA" w14:textId="19C72B84" w:rsidR="00B72DDA" w:rsidRPr="006B5A53" w:rsidRDefault="00500BD2" w:rsidP="00416FEF">
      <w:pPr>
        <w:widowControl w:val="0"/>
        <w:spacing w:before="120" w:after="0"/>
        <w:ind w:firstLine="709"/>
        <w:rPr>
          <w:rFonts w:eastAsia="Times New Roman" w:cs="Times New Roman"/>
          <w:iCs/>
          <w:szCs w:val="28"/>
          <w:lang w:val="de-DE"/>
        </w:rPr>
      </w:pPr>
      <w:r w:rsidRPr="006B5A53">
        <w:rPr>
          <w:rFonts w:eastAsia="Times New Roman" w:cs="Times New Roman"/>
          <w:iCs/>
          <w:szCs w:val="28"/>
          <w:lang w:val="de-DE"/>
        </w:rPr>
        <w:t xml:space="preserve">- Phát triển thủy sản: </w:t>
      </w:r>
      <w:r w:rsidRPr="006B5A53">
        <w:rPr>
          <w:rFonts w:eastAsia="Times New Roman" w:cs="Times New Roman"/>
          <w:iCs/>
          <w:szCs w:val="28"/>
          <w:u w:color="FF0000"/>
          <w:lang w:val="de-DE"/>
        </w:rPr>
        <w:t>Nuôi thủy cá</w:t>
      </w:r>
      <w:r w:rsidRPr="006B5A53">
        <w:rPr>
          <w:rFonts w:eastAsia="Times New Roman" w:cs="Times New Roman"/>
          <w:iCs/>
          <w:szCs w:val="28"/>
          <w:lang w:val="de-DE"/>
        </w:rPr>
        <w:t xml:space="preserve"> các ao, hồ (hồ Đồng Mít)</w:t>
      </w:r>
      <w:r w:rsidR="009912DF" w:rsidRPr="006B5A53">
        <w:rPr>
          <w:rFonts w:eastAsia="Times New Roman" w:cs="Times New Roman"/>
          <w:iCs/>
          <w:szCs w:val="28"/>
          <w:lang w:val="de-DE"/>
        </w:rPr>
        <w:t>.</w:t>
      </w:r>
    </w:p>
    <w:p w14:paraId="688F7C5F" w14:textId="0B70A31D" w:rsidR="00EA7A45" w:rsidRPr="006B5A53" w:rsidRDefault="00EA7A45" w:rsidP="00416FEF">
      <w:pPr>
        <w:pStyle w:val="Heading2"/>
        <w:rPr>
          <w:rFonts w:eastAsia="Times New Roman" w:cs="Times New Roman"/>
          <w:szCs w:val="28"/>
          <w:lang w:val="de-DE" w:eastAsia="vi-VN"/>
        </w:rPr>
      </w:pPr>
      <w:bookmarkStart w:id="717" w:name="_Toc531767603"/>
      <w:bookmarkStart w:id="718" w:name="_Toc35183358"/>
      <w:bookmarkStart w:id="719" w:name="_Toc156833180"/>
      <w:bookmarkEnd w:id="706"/>
      <w:bookmarkEnd w:id="708"/>
      <w:r w:rsidRPr="006B5A53">
        <w:rPr>
          <w:lang w:val="it-IT" w:eastAsia="vi-VN"/>
        </w:rPr>
        <w:t>Nhiệm vụ</w:t>
      </w:r>
      <w:bookmarkEnd w:id="717"/>
      <w:r w:rsidRPr="006B5A53">
        <w:rPr>
          <w:lang w:val="it-IT" w:eastAsia="vi-VN"/>
        </w:rPr>
        <w:t xml:space="preserve"> và giải pháp</w:t>
      </w:r>
      <w:bookmarkEnd w:id="718"/>
      <w:bookmarkEnd w:id="719"/>
    </w:p>
    <w:p w14:paraId="63A32F03" w14:textId="6737B668" w:rsidR="00EA7A45" w:rsidRPr="006B5A53" w:rsidRDefault="00EA7A45" w:rsidP="00416FEF">
      <w:pPr>
        <w:spacing w:before="100" w:after="100" w:line="240" w:lineRule="atLeast"/>
        <w:ind w:firstLine="709"/>
        <w:rPr>
          <w:rFonts w:eastAsia="Times New Roman" w:cs="Times New Roman"/>
          <w:szCs w:val="28"/>
          <w:lang w:val="pt-BR"/>
        </w:rPr>
      </w:pPr>
      <w:bookmarkStart w:id="720" w:name="_Toc531767607"/>
      <w:r w:rsidRPr="006B5A53">
        <w:rPr>
          <w:i/>
          <w:lang w:val="de-DE" w:eastAsia="vi-VN"/>
        </w:rPr>
        <w:t xml:space="preserve">a) Về </w:t>
      </w:r>
      <w:r w:rsidRPr="006B5A53">
        <w:rPr>
          <w:i/>
          <w:u w:color="FF0000"/>
          <w:lang w:val="de-DE" w:eastAsia="vi-VN"/>
        </w:rPr>
        <w:t>trồng trọt</w:t>
      </w:r>
      <w:bookmarkEnd w:id="720"/>
      <w:r w:rsidRPr="006B5A53">
        <w:rPr>
          <w:i/>
          <w:u w:color="FF0000"/>
          <w:lang w:val="de-DE" w:eastAsia="vi-VN"/>
        </w:rPr>
        <w:t>:</w:t>
      </w:r>
      <w:r w:rsidRPr="006B5A53">
        <w:rPr>
          <w:u w:color="FF0000"/>
          <w:lang w:val="de-DE" w:eastAsia="vi-VN"/>
        </w:rPr>
        <w:t xml:space="preserve"> </w:t>
      </w:r>
      <w:r w:rsidRPr="006B5A53">
        <w:rPr>
          <w:rFonts w:eastAsia="Times New Roman" w:cs="Times New Roman"/>
          <w:szCs w:val="28"/>
          <w:lang w:val="it-IT" w:eastAsia="vi-VN"/>
        </w:rPr>
        <w:t xml:space="preserve">Tổ chức lại sản xuất, </w:t>
      </w:r>
      <w:r w:rsidRPr="006B5A53">
        <w:rPr>
          <w:rFonts w:eastAsia="Calibri" w:cs="Times New Roman"/>
          <w:szCs w:val="28"/>
          <w:lang w:val="it-IT"/>
        </w:rPr>
        <w:t xml:space="preserve">hình thành các vùng ứng dụng kỹ thuật tiên tiến sản xuất </w:t>
      </w:r>
      <w:r w:rsidRPr="006B5A53">
        <w:rPr>
          <w:rFonts w:eastAsia="Calibri" w:cs="Times New Roman"/>
          <w:szCs w:val="28"/>
          <w:u w:color="FF0000"/>
          <w:lang w:val="it-IT"/>
        </w:rPr>
        <w:t>lúa</w:t>
      </w:r>
      <w:r w:rsidRPr="006B5A53">
        <w:rPr>
          <w:rFonts w:eastAsia="Calibri" w:cs="Times New Roman"/>
          <w:szCs w:val="28"/>
          <w:lang w:val="it-IT"/>
        </w:rPr>
        <w:t xml:space="preserve">, </w:t>
      </w:r>
      <w:r w:rsidRPr="006B5A53">
        <w:rPr>
          <w:rFonts w:eastAsia="Calibri" w:cs="Times New Roman"/>
          <w:szCs w:val="28"/>
          <w:u w:color="FF0000"/>
          <w:lang w:val="it-IT"/>
        </w:rPr>
        <w:t>ngô lai, cây lạc</w:t>
      </w:r>
      <w:r w:rsidRPr="006B5A53">
        <w:rPr>
          <w:rFonts w:eastAsia="Calibri" w:cs="Times New Roman"/>
          <w:szCs w:val="28"/>
          <w:lang w:val="it-IT"/>
        </w:rPr>
        <w:t xml:space="preserve">, cây sắn, </w:t>
      </w:r>
      <w:r w:rsidRPr="006B5A53">
        <w:rPr>
          <w:rFonts w:eastAsia="Calibri" w:cs="Times New Roman"/>
          <w:szCs w:val="28"/>
          <w:u w:color="FF0000"/>
          <w:lang w:val="it-IT"/>
        </w:rPr>
        <w:t>cây dâu</w:t>
      </w:r>
      <w:r w:rsidRPr="006B5A53">
        <w:rPr>
          <w:rFonts w:eastAsia="Calibri" w:cs="Times New Roman"/>
          <w:szCs w:val="28"/>
          <w:lang w:val="it-IT"/>
        </w:rPr>
        <w:t>, cây chuối, cây bưởi da xanh,</w:t>
      </w:r>
      <w:r w:rsidR="00334169" w:rsidRPr="006B5A53">
        <w:rPr>
          <w:rFonts w:eastAsia="Calibri" w:cs="Times New Roman"/>
          <w:szCs w:val="28"/>
          <w:lang w:val="it-IT"/>
        </w:rPr>
        <w:t xml:space="preserve"> trồng cây dược liệu dưới tán rừng...</w:t>
      </w:r>
      <w:r w:rsidRPr="006B5A53">
        <w:rPr>
          <w:rFonts w:eastAsia="Calibri" w:cs="Times New Roman"/>
          <w:szCs w:val="28"/>
          <w:lang w:val="it-IT"/>
        </w:rPr>
        <w:t xml:space="preserve">; </w:t>
      </w:r>
      <w:r w:rsidRPr="006B5A53">
        <w:rPr>
          <w:rFonts w:eastAsia="Times New Roman" w:cs="Times New Roman"/>
          <w:szCs w:val="28"/>
          <w:lang w:val="it-IT" w:eastAsia="vi-VN"/>
        </w:rPr>
        <w:t xml:space="preserve">tăng cường liên kết theo chuỗi giá trị; </w:t>
      </w:r>
      <w:r w:rsidRPr="006B5A53">
        <w:rPr>
          <w:rFonts w:eastAsia="Calibri" w:cs="Times New Roman"/>
          <w:szCs w:val="28"/>
          <w:lang w:val="it-IT"/>
        </w:rPr>
        <w:t xml:space="preserve">tăng cường công tác quản lý chất lượng giống cây trồng, </w:t>
      </w:r>
      <w:r w:rsidRPr="006B5A53">
        <w:rPr>
          <w:rFonts w:eastAsia="Calibri" w:cs="Times New Roman"/>
          <w:szCs w:val="28"/>
          <w:u w:color="FF0000"/>
          <w:lang w:val="it-IT"/>
        </w:rPr>
        <w:t>vật tư</w:t>
      </w:r>
      <w:r w:rsidRPr="006B5A53">
        <w:rPr>
          <w:rFonts w:eastAsia="Calibri" w:cs="Times New Roman"/>
          <w:szCs w:val="28"/>
          <w:lang w:val="it-IT"/>
        </w:rPr>
        <w:t xml:space="preserve">, </w:t>
      </w:r>
      <w:r w:rsidRPr="006B5A53">
        <w:rPr>
          <w:rFonts w:eastAsia="Calibri" w:cs="Times New Roman"/>
          <w:szCs w:val="28"/>
          <w:u w:color="FF0000"/>
          <w:lang w:val="it-IT"/>
        </w:rPr>
        <w:t>phân bón</w:t>
      </w:r>
      <w:r w:rsidRPr="006B5A53">
        <w:rPr>
          <w:rFonts w:eastAsia="Calibri" w:cs="Times New Roman"/>
          <w:szCs w:val="28"/>
          <w:lang w:val="it-IT"/>
        </w:rPr>
        <w:t xml:space="preserve">, nông sản an toàn; </w:t>
      </w:r>
      <w:r w:rsidRPr="006B5A53">
        <w:rPr>
          <w:rFonts w:eastAsia="Times New Roman" w:cs="Times New Roman"/>
          <w:spacing w:val="-2"/>
          <w:szCs w:val="28"/>
          <w:lang w:val="it-IT"/>
        </w:rPr>
        <w:t xml:space="preserve">gắn với </w:t>
      </w:r>
      <w:r w:rsidR="00334169" w:rsidRPr="006B5A53">
        <w:rPr>
          <w:rFonts w:eastAsia="Times New Roman" w:cs="Times New Roman"/>
          <w:spacing w:val="-2"/>
          <w:szCs w:val="28"/>
          <w:u w:color="FF0000"/>
          <w:lang w:val="it-IT"/>
        </w:rPr>
        <w:t>XDNTM, quy hoạch</w:t>
      </w:r>
      <w:r w:rsidRPr="006B5A53">
        <w:rPr>
          <w:rFonts w:eastAsia="Times New Roman" w:cs="Times New Roman"/>
          <w:spacing w:val="-2"/>
          <w:szCs w:val="28"/>
          <w:lang w:val="it-IT"/>
        </w:rPr>
        <w:t xml:space="preserve"> các vùng trồng rau chuyên canh, </w:t>
      </w:r>
      <w:r w:rsidRPr="006B5A53">
        <w:rPr>
          <w:rFonts w:eastAsia="Times New Roman" w:cs="Times New Roman"/>
          <w:spacing w:val="-2"/>
          <w:szCs w:val="28"/>
          <w:u w:color="FF0000"/>
          <w:lang w:val="it-IT"/>
        </w:rPr>
        <w:t>nhất</w:t>
      </w:r>
      <w:r w:rsidRPr="006B5A53">
        <w:rPr>
          <w:rFonts w:eastAsia="Times New Roman" w:cs="Times New Roman"/>
          <w:spacing w:val="-2"/>
          <w:szCs w:val="28"/>
          <w:lang w:val="it-IT"/>
        </w:rPr>
        <w:t xml:space="preserve"> là vùng ven các xã giáp ranh với thị trấn An Lão và trồng rau hoa chất lượng cao ở xã An Toàn.</w:t>
      </w:r>
      <w:r w:rsidRPr="006B5A53">
        <w:rPr>
          <w:rFonts w:eastAsia="Times New Roman" w:cs="Times New Roman"/>
          <w:szCs w:val="28"/>
          <w:lang w:val="pt-BR"/>
        </w:rPr>
        <w:t xml:space="preserve"> </w:t>
      </w:r>
    </w:p>
    <w:p w14:paraId="63547FB2" w14:textId="77777777" w:rsidR="008E6FAC" w:rsidRPr="006B5A53" w:rsidRDefault="008E6FAC" w:rsidP="00416FEF">
      <w:pPr>
        <w:spacing w:before="100" w:after="100" w:line="240" w:lineRule="atLeast"/>
        <w:rPr>
          <w:i/>
          <w:szCs w:val="26"/>
          <w:lang w:val="pt-BR"/>
        </w:rPr>
      </w:pPr>
      <w:r w:rsidRPr="006B5A53">
        <w:rPr>
          <w:rFonts w:eastAsia="Times New Roman" w:cs="Times New Roman"/>
          <w:szCs w:val="26"/>
          <w:lang w:val="it-IT"/>
        </w:rPr>
        <w:t xml:space="preserve">* </w:t>
      </w:r>
      <w:r w:rsidRPr="006B5A53">
        <w:rPr>
          <w:i/>
          <w:szCs w:val="26"/>
          <w:lang w:val="pt-BR"/>
        </w:rPr>
        <w:t>Bố trí các vùng sản xuất tập trung:</w:t>
      </w:r>
    </w:p>
    <w:p w14:paraId="3ECE56CE" w14:textId="77777777" w:rsidR="008E6FAC" w:rsidRPr="006B5A53" w:rsidRDefault="008E6FAC" w:rsidP="00416FEF">
      <w:pPr>
        <w:spacing w:before="100" w:after="100" w:line="240" w:lineRule="atLeast"/>
        <w:rPr>
          <w:szCs w:val="26"/>
          <w:lang w:val="pt-BR"/>
        </w:rPr>
      </w:pPr>
      <w:r w:rsidRPr="006B5A53">
        <w:rPr>
          <w:szCs w:val="26"/>
          <w:lang w:val="pt-BR"/>
        </w:rPr>
        <w:t>- Vùng sản xuất lúa theo cánh đồng mẫu lớn 331,9 ha, trong đó: Xã An Hòa 134,7 ha, An Hưng 38,2 ha, An Tân 60,1 ha, An Trung 55,6 và thị trấn An Lão 43,3 ha.</w:t>
      </w:r>
    </w:p>
    <w:p w14:paraId="0CE5049D" w14:textId="77777777" w:rsidR="008E6FAC" w:rsidRPr="006B5A53" w:rsidRDefault="008E6FAC" w:rsidP="00416FEF">
      <w:pPr>
        <w:spacing w:before="100" w:after="100" w:line="240" w:lineRule="atLeast"/>
        <w:rPr>
          <w:szCs w:val="26"/>
          <w:lang w:val="pt-BR"/>
        </w:rPr>
      </w:pPr>
      <w:r w:rsidRPr="006B5A53">
        <w:rPr>
          <w:szCs w:val="26"/>
          <w:lang w:val="pt-BR"/>
        </w:rPr>
        <w:t>- Vùng sản xuất lạc, ngô, đậu các loại,… tập trung với diện tích 180,0 ha tại xã An Hòa.</w:t>
      </w:r>
    </w:p>
    <w:p w14:paraId="48EEC477" w14:textId="77777777" w:rsidR="008E6FAC" w:rsidRPr="006B5A53" w:rsidRDefault="008E6FAC" w:rsidP="00416FEF">
      <w:pPr>
        <w:spacing w:before="100" w:after="100" w:line="240" w:lineRule="atLeast"/>
        <w:rPr>
          <w:szCs w:val="26"/>
          <w:lang w:val="pt-BR"/>
        </w:rPr>
      </w:pPr>
      <w:r w:rsidRPr="006B5A53">
        <w:rPr>
          <w:szCs w:val="26"/>
          <w:lang w:val="pt-BR"/>
        </w:rPr>
        <w:t>- Vùng chuyên trồng rau 28,1 ha, trong đó: Thị trấn An Lão 8,8 ha, xã An Tân 4,0 ha và xã An Toàn 15,3 ha.</w:t>
      </w:r>
    </w:p>
    <w:p w14:paraId="0AF3E35F" w14:textId="235DFBC4" w:rsidR="008E6FAC" w:rsidRPr="006B5A53" w:rsidRDefault="008E6FAC" w:rsidP="00416FEF">
      <w:pPr>
        <w:spacing w:before="100" w:after="100" w:line="240" w:lineRule="atLeast"/>
        <w:rPr>
          <w:szCs w:val="26"/>
        </w:rPr>
      </w:pPr>
      <w:r w:rsidRPr="006B5A53">
        <w:rPr>
          <w:szCs w:val="26"/>
        </w:rPr>
        <w:t xml:space="preserve">- Vùng trồng cây ăn quả (bưởi, cam, mít, bơ, dừa…) 145,3 ha, trong đó: An Hưng 24,5 ha, An Hòa 10,9 ha, An Nghĩa 6,2 ha, An Quang 18,8 ha, An Tân 22,0 ha, An Toàn 10,4 ha, An Trung 19,3 ha, An Vinh 13,8 ha và thị trấn An Lão 19,4 ha. </w:t>
      </w:r>
    </w:p>
    <w:p w14:paraId="4D5A81F9" w14:textId="77777777" w:rsidR="00BD0B41" w:rsidRPr="006B5A53" w:rsidRDefault="008E6FAC" w:rsidP="00BD0B41">
      <w:pPr>
        <w:spacing w:before="120" w:after="120" w:line="247" w:lineRule="auto"/>
        <w:rPr>
          <w:sz w:val="28"/>
          <w:szCs w:val="28"/>
        </w:rPr>
      </w:pPr>
      <w:r w:rsidRPr="006B5A53">
        <w:rPr>
          <w:szCs w:val="26"/>
        </w:rPr>
        <w:t xml:space="preserve">- Vùng trồng cây dược liệu ứng dụng công nghệ cao </w:t>
      </w:r>
      <w:r w:rsidR="00475AC5" w:rsidRPr="006B5A53">
        <w:rPr>
          <w:szCs w:val="26"/>
        </w:rPr>
        <w:t>85,8</w:t>
      </w:r>
      <w:r w:rsidRPr="006B5A53">
        <w:rPr>
          <w:szCs w:val="26"/>
        </w:rPr>
        <w:t xml:space="preserve"> ha tại thôn An Toàn 3, xã An Toàn. Các loại cây dược liệu, gồm: bạch quả, ngũ vị tử, độc hoạt, thiên môn đông, cúc hoa vàng, sa nhân, kim tiền thảo, đẳng sâm, ba kích, tam thất, chè dây bản địa,...</w:t>
      </w:r>
      <w:r w:rsidR="00BD0B41" w:rsidRPr="006B5A53">
        <w:rPr>
          <w:sz w:val="28"/>
          <w:szCs w:val="28"/>
        </w:rPr>
        <w:t xml:space="preserve"> </w:t>
      </w:r>
    </w:p>
    <w:p w14:paraId="7B7DC791" w14:textId="39D9EBCB" w:rsidR="008E6FAC" w:rsidRPr="006B5A53" w:rsidRDefault="00BD0B41" w:rsidP="00BD0B41">
      <w:pPr>
        <w:spacing w:before="120" w:after="120" w:line="247" w:lineRule="auto"/>
        <w:rPr>
          <w:sz w:val="28"/>
          <w:szCs w:val="28"/>
        </w:rPr>
      </w:pPr>
      <w:r w:rsidRPr="006B5A53">
        <w:rPr>
          <w:sz w:val="28"/>
          <w:szCs w:val="28"/>
        </w:rPr>
        <w:t>- Duy trì, bảo tồn và phát triển vùng chè tiến vua ở xã An Toàn.</w:t>
      </w:r>
    </w:p>
    <w:p w14:paraId="0B80A5C3" w14:textId="2D41C2D5" w:rsidR="008E6FAC" w:rsidRPr="006B5A53" w:rsidRDefault="008E6FAC" w:rsidP="00416FEF">
      <w:pPr>
        <w:spacing w:line="240" w:lineRule="atLeast"/>
        <w:ind w:firstLine="709"/>
        <w:rPr>
          <w:rFonts w:eastAsia="Times New Roman" w:cs="Times New Roman"/>
          <w:i/>
          <w:szCs w:val="28"/>
          <w:lang w:val="it-IT"/>
        </w:rPr>
      </w:pPr>
      <w:r w:rsidRPr="006B5A53">
        <w:rPr>
          <w:rFonts w:eastAsia="Times New Roman" w:cs="Times New Roman"/>
          <w:i/>
          <w:szCs w:val="28"/>
          <w:lang w:val="it-IT"/>
        </w:rPr>
        <w:t xml:space="preserve">* Bố trí </w:t>
      </w:r>
      <w:r w:rsidR="00B5014B" w:rsidRPr="006B5A53">
        <w:rPr>
          <w:rFonts w:eastAsia="Times New Roman" w:cs="Times New Roman"/>
          <w:i/>
          <w:szCs w:val="28"/>
          <w:lang w:val="it-IT"/>
        </w:rPr>
        <w:t xml:space="preserve">diện tích gieo trồng </w:t>
      </w:r>
      <w:r w:rsidRPr="006B5A53">
        <w:rPr>
          <w:rFonts w:eastAsia="Times New Roman" w:cs="Times New Roman"/>
          <w:i/>
          <w:szCs w:val="28"/>
          <w:lang w:val="it-IT"/>
        </w:rPr>
        <w:t>các cây trồng chính:</w:t>
      </w:r>
    </w:p>
    <w:p w14:paraId="09DE1AD1" w14:textId="77777777" w:rsidR="00BD0B41" w:rsidRPr="006B5A53" w:rsidRDefault="00EA7A45" w:rsidP="00BD0B41">
      <w:pPr>
        <w:spacing w:before="120" w:after="120" w:line="250" w:lineRule="auto"/>
        <w:rPr>
          <w:sz w:val="28"/>
          <w:szCs w:val="28"/>
          <w:lang w:val="it-IT"/>
        </w:rPr>
      </w:pPr>
      <w:r w:rsidRPr="006B5A53">
        <w:rPr>
          <w:rFonts w:eastAsia="Times New Roman" w:cs="Times New Roman"/>
          <w:bCs/>
          <w:i/>
          <w:iCs/>
          <w:szCs w:val="28"/>
          <w:lang w:val="de-DE"/>
        </w:rPr>
        <w:t xml:space="preserve">- Cây lúa: </w:t>
      </w:r>
      <w:r w:rsidR="00BD0B41" w:rsidRPr="006B5A53">
        <w:rPr>
          <w:sz w:val="28"/>
          <w:szCs w:val="28"/>
          <w:lang w:val="it-IT"/>
        </w:rPr>
        <w:t>Năm 2020, DTGT cả năm 2.143,2 ha, năng suất 63,0 tạ/ha, sản l</w:t>
      </w:r>
      <w:r w:rsidR="00BD0B41" w:rsidRPr="006B5A53">
        <w:rPr>
          <w:rFonts w:hint="eastAsia"/>
          <w:sz w:val="28"/>
          <w:szCs w:val="28"/>
          <w:lang w:val="it-IT"/>
        </w:rPr>
        <w:t>ư</w:t>
      </w:r>
      <w:r w:rsidR="00BD0B41" w:rsidRPr="006B5A53">
        <w:rPr>
          <w:sz w:val="28"/>
          <w:szCs w:val="28"/>
          <w:lang w:val="it-IT"/>
        </w:rPr>
        <w:t>ợng 13.511,8 tấn; đến năm 2025, DTGT cả năm 2.000,0 ha, năng suất 68,0 tạ/ha, sản l</w:t>
      </w:r>
      <w:r w:rsidR="00BD0B41" w:rsidRPr="006B5A53">
        <w:rPr>
          <w:rFonts w:hint="eastAsia"/>
          <w:sz w:val="28"/>
          <w:szCs w:val="28"/>
          <w:lang w:val="it-IT"/>
        </w:rPr>
        <w:t>ư</w:t>
      </w:r>
      <w:r w:rsidR="00BD0B41" w:rsidRPr="006B5A53">
        <w:rPr>
          <w:sz w:val="28"/>
          <w:szCs w:val="28"/>
          <w:lang w:val="it-IT"/>
        </w:rPr>
        <w:t>ợng 13.600 tấn; đến năm 2030, DTGT cả năm 2.000,0 ha, năng suất 69,0 tạ/ha, sản l</w:t>
      </w:r>
      <w:r w:rsidR="00BD0B41" w:rsidRPr="006B5A53">
        <w:rPr>
          <w:rFonts w:hint="eastAsia"/>
          <w:sz w:val="28"/>
          <w:szCs w:val="28"/>
          <w:lang w:val="it-IT"/>
        </w:rPr>
        <w:t>ư</w:t>
      </w:r>
      <w:r w:rsidR="00BD0B41" w:rsidRPr="006B5A53">
        <w:rPr>
          <w:sz w:val="28"/>
          <w:szCs w:val="28"/>
          <w:lang w:val="it-IT"/>
        </w:rPr>
        <w:t>ợng 13.800,0 tấn và đến năm 2035, DTGT cả năm 1.950,0 ha, năng suất 70,0 tạ/ha, sản l</w:t>
      </w:r>
      <w:r w:rsidR="00BD0B41" w:rsidRPr="006B5A53">
        <w:rPr>
          <w:rFonts w:hint="eastAsia"/>
          <w:sz w:val="28"/>
          <w:szCs w:val="28"/>
          <w:lang w:val="it-IT"/>
        </w:rPr>
        <w:t>ư</w:t>
      </w:r>
      <w:r w:rsidR="00BD0B41" w:rsidRPr="006B5A53">
        <w:rPr>
          <w:sz w:val="28"/>
          <w:szCs w:val="28"/>
          <w:lang w:val="it-IT"/>
        </w:rPr>
        <w:t>ợng 13.650 tấn.</w:t>
      </w:r>
    </w:p>
    <w:p w14:paraId="408C3161" w14:textId="77777777" w:rsidR="00BD0B41" w:rsidRPr="006B5A53" w:rsidRDefault="00EA7A45" w:rsidP="00416FEF">
      <w:pPr>
        <w:widowControl w:val="0"/>
        <w:spacing w:line="240" w:lineRule="atLeast"/>
        <w:ind w:firstLine="709"/>
        <w:rPr>
          <w:sz w:val="28"/>
          <w:szCs w:val="28"/>
          <w:lang w:val="it-IT"/>
        </w:rPr>
      </w:pPr>
      <w:r w:rsidRPr="006B5A53">
        <w:rPr>
          <w:rFonts w:eastAsia="Times New Roman" w:cs="Times New Roman"/>
          <w:i/>
          <w:szCs w:val="28"/>
          <w:lang w:val="de-DE"/>
        </w:rPr>
        <w:t xml:space="preserve">- Cây ngô: </w:t>
      </w:r>
      <w:r w:rsidRPr="006B5A53">
        <w:rPr>
          <w:rFonts w:eastAsia="Times New Roman" w:cs="Times New Roman"/>
          <w:bCs/>
          <w:szCs w:val="28"/>
          <w:lang w:val="it-IT"/>
        </w:rPr>
        <w:t xml:space="preserve">Năm 2020, </w:t>
      </w:r>
      <w:r w:rsidR="00BD0B41" w:rsidRPr="006B5A53">
        <w:rPr>
          <w:sz w:val="28"/>
          <w:szCs w:val="28"/>
          <w:lang w:val="it-IT"/>
        </w:rPr>
        <w:t>DTGT cả năn 146,2 ha, năng suất 45,4 tạ/ha, sản l</w:t>
      </w:r>
      <w:r w:rsidR="00BD0B41" w:rsidRPr="006B5A53">
        <w:rPr>
          <w:rFonts w:hint="eastAsia"/>
          <w:sz w:val="28"/>
          <w:szCs w:val="28"/>
          <w:lang w:val="it-IT"/>
        </w:rPr>
        <w:t>ư</w:t>
      </w:r>
      <w:r w:rsidR="00BD0B41" w:rsidRPr="006B5A53">
        <w:rPr>
          <w:sz w:val="28"/>
          <w:szCs w:val="28"/>
          <w:lang w:val="it-IT"/>
        </w:rPr>
        <w:t>ợng 663,7 tấn; đến năm 2025, DTGT 170,0 ha, năng suất 60 tạ/ha, sản l</w:t>
      </w:r>
      <w:r w:rsidR="00BD0B41" w:rsidRPr="006B5A53">
        <w:rPr>
          <w:rFonts w:hint="eastAsia"/>
          <w:sz w:val="28"/>
          <w:szCs w:val="28"/>
          <w:lang w:val="it-IT"/>
        </w:rPr>
        <w:t>ư</w:t>
      </w:r>
      <w:r w:rsidR="00BD0B41" w:rsidRPr="006B5A53">
        <w:rPr>
          <w:sz w:val="28"/>
          <w:szCs w:val="28"/>
          <w:lang w:val="it-IT"/>
        </w:rPr>
        <w:t>ợng 1.020 tấn; đến năm 2030, DTGT 300,0 ha, năng suất 72,0 tạ/ha, sản l</w:t>
      </w:r>
      <w:r w:rsidR="00BD0B41" w:rsidRPr="006B5A53">
        <w:rPr>
          <w:rFonts w:hint="eastAsia"/>
          <w:sz w:val="28"/>
          <w:szCs w:val="28"/>
          <w:lang w:val="it-IT"/>
        </w:rPr>
        <w:t>ư</w:t>
      </w:r>
      <w:r w:rsidR="00BD0B41" w:rsidRPr="006B5A53">
        <w:rPr>
          <w:sz w:val="28"/>
          <w:szCs w:val="28"/>
          <w:lang w:val="it-IT"/>
        </w:rPr>
        <w:t>ợng 2.160,0 tấn và đến năm 2035, DTGT 350,0 ha, năng suất 72 tạ/ha, sản l</w:t>
      </w:r>
      <w:r w:rsidR="00BD0B41" w:rsidRPr="006B5A53">
        <w:rPr>
          <w:rFonts w:hint="eastAsia"/>
          <w:sz w:val="28"/>
          <w:szCs w:val="28"/>
          <w:lang w:val="it-IT"/>
        </w:rPr>
        <w:t>ư</w:t>
      </w:r>
      <w:r w:rsidR="00BD0B41" w:rsidRPr="006B5A53">
        <w:rPr>
          <w:sz w:val="28"/>
          <w:szCs w:val="28"/>
          <w:lang w:val="it-IT"/>
        </w:rPr>
        <w:t>ợng 2.520,0 tấn.</w:t>
      </w:r>
    </w:p>
    <w:p w14:paraId="12AD0B38" w14:textId="77777777" w:rsidR="00BD0B41" w:rsidRPr="006B5A53" w:rsidRDefault="00EA7A45" w:rsidP="00BD0B41">
      <w:pPr>
        <w:spacing w:before="120" w:after="120" w:line="250" w:lineRule="auto"/>
        <w:rPr>
          <w:sz w:val="28"/>
          <w:szCs w:val="28"/>
          <w:lang w:val="it-IT"/>
        </w:rPr>
      </w:pPr>
      <w:r w:rsidRPr="006B5A53">
        <w:rPr>
          <w:rFonts w:eastAsia="Times New Roman" w:cs="Times New Roman"/>
          <w:bCs/>
          <w:i/>
          <w:szCs w:val="28"/>
          <w:lang w:val="it-IT"/>
        </w:rPr>
        <w:t xml:space="preserve">- Cây sắn (Mì): </w:t>
      </w:r>
      <w:r w:rsidRPr="006B5A53">
        <w:rPr>
          <w:rFonts w:eastAsia="Times New Roman" w:cs="Times New Roman"/>
          <w:bCs/>
          <w:szCs w:val="28"/>
          <w:lang w:val="it-IT"/>
        </w:rPr>
        <w:t xml:space="preserve">Năm 2020, </w:t>
      </w:r>
      <w:r w:rsidR="00BD0B41" w:rsidRPr="006B5A53">
        <w:rPr>
          <w:sz w:val="28"/>
          <w:szCs w:val="28"/>
          <w:lang w:val="it-IT"/>
        </w:rPr>
        <w:t>diện tích trồng cây mì 106,0 ha, năng suất bình quân 170,4 tạ/ha, sản l</w:t>
      </w:r>
      <w:r w:rsidR="00BD0B41" w:rsidRPr="006B5A53">
        <w:rPr>
          <w:rFonts w:hint="eastAsia"/>
          <w:sz w:val="28"/>
          <w:szCs w:val="28"/>
          <w:lang w:val="it-IT"/>
        </w:rPr>
        <w:t>ư</w:t>
      </w:r>
      <w:r w:rsidR="00BD0B41" w:rsidRPr="006B5A53">
        <w:rPr>
          <w:sz w:val="28"/>
          <w:szCs w:val="28"/>
          <w:lang w:val="it-IT"/>
        </w:rPr>
        <w:t>ợng 1.806,2 tấn; đến năm 2025 diện tích 120,0 ha, năng suất bình quân 195,0 tạ/ha, sản l</w:t>
      </w:r>
      <w:r w:rsidR="00BD0B41" w:rsidRPr="006B5A53">
        <w:rPr>
          <w:rFonts w:hint="eastAsia"/>
          <w:sz w:val="28"/>
          <w:szCs w:val="28"/>
          <w:lang w:val="it-IT"/>
        </w:rPr>
        <w:t>ư</w:t>
      </w:r>
      <w:r w:rsidR="00BD0B41" w:rsidRPr="006B5A53">
        <w:rPr>
          <w:sz w:val="28"/>
          <w:szCs w:val="28"/>
          <w:lang w:val="it-IT"/>
        </w:rPr>
        <w:t>ợng 2.340 tấn; đến năm 2030, diện tích sắn mỗi năm là 110 ha, năng suất 251 tạ/ha, sản l</w:t>
      </w:r>
      <w:r w:rsidR="00BD0B41" w:rsidRPr="006B5A53">
        <w:rPr>
          <w:rFonts w:hint="eastAsia"/>
          <w:sz w:val="28"/>
          <w:szCs w:val="28"/>
          <w:lang w:val="it-IT"/>
        </w:rPr>
        <w:t>ư</w:t>
      </w:r>
      <w:r w:rsidR="00BD0B41" w:rsidRPr="006B5A53">
        <w:rPr>
          <w:sz w:val="28"/>
          <w:szCs w:val="28"/>
          <w:lang w:val="it-IT"/>
        </w:rPr>
        <w:t>ợng 2.760 tấn và đến năm 2035, diện tích sắn mỗi năm là 110 ha, năng suất 280 tạ/ha, sản l</w:t>
      </w:r>
      <w:r w:rsidR="00BD0B41" w:rsidRPr="006B5A53">
        <w:rPr>
          <w:rFonts w:hint="eastAsia"/>
          <w:sz w:val="28"/>
          <w:szCs w:val="28"/>
          <w:lang w:val="it-IT"/>
        </w:rPr>
        <w:t>ư</w:t>
      </w:r>
      <w:r w:rsidR="00BD0B41" w:rsidRPr="006B5A53">
        <w:rPr>
          <w:sz w:val="28"/>
          <w:szCs w:val="28"/>
          <w:lang w:val="it-IT"/>
        </w:rPr>
        <w:t>ợng 3.080 tấn.</w:t>
      </w:r>
    </w:p>
    <w:p w14:paraId="56B35134" w14:textId="77777777" w:rsidR="00BD0B41" w:rsidRPr="006B5A53" w:rsidRDefault="00EA7A45" w:rsidP="00BD0B41">
      <w:pPr>
        <w:spacing w:before="120" w:after="120" w:line="252" w:lineRule="auto"/>
        <w:rPr>
          <w:sz w:val="28"/>
          <w:szCs w:val="28"/>
          <w:lang w:val="it-IT"/>
        </w:rPr>
      </w:pPr>
      <w:r w:rsidRPr="006B5A53">
        <w:rPr>
          <w:rFonts w:eastAsia="Times New Roman" w:cs="Times New Roman"/>
          <w:bCs/>
          <w:szCs w:val="28"/>
          <w:lang w:val="it-IT"/>
        </w:rPr>
        <w:lastRenderedPageBreak/>
        <w:t xml:space="preserve">- </w:t>
      </w:r>
      <w:r w:rsidRPr="006B5A53">
        <w:rPr>
          <w:rFonts w:eastAsia="Times New Roman" w:cs="Times New Roman"/>
          <w:bCs/>
          <w:i/>
          <w:szCs w:val="28"/>
          <w:lang w:val="it-IT"/>
        </w:rPr>
        <w:t xml:space="preserve">Cây lạc: </w:t>
      </w:r>
      <w:r w:rsidRPr="006B5A53">
        <w:rPr>
          <w:rFonts w:eastAsia="Times New Roman" w:cs="Times New Roman"/>
          <w:bCs/>
          <w:szCs w:val="28"/>
          <w:lang w:val="it-IT"/>
        </w:rPr>
        <w:t xml:space="preserve">Năm 2020, </w:t>
      </w:r>
      <w:r w:rsidR="00BD0B41" w:rsidRPr="006B5A53">
        <w:rPr>
          <w:sz w:val="28"/>
          <w:szCs w:val="28"/>
          <w:lang w:val="it-IT"/>
        </w:rPr>
        <w:t>DTGT 104,5 ha, năng suất 16,5 tạ/ha, sản l</w:t>
      </w:r>
      <w:r w:rsidR="00BD0B41" w:rsidRPr="006B5A53">
        <w:rPr>
          <w:rFonts w:hint="eastAsia"/>
          <w:sz w:val="28"/>
          <w:szCs w:val="28"/>
          <w:lang w:val="it-IT"/>
        </w:rPr>
        <w:t>ư</w:t>
      </w:r>
      <w:r w:rsidR="00BD0B41" w:rsidRPr="006B5A53">
        <w:rPr>
          <w:sz w:val="28"/>
          <w:szCs w:val="28"/>
          <w:lang w:val="it-IT"/>
        </w:rPr>
        <w:t>ợng 172,4 tấn/năm. Thực hiện chuyển đổi, xen canh, luân canh cây trồng cạn trên đất màu chuyển sang trồng đến năm 2025, DTGT 140,0 ha, năng suất khoảng 27,1 tạ/ha, sản l</w:t>
      </w:r>
      <w:r w:rsidR="00BD0B41" w:rsidRPr="006B5A53">
        <w:rPr>
          <w:rFonts w:hint="eastAsia"/>
          <w:sz w:val="28"/>
          <w:szCs w:val="28"/>
          <w:lang w:val="it-IT"/>
        </w:rPr>
        <w:t>ư</w:t>
      </w:r>
      <w:r w:rsidR="00BD0B41" w:rsidRPr="006B5A53">
        <w:rPr>
          <w:sz w:val="28"/>
          <w:szCs w:val="28"/>
          <w:lang w:val="it-IT"/>
        </w:rPr>
        <w:t>ợng 380 tấn và sau năm 2025, duy trì DTGT 250,0 ha, năng suất 32,0 tạ/ha, sản l</w:t>
      </w:r>
      <w:r w:rsidR="00BD0B41" w:rsidRPr="006B5A53">
        <w:rPr>
          <w:rFonts w:hint="eastAsia"/>
          <w:sz w:val="28"/>
          <w:szCs w:val="28"/>
          <w:lang w:val="it-IT"/>
        </w:rPr>
        <w:t>ư</w:t>
      </w:r>
      <w:r w:rsidR="00BD0B41" w:rsidRPr="006B5A53">
        <w:rPr>
          <w:sz w:val="28"/>
          <w:szCs w:val="28"/>
          <w:lang w:val="it-IT"/>
        </w:rPr>
        <w:t>ợng 800 tấn.</w:t>
      </w:r>
    </w:p>
    <w:p w14:paraId="398489FC" w14:textId="77777777" w:rsidR="00BD0B41" w:rsidRPr="006B5A53" w:rsidRDefault="003F1279" w:rsidP="00BD0B41">
      <w:pPr>
        <w:spacing w:before="120" w:after="120" w:line="252" w:lineRule="auto"/>
        <w:rPr>
          <w:sz w:val="28"/>
          <w:szCs w:val="28"/>
          <w:lang w:val="it-IT"/>
        </w:rPr>
      </w:pPr>
      <w:r w:rsidRPr="006B5A53">
        <w:rPr>
          <w:rFonts w:eastAsia="Times New Roman" w:cs="Times New Roman"/>
          <w:bCs/>
          <w:i/>
          <w:szCs w:val="28"/>
          <w:lang w:val="it-IT"/>
        </w:rPr>
        <w:t xml:space="preserve">- Rau các loại: </w:t>
      </w:r>
      <w:r w:rsidRPr="006B5A53">
        <w:rPr>
          <w:rFonts w:eastAsia="Times New Roman" w:cs="Times New Roman"/>
          <w:bCs/>
          <w:szCs w:val="28"/>
          <w:lang w:val="it-IT"/>
        </w:rPr>
        <w:t xml:space="preserve">Đến năm 2025, </w:t>
      </w:r>
      <w:r w:rsidR="00BD0B41" w:rsidRPr="006B5A53">
        <w:rPr>
          <w:sz w:val="28"/>
          <w:szCs w:val="28"/>
          <w:lang w:val="it-IT"/>
        </w:rPr>
        <w:t>DTGT 160,0 ha, năng suất 140 tạ/ha, sản l</w:t>
      </w:r>
      <w:r w:rsidR="00BD0B41" w:rsidRPr="006B5A53">
        <w:rPr>
          <w:rFonts w:hint="eastAsia"/>
          <w:sz w:val="28"/>
          <w:szCs w:val="28"/>
          <w:lang w:val="it-IT"/>
        </w:rPr>
        <w:t>ư</w:t>
      </w:r>
      <w:r w:rsidR="00BD0B41" w:rsidRPr="006B5A53">
        <w:rPr>
          <w:sz w:val="28"/>
          <w:szCs w:val="28"/>
          <w:lang w:val="it-IT"/>
        </w:rPr>
        <w:t>ợng 2.340 tấn; đến năm 2030, DTGT 200,0 ha, năng suất 148,5 tạ/ha, sản l</w:t>
      </w:r>
      <w:r w:rsidR="00BD0B41" w:rsidRPr="006B5A53">
        <w:rPr>
          <w:rFonts w:hint="eastAsia"/>
          <w:sz w:val="28"/>
          <w:szCs w:val="28"/>
          <w:lang w:val="it-IT"/>
        </w:rPr>
        <w:t>ư</w:t>
      </w:r>
      <w:r w:rsidR="00BD0B41" w:rsidRPr="006B5A53">
        <w:rPr>
          <w:sz w:val="28"/>
          <w:szCs w:val="28"/>
          <w:lang w:val="it-IT"/>
        </w:rPr>
        <w:t>ợng 2.970,0 tấn và đến năm 2035, DTGT 300,0 ha, năng suất 185,0 tạ/ha, sản l</w:t>
      </w:r>
      <w:r w:rsidR="00BD0B41" w:rsidRPr="006B5A53">
        <w:rPr>
          <w:rFonts w:hint="eastAsia"/>
          <w:sz w:val="28"/>
          <w:szCs w:val="28"/>
          <w:lang w:val="it-IT"/>
        </w:rPr>
        <w:t>ư</w:t>
      </w:r>
      <w:r w:rsidR="00BD0B41" w:rsidRPr="006B5A53">
        <w:rPr>
          <w:sz w:val="28"/>
          <w:szCs w:val="28"/>
          <w:lang w:val="it-IT"/>
        </w:rPr>
        <w:t>ợng 5.550 tấn.</w:t>
      </w:r>
    </w:p>
    <w:p w14:paraId="674B0583" w14:textId="5DB1E1F9" w:rsidR="00EA7A45" w:rsidRPr="006B5A53" w:rsidRDefault="00EA7A45" w:rsidP="00416FEF">
      <w:pPr>
        <w:widowControl w:val="0"/>
        <w:spacing w:line="240" w:lineRule="atLeast"/>
        <w:ind w:firstLine="709"/>
        <w:rPr>
          <w:rFonts w:eastAsia="Times New Roman" w:cs="Times New Roman"/>
          <w:bCs/>
          <w:szCs w:val="28"/>
          <w:lang w:val="it-IT"/>
        </w:rPr>
      </w:pPr>
      <w:r w:rsidRPr="006B5A53">
        <w:rPr>
          <w:rFonts w:eastAsia="Times New Roman" w:cs="Times New Roman"/>
          <w:bCs/>
          <w:i/>
          <w:szCs w:val="28"/>
          <w:u w:color="FF0000"/>
          <w:lang w:val="it-IT"/>
        </w:rPr>
        <w:t>- Cây dâu</w:t>
      </w:r>
      <w:r w:rsidRPr="006B5A53">
        <w:rPr>
          <w:rFonts w:eastAsia="Times New Roman" w:cs="Times New Roman"/>
          <w:bCs/>
          <w:i/>
          <w:szCs w:val="28"/>
          <w:lang w:val="it-IT"/>
        </w:rPr>
        <w:t xml:space="preserve">: </w:t>
      </w:r>
      <w:r w:rsidR="000B3A8A" w:rsidRPr="006B5A53">
        <w:rPr>
          <w:rFonts w:eastAsia="Times New Roman" w:cs="Times New Roman"/>
          <w:bCs/>
          <w:szCs w:val="28"/>
          <w:lang w:val="it-IT"/>
        </w:rPr>
        <w:t xml:space="preserve">Năm 2020, diện tích </w:t>
      </w:r>
      <w:r w:rsidRPr="006B5A53">
        <w:rPr>
          <w:rFonts w:eastAsia="Times New Roman" w:cs="Times New Roman"/>
          <w:bCs/>
          <w:szCs w:val="28"/>
          <w:lang w:val="it-IT"/>
        </w:rPr>
        <w:t>4</w:t>
      </w:r>
      <w:r w:rsidR="008334D4" w:rsidRPr="006B5A53">
        <w:rPr>
          <w:rFonts w:eastAsia="Times New Roman" w:cs="Times New Roman"/>
          <w:bCs/>
          <w:szCs w:val="28"/>
          <w:lang w:val="it-IT"/>
        </w:rPr>
        <w:t>3</w:t>
      </w:r>
      <w:r w:rsidR="000B3A8A" w:rsidRPr="006B5A53">
        <w:rPr>
          <w:rFonts w:eastAsia="Times New Roman" w:cs="Times New Roman"/>
          <w:bCs/>
          <w:szCs w:val="28"/>
          <w:lang w:val="it-IT"/>
        </w:rPr>
        <w:t>,0</w:t>
      </w:r>
      <w:r w:rsidRPr="006B5A53">
        <w:rPr>
          <w:rFonts w:eastAsia="Times New Roman" w:cs="Times New Roman"/>
          <w:bCs/>
          <w:szCs w:val="28"/>
          <w:lang w:val="it-IT"/>
        </w:rPr>
        <w:t xml:space="preserve"> ha, sản lượng kén </w:t>
      </w:r>
      <w:r w:rsidR="008334D4" w:rsidRPr="006B5A53">
        <w:rPr>
          <w:rFonts w:eastAsia="Times New Roman" w:cs="Times New Roman"/>
          <w:bCs/>
          <w:szCs w:val="28"/>
          <w:lang w:val="it-IT"/>
        </w:rPr>
        <w:t xml:space="preserve">khoảng </w:t>
      </w:r>
      <w:r w:rsidR="00CC2E23" w:rsidRPr="006B5A53">
        <w:rPr>
          <w:rFonts w:eastAsia="Times New Roman" w:cs="Times New Roman"/>
          <w:bCs/>
          <w:szCs w:val="28"/>
          <w:lang w:val="it-IT"/>
        </w:rPr>
        <w:t>2</w:t>
      </w:r>
      <w:r w:rsidR="008334D4" w:rsidRPr="006B5A53">
        <w:rPr>
          <w:rFonts w:eastAsia="Times New Roman" w:cs="Times New Roman"/>
          <w:bCs/>
          <w:szCs w:val="28"/>
          <w:lang w:val="it-IT"/>
        </w:rPr>
        <w:t>0</w:t>
      </w:r>
      <w:r w:rsidR="000B3A8A" w:rsidRPr="006B5A53">
        <w:rPr>
          <w:rFonts w:eastAsia="Times New Roman" w:cs="Times New Roman"/>
          <w:bCs/>
          <w:szCs w:val="28"/>
          <w:lang w:val="it-IT"/>
        </w:rPr>
        <w:t>,0</w:t>
      </w:r>
      <w:r w:rsidRPr="006B5A53">
        <w:rPr>
          <w:rFonts w:eastAsia="Times New Roman" w:cs="Times New Roman"/>
          <w:bCs/>
          <w:szCs w:val="28"/>
          <w:lang w:val="it-IT"/>
        </w:rPr>
        <w:t xml:space="preserve"> tấn; đến năm 2025, diện tích trồng </w:t>
      </w:r>
      <w:r w:rsidR="00CC2E23" w:rsidRPr="006B5A53">
        <w:rPr>
          <w:rFonts w:eastAsia="Times New Roman" w:cs="Times New Roman"/>
          <w:bCs/>
          <w:szCs w:val="28"/>
          <w:lang w:val="it-IT"/>
        </w:rPr>
        <w:t>5</w:t>
      </w:r>
      <w:r w:rsidRPr="006B5A53">
        <w:rPr>
          <w:rFonts w:eastAsia="Times New Roman" w:cs="Times New Roman"/>
          <w:bCs/>
          <w:szCs w:val="28"/>
          <w:lang w:val="it-IT"/>
        </w:rPr>
        <w:t>0</w:t>
      </w:r>
      <w:r w:rsidR="000B3A8A" w:rsidRPr="006B5A53">
        <w:rPr>
          <w:rFonts w:eastAsia="Times New Roman" w:cs="Times New Roman"/>
          <w:bCs/>
          <w:szCs w:val="28"/>
          <w:lang w:val="it-IT"/>
        </w:rPr>
        <w:t>,0</w:t>
      </w:r>
      <w:r w:rsidRPr="006B5A53">
        <w:rPr>
          <w:rFonts w:eastAsia="Times New Roman" w:cs="Times New Roman"/>
          <w:bCs/>
          <w:szCs w:val="28"/>
          <w:lang w:val="it-IT"/>
        </w:rPr>
        <w:t xml:space="preserve"> ha, sản lượng kén </w:t>
      </w:r>
      <w:r w:rsidR="00CC2E23" w:rsidRPr="006B5A53">
        <w:rPr>
          <w:rFonts w:eastAsia="Times New Roman" w:cs="Times New Roman"/>
          <w:bCs/>
          <w:szCs w:val="28"/>
          <w:lang w:val="it-IT"/>
        </w:rPr>
        <w:t>27</w:t>
      </w:r>
      <w:r w:rsidR="000B3A8A" w:rsidRPr="006B5A53">
        <w:rPr>
          <w:rFonts w:eastAsia="Times New Roman" w:cs="Times New Roman"/>
          <w:bCs/>
          <w:szCs w:val="28"/>
          <w:lang w:val="it-IT"/>
        </w:rPr>
        <w:t>,0</w:t>
      </w:r>
      <w:r w:rsidRPr="006B5A53">
        <w:rPr>
          <w:rFonts w:eastAsia="Times New Roman" w:cs="Times New Roman"/>
          <w:bCs/>
          <w:szCs w:val="28"/>
          <w:lang w:val="it-IT"/>
        </w:rPr>
        <w:t xml:space="preserve"> tấn; sau năm 2025 duy trì diện tích</w:t>
      </w:r>
      <w:r w:rsidR="000B3A8A" w:rsidRPr="006B5A53">
        <w:rPr>
          <w:rFonts w:eastAsia="Times New Roman" w:cs="Times New Roman"/>
          <w:bCs/>
          <w:szCs w:val="28"/>
          <w:lang w:val="it-IT"/>
        </w:rPr>
        <w:t xml:space="preserve"> và sản lượng kén</w:t>
      </w:r>
      <w:r w:rsidRPr="006B5A53">
        <w:rPr>
          <w:rFonts w:eastAsia="Times New Roman" w:cs="Times New Roman"/>
          <w:bCs/>
          <w:szCs w:val="28"/>
          <w:lang w:val="it-IT"/>
        </w:rPr>
        <w:t>.</w:t>
      </w:r>
    </w:p>
    <w:p w14:paraId="2C57A7F6" w14:textId="479C9A77" w:rsidR="003D5568" w:rsidRPr="006B5A53" w:rsidRDefault="00EA7A45" w:rsidP="00416FEF">
      <w:pPr>
        <w:widowControl w:val="0"/>
        <w:spacing w:before="120" w:after="0"/>
        <w:ind w:firstLine="709"/>
        <w:rPr>
          <w:rFonts w:eastAsia="Times New Roman" w:cs="Times New Roman"/>
          <w:szCs w:val="28"/>
          <w:lang w:val="it-IT"/>
        </w:rPr>
      </w:pPr>
      <w:r w:rsidRPr="006B5A53">
        <w:rPr>
          <w:rFonts w:eastAsia="Times New Roman" w:cs="Times New Roman"/>
          <w:i/>
          <w:szCs w:val="28"/>
          <w:lang w:val="it-IT"/>
        </w:rPr>
        <w:t xml:space="preserve">- Cây chuối: </w:t>
      </w:r>
      <w:r w:rsidR="008334D4" w:rsidRPr="006B5A53">
        <w:rPr>
          <w:rFonts w:eastAsia="Times New Roman" w:cs="Times New Roman"/>
          <w:szCs w:val="28"/>
          <w:lang w:val="it-IT"/>
        </w:rPr>
        <w:t>Trồng phân tán ở tất cả các địa phương trên địa bàn huyệ</w:t>
      </w:r>
      <w:r w:rsidR="00360CBD" w:rsidRPr="006B5A53">
        <w:rPr>
          <w:rFonts w:eastAsia="Times New Roman" w:cs="Times New Roman"/>
          <w:szCs w:val="28"/>
          <w:lang w:val="it-IT"/>
        </w:rPr>
        <w:t>n;</w:t>
      </w:r>
      <w:r w:rsidR="008334D4" w:rsidRPr="006B5A53">
        <w:rPr>
          <w:rFonts w:eastAsia="Times New Roman" w:cs="Times New Roman"/>
          <w:szCs w:val="28"/>
          <w:lang w:val="it-IT"/>
        </w:rPr>
        <w:t xml:space="preserve"> </w:t>
      </w:r>
      <w:r w:rsidR="00B5014B" w:rsidRPr="006B5A53">
        <w:rPr>
          <w:rFonts w:eastAsia="Times New Roman" w:cs="Times New Roman"/>
          <w:szCs w:val="28"/>
          <w:lang w:val="it-IT"/>
        </w:rPr>
        <w:t>n</w:t>
      </w:r>
      <w:r w:rsidR="003D5568" w:rsidRPr="006B5A53">
        <w:rPr>
          <w:rFonts w:eastAsia="Times New Roman" w:cs="Times New Roman"/>
          <w:szCs w:val="28"/>
          <w:lang w:val="it-IT"/>
        </w:rPr>
        <w:t>ăm 2020, diện tích trồng 210,0 ha, năng suất 82 tạ/ha, sản lượng 1.722,0 tấn; đến năm 2025, diện tích trồng 250,0 ha, năng suất 90,0 tạ/ha, sản lượng 2.250,0 tấn; đến năm 2030, diện tích trồng khoảng 300,0</w:t>
      </w:r>
      <w:r w:rsidR="003D5568" w:rsidRPr="006B5A53">
        <w:rPr>
          <w:rFonts w:eastAsia="Times New Roman" w:cs="Times New Roman"/>
          <w:szCs w:val="28"/>
          <w:u w:color="FF0000"/>
          <w:lang w:val="it-IT"/>
        </w:rPr>
        <w:t xml:space="preserve"> ha</w:t>
      </w:r>
      <w:r w:rsidR="003D5568" w:rsidRPr="006B5A53">
        <w:rPr>
          <w:rFonts w:eastAsia="Times New Roman" w:cs="Times New Roman"/>
          <w:szCs w:val="28"/>
          <w:lang w:val="it-IT"/>
        </w:rPr>
        <w:t>, năng suất 100 tạ/ha, sản lượng 3.000,0 tấn và ổn định đến năm 2035.</w:t>
      </w:r>
    </w:p>
    <w:p w14:paraId="79EFCCAA" w14:textId="77777777" w:rsidR="00BD0B41" w:rsidRPr="006B5A53" w:rsidRDefault="00BD0B41" w:rsidP="00BD0B41">
      <w:pPr>
        <w:spacing w:before="120" w:after="120" w:line="252" w:lineRule="auto"/>
        <w:rPr>
          <w:sz w:val="28"/>
          <w:szCs w:val="28"/>
          <w:lang w:val="it-IT"/>
        </w:rPr>
      </w:pPr>
      <w:r w:rsidRPr="006B5A53">
        <w:rPr>
          <w:rFonts w:eastAsia="Times New Roman" w:cs="Times New Roman"/>
          <w:bCs/>
          <w:i/>
          <w:szCs w:val="28"/>
          <w:lang w:val="it-IT"/>
        </w:rPr>
        <w:t>- Cây có múi (Bưởi da xanh, c</w:t>
      </w:r>
      <w:r w:rsidR="00EA7A45" w:rsidRPr="006B5A53">
        <w:rPr>
          <w:rFonts w:eastAsia="Times New Roman" w:cs="Times New Roman"/>
          <w:bCs/>
          <w:i/>
          <w:szCs w:val="28"/>
          <w:lang w:val="it-IT"/>
        </w:rPr>
        <w:t>am,</w:t>
      </w:r>
      <w:r w:rsidRPr="006B5A53">
        <w:rPr>
          <w:rFonts w:eastAsia="Times New Roman" w:cs="Times New Roman"/>
          <w:bCs/>
          <w:i/>
          <w:szCs w:val="28"/>
          <w:lang w:val="it-IT"/>
        </w:rPr>
        <w:t>...</w:t>
      </w:r>
      <w:r w:rsidR="00EA7A45" w:rsidRPr="006B5A53">
        <w:rPr>
          <w:rFonts w:eastAsia="Times New Roman" w:cs="Times New Roman"/>
          <w:bCs/>
          <w:i/>
          <w:szCs w:val="28"/>
          <w:lang w:val="it-IT"/>
        </w:rPr>
        <w:t>):</w:t>
      </w:r>
      <w:r w:rsidR="00A27E81" w:rsidRPr="006B5A53">
        <w:rPr>
          <w:rFonts w:eastAsia="Times New Roman" w:cs="Times New Roman"/>
          <w:bCs/>
          <w:i/>
          <w:szCs w:val="28"/>
          <w:lang w:val="it-IT"/>
        </w:rPr>
        <w:t xml:space="preserve"> </w:t>
      </w:r>
      <w:r w:rsidR="00EA7A45" w:rsidRPr="006B5A53">
        <w:rPr>
          <w:rFonts w:eastAsia="Times New Roman" w:cs="Times New Roman"/>
          <w:szCs w:val="28"/>
          <w:lang w:val="it-IT"/>
        </w:rPr>
        <w:t>Triển khai thực hiện Đề án tái cơ cấu ngành nông nghiệp huyện giai đoạn 2016-2021; t</w:t>
      </w:r>
      <w:r w:rsidR="00EA7A45" w:rsidRPr="006B5A53">
        <w:rPr>
          <w:rFonts w:eastAsia="Calibri" w:cs="Times New Roman"/>
          <w:szCs w:val="28"/>
          <w:lang w:val="it-IT"/>
        </w:rPr>
        <w:t xml:space="preserve">rong thời gian qua một số hộ dân có trồng phân tán trên các diện tích đất gò thấp, nơi có độ ẩm cao; </w:t>
      </w:r>
      <w:r w:rsidRPr="006B5A53">
        <w:rPr>
          <w:sz w:val="28"/>
          <w:szCs w:val="28"/>
          <w:lang w:val="it-IT"/>
        </w:rPr>
        <w:t>năm 2020, diện t</w:t>
      </w:r>
      <w:r w:rsidRPr="006B5A53">
        <w:rPr>
          <w:rFonts w:cs="VNI-Times"/>
          <w:sz w:val="28"/>
          <w:szCs w:val="28"/>
          <w:lang w:val="it-IT"/>
        </w:rPr>
        <w:t>í</w:t>
      </w:r>
      <w:r w:rsidRPr="006B5A53">
        <w:rPr>
          <w:sz w:val="28"/>
          <w:szCs w:val="28"/>
          <w:lang w:val="it-IT"/>
        </w:rPr>
        <w:t xml:space="preserve">ch trồng 105,0 ha; </w:t>
      </w:r>
      <w:r w:rsidRPr="006B5A53">
        <w:rPr>
          <w:rFonts w:cs="VNI-Times"/>
          <w:sz w:val="28"/>
          <w:szCs w:val="28"/>
          <w:lang w:val="it-IT"/>
        </w:rPr>
        <w:t>đ</w:t>
      </w:r>
      <w:r w:rsidRPr="006B5A53">
        <w:rPr>
          <w:sz w:val="28"/>
          <w:szCs w:val="28"/>
          <w:lang w:val="it-IT"/>
        </w:rPr>
        <w:t>ến năm 2025, diện t</w:t>
      </w:r>
      <w:r w:rsidRPr="006B5A53">
        <w:rPr>
          <w:rFonts w:cs="VNI-Times"/>
          <w:sz w:val="28"/>
          <w:szCs w:val="28"/>
          <w:lang w:val="it-IT"/>
        </w:rPr>
        <w:t>í</w:t>
      </w:r>
      <w:r w:rsidRPr="006B5A53">
        <w:rPr>
          <w:sz w:val="28"/>
          <w:szCs w:val="28"/>
          <w:lang w:val="it-IT"/>
        </w:rPr>
        <w:t>ch 120 ha; đến năm 2030, diện tích 160 ha và đến năm 2035, diện t</w:t>
      </w:r>
      <w:r w:rsidRPr="006B5A53">
        <w:rPr>
          <w:rFonts w:cs="VNI-Times"/>
          <w:sz w:val="28"/>
          <w:szCs w:val="28"/>
          <w:lang w:val="it-IT"/>
        </w:rPr>
        <w:t>í</w:t>
      </w:r>
      <w:r w:rsidRPr="006B5A53">
        <w:rPr>
          <w:sz w:val="28"/>
          <w:szCs w:val="28"/>
          <w:lang w:val="it-IT"/>
        </w:rPr>
        <w:t xml:space="preserve">ch 280 ha. </w:t>
      </w:r>
    </w:p>
    <w:p w14:paraId="69FA1ED5" w14:textId="6151BBAA" w:rsidR="00BD0B41" w:rsidRPr="006B5A53" w:rsidRDefault="00EA7A45" w:rsidP="00416FEF">
      <w:pPr>
        <w:spacing w:line="240" w:lineRule="atLeast"/>
        <w:ind w:firstLine="709"/>
        <w:rPr>
          <w:rFonts w:eastAsia="Times New Roman" w:cs="Times New Roman"/>
          <w:szCs w:val="28"/>
          <w:lang w:val="pt-BR"/>
        </w:rPr>
      </w:pPr>
      <w:r w:rsidRPr="006B5A53">
        <w:rPr>
          <w:rFonts w:eastAsia="Calibri" w:cs="Times New Roman"/>
          <w:i/>
          <w:szCs w:val="28"/>
          <w:u w:color="FF0000"/>
          <w:lang w:val="it-IT"/>
        </w:rPr>
        <w:t xml:space="preserve">- Cây </w:t>
      </w:r>
      <w:r w:rsidR="003D5568" w:rsidRPr="006B5A53">
        <w:rPr>
          <w:rFonts w:eastAsia="Calibri" w:cs="Times New Roman"/>
          <w:i/>
          <w:szCs w:val="28"/>
          <w:u w:color="FF0000"/>
          <w:lang w:val="it-IT"/>
        </w:rPr>
        <w:t>dừa</w:t>
      </w:r>
      <w:r w:rsidRPr="006B5A53">
        <w:rPr>
          <w:rFonts w:eastAsia="Calibri" w:cs="Times New Roman"/>
          <w:i/>
          <w:szCs w:val="28"/>
          <w:lang w:val="it-IT"/>
        </w:rPr>
        <w:t xml:space="preserve">: </w:t>
      </w:r>
      <w:r w:rsidR="003D5568" w:rsidRPr="006B5A53">
        <w:rPr>
          <w:rFonts w:eastAsia="Calibri" w:cs="Times New Roman"/>
          <w:szCs w:val="28"/>
          <w:lang w:val="it-IT"/>
        </w:rPr>
        <w:t>Cây dừa được trồng chủ yếu ở trong vườn nhà của hộ gia đình, diện tích</w:t>
      </w:r>
      <w:r w:rsidR="003D5568" w:rsidRPr="006B5A53">
        <w:rPr>
          <w:rFonts w:eastAsia="Calibri" w:cs="Times New Roman"/>
          <w:i/>
          <w:szCs w:val="28"/>
          <w:lang w:val="it-IT"/>
        </w:rPr>
        <w:t xml:space="preserve"> </w:t>
      </w:r>
      <w:r w:rsidRPr="006B5A53">
        <w:rPr>
          <w:rFonts w:eastAsia="Times New Roman" w:cs="Times New Roman"/>
          <w:szCs w:val="28"/>
          <w:lang w:val="pt-BR"/>
        </w:rPr>
        <w:t>đến năm 202</w:t>
      </w:r>
      <w:r w:rsidR="003E691D" w:rsidRPr="006B5A53">
        <w:rPr>
          <w:rFonts w:eastAsia="Times New Roman" w:cs="Times New Roman"/>
          <w:szCs w:val="28"/>
          <w:lang w:val="pt-BR"/>
        </w:rPr>
        <w:t>5</w:t>
      </w:r>
      <w:r w:rsidR="00BD0B41" w:rsidRPr="006B5A53">
        <w:rPr>
          <w:rFonts w:eastAsia="Times New Roman" w:cs="Times New Roman"/>
          <w:szCs w:val="28"/>
          <w:lang w:val="pt-BR"/>
        </w:rPr>
        <w:t>,</w:t>
      </w:r>
      <w:r w:rsidR="00BD0B41" w:rsidRPr="006B5A53">
        <w:rPr>
          <w:sz w:val="28"/>
          <w:szCs w:val="28"/>
          <w:lang w:val="it-IT"/>
        </w:rPr>
        <w:t xml:space="preserve"> khoảng 198 ha v</w:t>
      </w:r>
      <w:r w:rsidR="00BD0B41" w:rsidRPr="006B5A53">
        <w:rPr>
          <w:rFonts w:cs="VNI-Times"/>
          <w:sz w:val="28"/>
          <w:szCs w:val="28"/>
          <w:lang w:val="it-IT"/>
        </w:rPr>
        <w:t>à</w:t>
      </w:r>
      <w:r w:rsidR="00BD0B41" w:rsidRPr="006B5A53">
        <w:rPr>
          <w:sz w:val="28"/>
          <w:szCs w:val="28"/>
          <w:lang w:val="it-IT"/>
        </w:rPr>
        <w:t xml:space="preserve"> </w:t>
      </w:r>
      <w:r w:rsidR="00BD0B41" w:rsidRPr="006B5A53">
        <w:rPr>
          <w:rFonts w:cs="VNI-Times"/>
          <w:sz w:val="28"/>
          <w:szCs w:val="28"/>
          <w:lang w:val="it-IT"/>
        </w:rPr>
        <w:t>đ</w:t>
      </w:r>
      <w:r w:rsidR="00BD0B41" w:rsidRPr="006B5A53">
        <w:rPr>
          <w:sz w:val="28"/>
          <w:szCs w:val="28"/>
          <w:lang w:val="it-IT"/>
        </w:rPr>
        <w:t>ến năm 2030, diện t</w:t>
      </w:r>
      <w:r w:rsidR="00BD0B41" w:rsidRPr="006B5A53">
        <w:rPr>
          <w:rFonts w:cs="VNI-Times"/>
          <w:sz w:val="28"/>
          <w:szCs w:val="28"/>
          <w:lang w:val="it-IT"/>
        </w:rPr>
        <w:t>í</w:t>
      </w:r>
      <w:r w:rsidR="00BD0B41" w:rsidRPr="006B5A53">
        <w:rPr>
          <w:sz w:val="28"/>
          <w:szCs w:val="28"/>
          <w:lang w:val="it-IT"/>
        </w:rPr>
        <w:t>ch trồng khoảng 200 ha v</w:t>
      </w:r>
      <w:r w:rsidR="00BD0B41" w:rsidRPr="006B5A53">
        <w:rPr>
          <w:rFonts w:cs="VNI-Times"/>
          <w:sz w:val="28"/>
          <w:szCs w:val="28"/>
          <w:lang w:val="it-IT"/>
        </w:rPr>
        <w:t>à</w:t>
      </w:r>
      <w:r w:rsidR="00BD0B41" w:rsidRPr="006B5A53">
        <w:rPr>
          <w:sz w:val="28"/>
          <w:szCs w:val="28"/>
          <w:lang w:val="it-IT"/>
        </w:rPr>
        <w:t xml:space="preserve"> ổn </w:t>
      </w:r>
      <w:r w:rsidR="00BD0B41" w:rsidRPr="006B5A53">
        <w:rPr>
          <w:rFonts w:cs="VNI-Times"/>
          <w:sz w:val="28"/>
          <w:szCs w:val="28"/>
          <w:lang w:val="it-IT"/>
        </w:rPr>
        <w:t>đ</w:t>
      </w:r>
      <w:r w:rsidR="00BD0B41" w:rsidRPr="006B5A53">
        <w:rPr>
          <w:sz w:val="28"/>
          <w:szCs w:val="28"/>
          <w:lang w:val="it-IT"/>
        </w:rPr>
        <w:t xml:space="preserve">ịnh </w:t>
      </w:r>
      <w:r w:rsidR="00BD0B41" w:rsidRPr="006B5A53">
        <w:rPr>
          <w:rFonts w:cs="VNI-Times"/>
          <w:sz w:val="28"/>
          <w:szCs w:val="28"/>
          <w:lang w:val="it-IT"/>
        </w:rPr>
        <w:t>đ</w:t>
      </w:r>
      <w:r w:rsidR="00BD0B41" w:rsidRPr="006B5A53">
        <w:rPr>
          <w:sz w:val="28"/>
          <w:szCs w:val="28"/>
          <w:lang w:val="it-IT"/>
        </w:rPr>
        <w:t>ến năm 2035</w:t>
      </w:r>
      <w:r w:rsidR="00BD0B41" w:rsidRPr="006B5A53">
        <w:rPr>
          <w:rFonts w:eastAsia="Times New Roman" w:cs="Times New Roman"/>
          <w:szCs w:val="28"/>
          <w:lang w:val="pt-BR"/>
        </w:rPr>
        <w:t>.</w:t>
      </w:r>
    </w:p>
    <w:p w14:paraId="17F583BE" w14:textId="77777777" w:rsidR="00BD0B41" w:rsidRPr="006B5A53" w:rsidRDefault="00EA7A45" w:rsidP="00BD0B41">
      <w:pPr>
        <w:spacing w:before="120" w:after="120" w:line="252" w:lineRule="auto"/>
        <w:rPr>
          <w:sz w:val="28"/>
          <w:szCs w:val="28"/>
          <w:lang w:val="it-IT"/>
        </w:rPr>
      </w:pPr>
      <w:r w:rsidRPr="006B5A53">
        <w:rPr>
          <w:rFonts w:eastAsia="Times New Roman" w:cs="Times New Roman"/>
          <w:i/>
          <w:spacing w:val="-2"/>
          <w:szCs w:val="28"/>
          <w:lang w:val="nl-NL"/>
        </w:rPr>
        <w:t xml:space="preserve">- Cây dược liệu: </w:t>
      </w:r>
      <w:r w:rsidRPr="006B5A53">
        <w:rPr>
          <w:rFonts w:eastAsia="Times New Roman" w:cs="Times New Roman"/>
          <w:spacing w:val="-2"/>
          <w:szCs w:val="28"/>
          <w:lang w:val="nl-NL"/>
        </w:rPr>
        <w:t xml:space="preserve">Nhân giống, gây trồng và </w:t>
      </w:r>
      <w:r w:rsidRPr="006B5A53">
        <w:rPr>
          <w:rFonts w:eastAsia="Times New Roman" w:cs="Times New Roman"/>
          <w:spacing w:val="-2"/>
          <w:szCs w:val="28"/>
          <w:u w:color="FF0000"/>
          <w:lang w:val="nl-NL"/>
        </w:rPr>
        <w:t>thu hái</w:t>
      </w:r>
      <w:r w:rsidRPr="006B5A53">
        <w:rPr>
          <w:rFonts w:eastAsia="Times New Roman" w:cs="Times New Roman"/>
          <w:spacing w:val="-2"/>
          <w:szCs w:val="28"/>
          <w:lang w:val="nl-NL"/>
        </w:rPr>
        <w:t xml:space="preserve">, chế biến các loại cây dược liệu trên diện tích 75 ha tại xã An Toàn của </w:t>
      </w:r>
      <w:r w:rsidRPr="006B5A53">
        <w:rPr>
          <w:rFonts w:eastAsia="Times New Roman" w:cs="Times New Roman"/>
          <w:spacing w:val="-2"/>
          <w:szCs w:val="28"/>
          <w:u w:color="FF0000"/>
          <w:lang w:val="nl-NL"/>
        </w:rPr>
        <w:t>Công ty</w:t>
      </w:r>
      <w:r w:rsidRPr="006B5A53">
        <w:rPr>
          <w:rFonts w:eastAsia="Times New Roman" w:cs="Times New Roman"/>
          <w:spacing w:val="-2"/>
          <w:szCs w:val="28"/>
          <w:lang w:val="nl-NL"/>
        </w:rPr>
        <w:t xml:space="preserve"> BIDIPHAR </w:t>
      </w:r>
      <w:r w:rsidRPr="006B5A53">
        <w:rPr>
          <w:rFonts w:eastAsia="Times New Roman" w:cs="Times New Roman"/>
          <w:spacing w:val="-2"/>
          <w:szCs w:val="28"/>
          <w:u w:color="FF0000"/>
          <w:lang w:val="nl-NL"/>
        </w:rPr>
        <w:t>gồm</w:t>
      </w:r>
      <w:r w:rsidRPr="006B5A53">
        <w:rPr>
          <w:rFonts w:eastAsia="Times New Roman" w:cs="Times New Roman"/>
          <w:szCs w:val="28"/>
          <w:u w:color="FF0000"/>
          <w:lang w:val="nl-NL"/>
        </w:rPr>
        <w:t xml:space="preserve"> cây</w:t>
      </w:r>
      <w:r w:rsidRPr="006B5A53">
        <w:rPr>
          <w:rFonts w:eastAsia="Times New Roman" w:cs="Times New Roman"/>
          <w:szCs w:val="28"/>
          <w:lang w:val="nl-NL"/>
        </w:rPr>
        <w:t xml:space="preserve"> dược liệu có thế mạnh</w:t>
      </w:r>
      <w:r w:rsidR="00475AC5" w:rsidRPr="006B5A53">
        <w:rPr>
          <w:rFonts w:eastAsia="Times New Roman" w:cs="Times New Roman"/>
          <w:szCs w:val="28"/>
          <w:lang w:val="it-IT"/>
        </w:rPr>
        <w:t>,</w:t>
      </w:r>
      <w:r w:rsidRPr="006B5A53">
        <w:rPr>
          <w:rFonts w:eastAsia="Times New Roman" w:cs="Times New Roman"/>
          <w:szCs w:val="28"/>
          <w:lang w:val="it-IT"/>
        </w:rPr>
        <w:t xml:space="preserve"> hướng mở rộng thêm diện tích hiện tại lên 85,8 ha. </w:t>
      </w:r>
      <w:r w:rsidR="00BD0B41" w:rsidRPr="006B5A53">
        <w:rPr>
          <w:sz w:val="28"/>
          <w:szCs w:val="28"/>
          <w:lang w:val="it-IT"/>
        </w:rPr>
        <w:t>Ph</w:t>
      </w:r>
      <w:r w:rsidR="00BD0B41" w:rsidRPr="006B5A53">
        <w:rPr>
          <w:rFonts w:cs="VNI-Times"/>
          <w:sz w:val="28"/>
          <w:szCs w:val="28"/>
          <w:lang w:val="it-IT"/>
        </w:rPr>
        <w:t>á</w:t>
      </w:r>
      <w:r w:rsidR="00BD0B41" w:rsidRPr="006B5A53">
        <w:rPr>
          <w:sz w:val="28"/>
          <w:szCs w:val="28"/>
          <w:lang w:val="it-IT"/>
        </w:rPr>
        <w:t>t triển trồng c</w:t>
      </w:r>
      <w:r w:rsidR="00BD0B41" w:rsidRPr="006B5A53">
        <w:rPr>
          <w:rFonts w:cs="VNI-Times"/>
          <w:sz w:val="28"/>
          <w:szCs w:val="28"/>
          <w:lang w:val="it-IT"/>
        </w:rPr>
        <w:t>â</w:t>
      </w:r>
      <w:r w:rsidR="00BD0B41" w:rsidRPr="006B5A53">
        <w:rPr>
          <w:sz w:val="28"/>
          <w:szCs w:val="28"/>
          <w:lang w:val="it-IT"/>
        </w:rPr>
        <w:t>y dược liệu dưới t</w:t>
      </w:r>
      <w:r w:rsidR="00BD0B41" w:rsidRPr="006B5A53">
        <w:rPr>
          <w:rFonts w:cs="VNI-Times"/>
          <w:sz w:val="28"/>
          <w:szCs w:val="28"/>
          <w:lang w:val="it-IT"/>
        </w:rPr>
        <w:t>á</w:t>
      </w:r>
      <w:r w:rsidR="00BD0B41" w:rsidRPr="006B5A53">
        <w:rPr>
          <w:sz w:val="28"/>
          <w:szCs w:val="28"/>
          <w:lang w:val="it-IT"/>
        </w:rPr>
        <w:t>n rừng bước đầu khoảng 350 ha ở x</w:t>
      </w:r>
      <w:r w:rsidR="00BD0B41" w:rsidRPr="006B5A53">
        <w:rPr>
          <w:rFonts w:cs="VNI-Times"/>
          <w:sz w:val="28"/>
          <w:szCs w:val="28"/>
          <w:lang w:val="it-IT"/>
        </w:rPr>
        <w:t>ã</w:t>
      </w:r>
      <w:r w:rsidR="00BD0B41" w:rsidRPr="006B5A53">
        <w:rPr>
          <w:sz w:val="28"/>
          <w:szCs w:val="28"/>
          <w:lang w:val="it-IT"/>
        </w:rPr>
        <w:t xml:space="preserve"> An To</w:t>
      </w:r>
      <w:r w:rsidR="00BD0B41" w:rsidRPr="006B5A53">
        <w:rPr>
          <w:rFonts w:cs="VNI-Times"/>
          <w:sz w:val="28"/>
          <w:szCs w:val="28"/>
          <w:lang w:val="it-IT"/>
        </w:rPr>
        <w:t>à</w:t>
      </w:r>
      <w:r w:rsidR="00BD0B41" w:rsidRPr="006B5A53">
        <w:rPr>
          <w:sz w:val="28"/>
          <w:szCs w:val="28"/>
          <w:lang w:val="it-IT"/>
        </w:rPr>
        <w:t>n 250 ha, An Nghĩa 40 ha, An Vinh 30 ha v</w:t>
      </w:r>
      <w:r w:rsidR="00BD0B41" w:rsidRPr="006B5A53">
        <w:rPr>
          <w:rFonts w:cs="VNI-Times"/>
          <w:sz w:val="28"/>
          <w:szCs w:val="28"/>
          <w:lang w:val="it-IT"/>
        </w:rPr>
        <w:t>à</w:t>
      </w:r>
      <w:r w:rsidR="00BD0B41" w:rsidRPr="006B5A53">
        <w:rPr>
          <w:sz w:val="28"/>
          <w:szCs w:val="28"/>
          <w:lang w:val="it-IT"/>
        </w:rPr>
        <w:t xml:space="preserve"> An Quang 30 ha; trên cơ sở đó sẽ phát triển mở rộng ở những nơi thích hợp.</w:t>
      </w:r>
    </w:p>
    <w:p w14:paraId="28FD3EE0" w14:textId="1C1DEB6B" w:rsidR="00161EEE" w:rsidRPr="006B5A53" w:rsidRDefault="00B5014B" w:rsidP="00416FEF">
      <w:pPr>
        <w:widowControl w:val="0"/>
        <w:spacing w:line="240" w:lineRule="atLeast"/>
        <w:ind w:firstLine="709"/>
        <w:rPr>
          <w:i/>
          <w:lang w:val="de-DE" w:eastAsia="vi-VN"/>
        </w:rPr>
      </w:pPr>
      <w:r w:rsidRPr="006B5A53">
        <w:rPr>
          <w:rFonts w:eastAsia="Times New Roman" w:cs="Times New Roman"/>
          <w:szCs w:val="28"/>
          <w:lang w:val="it-IT"/>
        </w:rPr>
        <w:t>Ngoài ra, p</w:t>
      </w:r>
      <w:r w:rsidR="00161EEE" w:rsidRPr="006B5A53">
        <w:rPr>
          <w:rFonts w:eastAsia="Times New Roman" w:cs="Times New Roman"/>
          <w:szCs w:val="28"/>
          <w:lang w:val="it-IT"/>
        </w:rPr>
        <w:t xml:space="preserve">hát triển các cây trồng đặc hữu </w:t>
      </w:r>
      <w:bookmarkStart w:id="721" w:name="_Toc531767608"/>
      <w:r w:rsidR="00161EEE" w:rsidRPr="006B5A53">
        <w:rPr>
          <w:szCs w:val="28"/>
          <w:lang w:val="nl-NL" w:eastAsia="ja-JP"/>
        </w:rPr>
        <w:t>gắn với du lịch sinh thái, khám phá, trải nghiệm, nghỉ dưỡng</w:t>
      </w:r>
      <w:r w:rsidR="00A14119" w:rsidRPr="006B5A53">
        <w:rPr>
          <w:szCs w:val="28"/>
          <w:lang w:val="nl-NL" w:eastAsia="ja-JP"/>
        </w:rPr>
        <w:t>: c</w:t>
      </w:r>
      <w:r w:rsidR="00161EEE" w:rsidRPr="006B5A53">
        <w:rPr>
          <w:szCs w:val="28"/>
          <w:lang w:val="nl-NL" w:eastAsia="ja-JP"/>
        </w:rPr>
        <w:t>hè tiế</w:t>
      </w:r>
      <w:r w:rsidR="0064156F" w:rsidRPr="006B5A53">
        <w:rPr>
          <w:szCs w:val="28"/>
          <w:lang w:val="nl-NL" w:eastAsia="ja-JP"/>
        </w:rPr>
        <w:t>n Vua, s</w:t>
      </w:r>
      <w:r w:rsidR="00161EEE" w:rsidRPr="006B5A53">
        <w:rPr>
          <w:szCs w:val="28"/>
          <w:lang w:val="nl-NL" w:eastAsia="ja-JP"/>
        </w:rPr>
        <w:t>im, rau, hoa ôn đới...</w:t>
      </w:r>
      <w:r w:rsidR="00161EEE" w:rsidRPr="006B5A53">
        <w:rPr>
          <w:i/>
          <w:lang w:val="de-DE" w:eastAsia="vi-VN"/>
        </w:rPr>
        <w:t xml:space="preserve"> </w:t>
      </w:r>
    </w:p>
    <w:p w14:paraId="45433488" w14:textId="1661D4E5" w:rsidR="00EA7A45" w:rsidRPr="006B5A53" w:rsidRDefault="00EA7A45" w:rsidP="00416FEF">
      <w:pPr>
        <w:widowControl w:val="0"/>
        <w:spacing w:line="240" w:lineRule="atLeast"/>
        <w:ind w:firstLine="709"/>
        <w:rPr>
          <w:szCs w:val="28"/>
          <w:lang w:val="de-DE"/>
        </w:rPr>
      </w:pPr>
      <w:r w:rsidRPr="006B5A53">
        <w:rPr>
          <w:i/>
          <w:lang w:val="de-DE" w:eastAsia="vi-VN"/>
        </w:rPr>
        <w:t>b) Về chăn nuôi</w:t>
      </w:r>
      <w:bookmarkEnd w:id="721"/>
      <w:r w:rsidRPr="006B5A53">
        <w:rPr>
          <w:i/>
          <w:lang w:val="de-DE" w:eastAsia="vi-VN"/>
        </w:rPr>
        <w:t>:</w:t>
      </w:r>
      <w:r w:rsidRPr="006B5A53">
        <w:rPr>
          <w:lang w:val="de-DE" w:eastAsia="vi-VN"/>
        </w:rPr>
        <w:t xml:space="preserve"> </w:t>
      </w:r>
      <w:r w:rsidRPr="006B5A53">
        <w:rPr>
          <w:rFonts w:eastAsia="Times New Roman" w:cs="Times New Roman"/>
          <w:szCs w:val="28"/>
          <w:lang w:val="pt-BR"/>
        </w:rPr>
        <w:t xml:space="preserve">Tập trung kêu gọi đầu tư các khu chăn nuôi lợn (heo) tập trung theo hướng thâm canh, bán thâm canh; </w:t>
      </w:r>
      <w:r w:rsidRPr="006B5A53">
        <w:rPr>
          <w:rFonts w:eastAsia="Times New Roman" w:cs="Times New Roman"/>
          <w:szCs w:val="28"/>
          <w:u w:color="FF0000"/>
          <w:lang w:val="pt-BR"/>
        </w:rPr>
        <w:t>xây dựng vùng</w:t>
      </w:r>
      <w:r w:rsidRPr="006B5A53">
        <w:rPr>
          <w:rFonts w:eastAsia="Times New Roman" w:cs="Times New Roman"/>
          <w:szCs w:val="28"/>
          <w:lang w:val="pt-BR"/>
        </w:rPr>
        <w:t xml:space="preserve"> chăn nuôi bò sinh sản, bò thịt thâm canh;</w:t>
      </w:r>
      <w:r w:rsidRPr="006B5A53">
        <w:rPr>
          <w:rFonts w:eastAsia="Times New Roman" w:cs="Times New Roman"/>
          <w:szCs w:val="28"/>
          <w:lang w:val="it-IT"/>
        </w:rPr>
        <w:t xml:space="preserve"> chuyển hình thức chăn nuôi bò chăn thả rông sang nuôi thâm canh, bán thâm canh;</w:t>
      </w:r>
      <w:r w:rsidRPr="006B5A53">
        <w:rPr>
          <w:rFonts w:eastAsia="Times New Roman" w:cs="Times New Roman"/>
          <w:szCs w:val="28"/>
          <w:lang w:val="nl-NL"/>
        </w:rPr>
        <w:t xml:space="preserve"> kêu gọi đầu tư xây dựng cơ sở giết mổ gia súc, </w:t>
      </w:r>
      <w:r w:rsidRPr="006B5A53">
        <w:rPr>
          <w:rFonts w:eastAsia="Times New Roman" w:cs="Times New Roman"/>
          <w:szCs w:val="28"/>
          <w:u w:color="FF0000"/>
          <w:lang w:val="nl-NL"/>
        </w:rPr>
        <w:t>gia cầm</w:t>
      </w:r>
      <w:r w:rsidRPr="006B5A53">
        <w:rPr>
          <w:rFonts w:eastAsia="Times New Roman" w:cs="Times New Roman"/>
          <w:szCs w:val="28"/>
          <w:lang w:val="nl-NL"/>
        </w:rPr>
        <w:t xml:space="preserve"> tập trung</w:t>
      </w:r>
      <w:r w:rsidRPr="006B5A53">
        <w:rPr>
          <w:rFonts w:eastAsia="Times New Roman" w:cs="Times New Roman"/>
          <w:szCs w:val="28"/>
          <w:u w:color="FF0000"/>
          <w:lang w:val="nl-NL"/>
        </w:rPr>
        <w:t>.</w:t>
      </w:r>
      <w:r w:rsidRPr="006B5A53">
        <w:rPr>
          <w:rFonts w:eastAsia="Times New Roman" w:cs="Times New Roman"/>
          <w:szCs w:val="28"/>
          <w:shd w:val="clear" w:color="auto" w:fill="FFFFFF"/>
          <w:lang w:val="nl-NL"/>
        </w:rPr>
        <w:t xml:space="preserve"> </w:t>
      </w:r>
      <w:r w:rsidRPr="006B5A53">
        <w:rPr>
          <w:rFonts w:eastAsia="Times New Roman" w:cs="Times New Roman"/>
          <w:szCs w:val="28"/>
          <w:lang w:val="nl-NL"/>
        </w:rPr>
        <w:t xml:space="preserve">Quy hoạch 5 điểm chăn nuôi tập trung </w:t>
      </w:r>
      <w:r w:rsidRPr="006B5A53">
        <w:rPr>
          <w:szCs w:val="28"/>
          <w:lang w:val="nl-NL"/>
        </w:rPr>
        <w:t>ứng dụng công nghệ cao với diện tích 55,5 ha, trong đó: xã An Hòa 10,3 ha, xã An Tân 10,2 ha, xã An Hưng 12,0 ha, xã An Trung 10,5 ha và xã An Quang 12,5 ha.</w:t>
      </w:r>
      <w:r w:rsidRPr="006B5A53">
        <w:rPr>
          <w:rFonts w:eastAsia="Times New Roman" w:cs="Times New Roman"/>
          <w:iCs/>
          <w:szCs w:val="28"/>
          <w:lang w:val="de-DE"/>
        </w:rPr>
        <w:t xml:space="preserve"> Khu </w:t>
      </w:r>
      <w:r w:rsidRPr="006B5A53">
        <w:rPr>
          <w:szCs w:val="28"/>
          <w:lang w:val="de-DE"/>
        </w:rPr>
        <w:t xml:space="preserve">giết mổ gia súc, gia cầm tập trung với diện tích 1,5 ha tại thị trấn </w:t>
      </w:r>
      <w:r w:rsidRPr="006B5A53">
        <w:rPr>
          <w:szCs w:val="28"/>
          <w:lang w:val="de-DE"/>
        </w:rPr>
        <w:lastRenderedPageBreak/>
        <w:t>An Lão.</w:t>
      </w:r>
    </w:p>
    <w:p w14:paraId="3E4318CD" w14:textId="79730BB2" w:rsidR="00EA7A45" w:rsidRPr="006B5A53" w:rsidRDefault="00EA7A45" w:rsidP="00416FEF">
      <w:pPr>
        <w:widowControl w:val="0"/>
        <w:spacing w:line="240" w:lineRule="atLeast"/>
        <w:ind w:firstLine="709"/>
        <w:rPr>
          <w:rFonts w:eastAsia="Times New Roman" w:cs="Times New Roman"/>
          <w:iCs/>
          <w:szCs w:val="28"/>
          <w:lang w:val="de-DE"/>
        </w:rPr>
      </w:pPr>
      <w:r w:rsidRPr="006B5A53">
        <w:rPr>
          <w:rFonts w:eastAsia="Times New Roman" w:cs="Times New Roman"/>
          <w:i/>
          <w:iCs/>
          <w:szCs w:val="28"/>
          <w:u w:color="FF0000"/>
          <w:lang w:val="de-DE"/>
        </w:rPr>
        <w:t xml:space="preserve">- </w:t>
      </w:r>
      <w:r w:rsidR="009B4F40" w:rsidRPr="006B5A53">
        <w:rPr>
          <w:rFonts w:eastAsia="Times New Roman" w:cs="Times New Roman"/>
          <w:i/>
          <w:iCs/>
          <w:szCs w:val="28"/>
          <w:u w:color="FF0000"/>
          <w:lang w:val="de-DE"/>
        </w:rPr>
        <w:t>Đàn t</w:t>
      </w:r>
      <w:r w:rsidRPr="006B5A53">
        <w:rPr>
          <w:rFonts w:eastAsia="Times New Roman" w:cs="Times New Roman"/>
          <w:i/>
          <w:iCs/>
          <w:szCs w:val="28"/>
          <w:u w:color="FF0000"/>
          <w:lang w:val="de-DE"/>
        </w:rPr>
        <w:t>râu</w:t>
      </w:r>
      <w:r w:rsidRPr="006B5A53">
        <w:rPr>
          <w:rFonts w:eastAsia="Times New Roman" w:cs="Times New Roman"/>
          <w:i/>
          <w:iCs/>
          <w:szCs w:val="28"/>
          <w:lang w:val="de-DE"/>
        </w:rPr>
        <w:t xml:space="preserve">: </w:t>
      </w:r>
      <w:r w:rsidR="009B4F40" w:rsidRPr="006B5A53">
        <w:rPr>
          <w:rFonts w:eastAsia="Times New Roman" w:cs="Times New Roman"/>
          <w:iCs/>
          <w:szCs w:val="28"/>
          <w:lang w:val="de-DE"/>
        </w:rPr>
        <w:t xml:space="preserve">Năm 2020 là </w:t>
      </w:r>
      <w:r w:rsidR="00D27159" w:rsidRPr="006B5A53">
        <w:rPr>
          <w:rFonts w:eastAsia="Times New Roman" w:cs="Times New Roman"/>
          <w:iCs/>
          <w:szCs w:val="28"/>
          <w:lang w:val="de-DE"/>
        </w:rPr>
        <w:t xml:space="preserve">2.798 con, sản phẩm </w:t>
      </w:r>
      <w:r w:rsidR="00D27159" w:rsidRPr="006B5A53">
        <w:rPr>
          <w:rFonts w:eastAsia="Times New Roman" w:cs="Times New Roman"/>
          <w:iCs/>
          <w:szCs w:val="28"/>
          <w:u w:color="FF0000"/>
          <w:lang w:val="de-DE"/>
        </w:rPr>
        <w:t>thịt hơi</w:t>
      </w:r>
      <w:r w:rsidR="00D27159" w:rsidRPr="006B5A53">
        <w:rPr>
          <w:rFonts w:eastAsia="Times New Roman" w:cs="Times New Roman"/>
          <w:iCs/>
          <w:szCs w:val="28"/>
          <w:lang w:val="de-DE"/>
        </w:rPr>
        <w:t xml:space="preserve"> 119,7 tấn;</w:t>
      </w:r>
      <w:r w:rsidR="009B4F40" w:rsidRPr="006B5A53">
        <w:rPr>
          <w:rFonts w:eastAsia="Times New Roman" w:cs="Times New Roman"/>
          <w:i/>
          <w:iCs/>
          <w:szCs w:val="28"/>
          <w:lang w:val="de-DE"/>
        </w:rPr>
        <w:t xml:space="preserve"> </w:t>
      </w:r>
      <w:r w:rsidR="00D27159" w:rsidRPr="006B5A53">
        <w:rPr>
          <w:rFonts w:eastAsia="Times New Roman" w:cs="Times New Roman"/>
          <w:iCs/>
          <w:szCs w:val="28"/>
          <w:lang w:val="de-DE"/>
        </w:rPr>
        <w:t>đ</w:t>
      </w:r>
      <w:r w:rsidRPr="006B5A53">
        <w:rPr>
          <w:rFonts w:eastAsia="Times New Roman" w:cs="Times New Roman"/>
          <w:iCs/>
          <w:szCs w:val="28"/>
          <w:lang w:val="de-DE"/>
        </w:rPr>
        <w:t xml:space="preserve">ến năm 2025, tổng số </w:t>
      </w:r>
      <w:r w:rsidRPr="006B5A53">
        <w:rPr>
          <w:rFonts w:eastAsia="Times New Roman" w:cs="Times New Roman"/>
          <w:iCs/>
          <w:szCs w:val="28"/>
          <w:u w:color="FF0000"/>
          <w:lang w:val="de-DE"/>
        </w:rPr>
        <w:t>đàn trâu đạt</w:t>
      </w:r>
      <w:r w:rsidRPr="006B5A53">
        <w:rPr>
          <w:rFonts w:eastAsia="Times New Roman" w:cs="Times New Roman"/>
          <w:iCs/>
          <w:szCs w:val="28"/>
          <w:lang w:val="de-DE"/>
        </w:rPr>
        <w:t xml:space="preserve"> 4.200 con, sản phẩm </w:t>
      </w:r>
      <w:r w:rsidRPr="006B5A53">
        <w:rPr>
          <w:rFonts w:eastAsia="Times New Roman" w:cs="Times New Roman"/>
          <w:iCs/>
          <w:szCs w:val="28"/>
          <w:u w:color="FF0000"/>
          <w:lang w:val="de-DE"/>
        </w:rPr>
        <w:t>thịt hơi</w:t>
      </w:r>
      <w:r w:rsidRPr="006B5A53">
        <w:rPr>
          <w:rFonts w:eastAsia="Times New Roman" w:cs="Times New Roman"/>
          <w:iCs/>
          <w:szCs w:val="28"/>
          <w:lang w:val="de-DE"/>
        </w:rPr>
        <w:t xml:space="preserve"> 3</w:t>
      </w:r>
      <w:r w:rsidR="001511B7" w:rsidRPr="006B5A53">
        <w:rPr>
          <w:rFonts w:eastAsia="Times New Roman" w:cs="Times New Roman"/>
          <w:iCs/>
          <w:szCs w:val="28"/>
          <w:lang w:val="de-DE"/>
        </w:rPr>
        <w:t>1</w:t>
      </w:r>
      <w:r w:rsidRPr="006B5A53">
        <w:rPr>
          <w:rFonts w:eastAsia="Times New Roman" w:cs="Times New Roman"/>
          <w:iCs/>
          <w:szCs w:val="28"/>
          <w:lang w:val="de-DE"/>
        </w:rPr>
        <w:t>0</w:t>
      </w:r>
      <w:r w:rsidR="00725AFF" w:rsidRPr="006B5A53">
        <w:rPr>
          <w:rFonts w:eastAsia="Times New Roman" w:cs="Times New Roman"/>
          <w:iCs/>
          <w:szCs w:val="28"/>
          <w:lang w:val="de-DE"/>
        </w:rPr>
        <w:t>,0</w:t>
      </w:r>
      <w:r w:rsidRPr="006B5A53">
        <w:rPr>
          <w:rFonts w:eastAsia="Times New Roman" w:cs="Times New Roman"/>
          <w:iCs/>
          <w:szCs w:val="28"/>
          <w:lang w:val="de-DE"/>
        </w:rPr>
        <w:t xml:space="preserve"> tấn; đến năm 2035, tổng số </w:t>
      </w:r>
      <w:r w:rsidRPr="006B5A53">
        <w:rPr>
          <w:rFonts w:eastAsia="Times New Roman" w:cs="Times New Roman"/>
          <w:iCs/>
          <w:szCs w:val="28"/>
          <w:u w:color="FF0000"/>
          <w:lang w:val="de-DE"/>
        </w:rPr>
        <w:t>đàn trâu đạt</w:t>
      </w:r>
      <w:r w:rsidRPr="006B5A53">
        <w:rPr>
          <w:rFonts w:eastAsia="Times New Roman" w:cs="Times New Roman"/>
          <w:iCs/>
          <w:szCs w:val="28"/>
          <w:lang w:val="de-DE"/>
        </w:rPr>
        <w:t xml:space="preserve"> 4.650 con, sản phẩm </w:t>
      </w:r>
      <w:r w:rsidRPr="006B5A53">
        <w:rPr>
          <w:rFonts w:eastAsia="Times New Roman" w:cs="Times New Roman"/>
          <w:iCs/>
          <w:szCs w:val="28"/>
          <w:u w:color="FF0000"/>
          <w:lang w:val="de-DE"/>
        </w:rPr>
        <w:t>thịt hơi</w:t>
      </w:r>
      <w:r w:rsidRPr="006B5A53">
        <w:rPr>
          <w:rFonts w:eastAsia="Times New Roman" w:cs="Times New Roman"/>
          <w:iCs/>
          <w:szCs w:val="28"/>
          <w:lang w:val="de-DE"/>
        </w:rPr>
        <w:t xml:space="preserve"> </w:t>
      </w:r>
      <w:r w:rsidR="001511B7" w:rsidRPr="006B5A53">
        <w:rPr>
          <w:rFonts w:eastAsia="Times New Roman" w:cs="Times New Roman"/>
          <w:iCs/>
          <w:szCs w:val="28"/>
          <w:lang w:val="de-DE"/>
        </w:rPr>
        <w:t>450</w:t>
      </w:r>
      <w:r w:rsidR="00725AFF" w:rsidRPr="006B5A53">
        <w:rPr>
          <w:rFonts w:eastAsia="Times New Roman" w:cs="Times New Roman"/>
          <w:iCs/>
          <w:szCs w:val="28"/>
          <w:lang w:val="de-DE"/>
        </w:rPr>
        <w:t>,0</w:t>
      </w:r>
      <w:r w:rsidRPr="006B5A53">
        <w:rPr>
          <w:rFonts w:eastAsia="Times New Roman" w:cs="Times New Roman"/>
          <w:iCs/>
          <w:szCs w:val="28"/>
          <w:lang w:val="de-DE"/>
        </w:rPr>
        <w:t xml:space="preserve"> tấn.   </w:t>
      </w:r>
    </w:p>
    <w:p w14:paraId="2F1B50AF" w14:textId="5ECF39C2" w:rsidR="00EA7A45" w:rsidRPr="006B5A53" w:rsidRDefault="00EA7A45" w:rsidP="00416FEF">
      <w:pPr>
        <w:widowControl w:val="0"/>
        <w:spacing w:line="240" w:lineRule="atLeast"/>
        <w:ind w:firstLine="709"/>
        <w:rPr>
          <w:rFonts w:eastAsia="Times New Roman" w:cs="Times New Roman"/>
          <w:iCs/>
          <w:szCs w:val="28"/>
          <w:lang w:val="de-DE"/>
        </w:rPr>
      </w:pPr>
      <w:r w:rsidRPr="006B5A53">
        <w:rPr>
          <w:rFonts w:eastAsia="Times New Roman" w:cs="Times New Roman"/>
          <w:i/>
          <w:iCs/>
          <w:szCs w:val="28"/>
          <w:lang w:val="de-DE"/>
        </w:rPr>
        <w:t xml:space="preserve">- </w:t>
      </w:r>
      <w:r w:rsidR="00725AFF" w:rsidRPr="006B5A53">
        <w:rPr>
          <w:rFonts w:eastAsia="Times New Roman" w:cs="Times New Roman"/>
          <w:i/>
          <w:iCs/>
          <w:szCs w:val="28"/>
          <w:lang w:val="de-DE"/>
        </w:rPr>
        <w:t>Đàn b</w:t>
      </w:r>
      <w:r w:rsidRPr="006B5A53">
        <w:rPr>
          <w:rFonts w:eastAsia="Times New Roman" w:cs="Times New Roman"/>
          <w:i/>
          <w:iCs/>
          <w:szCs w:val="28"/>
          <w:lang w:val="de-DE"/>
        </w:rPr>
        <w:t xml:space="preserve">ò: </w:t>
      </w:r>
      <w:r w:rsidR="00725AFF" w:rsidRPr="006B5A53">
        <w:rPr>
          <w:rFonts w:eastAsia="Times New Roman" w:cs="Times New Roman"/>
          <w:iCs/>
          <w:szCs w:val="28"/>
          <w:lang w:val="de-DE"/>
        </w:rPr>
        <w:t xml:space="preserve">Năm 2020 là 8.781 con, sản phẩm </w:t>
      </w:r>
      <w:r w:rsidR="00725AFF" w:rsidRPr="006B5A53">
        <w:rPr>
          <w:rFonts w:eastAsia="Times New Roman" w:cs="Times New Roman"/>
          <w:iCs/>
          <w:szCs w:val="28"/>
          <w:u w:color="FF0000"/>
          <w:lang w:val="de-DE"/>
        </w:rPr>
        <w:t>thịt hơi</w:t>
      </w:r>
      <w:r w:rsidR="00725AFF" w:rsidRPr="006B5A53">
        <w:rPr>
          <w:rFonts w:eastAsia="Times New Roman" w:cs="Times New Roman"/>
          <w:iCs/>
          <w:szCs w:val="28"/>
          <w:lang w:val="de-DE"/>
        </w:rPr>
        <w:t xml:space="preserve"> 560,2 tấn; đến năm 2025, tổng đàn bò đạt 9.2</w:t>
      </w:r>
      <w:r w:rsidRPr="006B5A53">
        <w:rPr>
          <w:rFonts w:eastAsia="Times New Roman" w:cs="Times New Roman"/>
          <w:iCs/>
          <w:szCs w:val="28"/>
          <w:lang w:val="de-DE"/>
        </w:rPr>
        <w:t xml:space="preserve">00 con, </w:t>
      </w:r>
      <w:r w:rsidR="00725AFF" w:rsidRPr="006B5A53">
        <w:rPr>
          <w:rFonts w:eastAsia="Times New Roman" w:cs="Times New Roman"/>
          <w:iCs/>
          <w:szCs w:val="28"/>
          <w:lang w:val="de-DE"/>
        </w:rPr>
        <w:t>sản lượng thịt hơi xuất chuồng 790,0 tấn;</w:t>
      </w:r>
      <w:r w:rsidRPr="006B5A53">
        <w:rPr>
          <w:rFonts w:eastAsia="Times New Roman" w:cs="Times New Roman"/>
          <w:iCs/>
          <w:szCs w:val="28"/>
          <w:lang w:val="de-DE"/>
        </w:rPr>
        <w:t xml:space="preserve"> đến năm 2035, tổng đàn bò đạt 1</w:t>
      </w:r>
      <w:r w:rsidR="00725AFF" w:rsidRPr="006B5A53">
        <w:rPr>
          <w:rFonts w:eastAsia="Times New Roman" w:cs="Times New Roman"/>
          <w:iCs/>
          <w:szCs w:val="28"/>
          <w:lang w:val="de-DE"/>
        </w:rPr>
        <w:t>2</w:t>
      </w:r>
      <w:r w:rsidRPr="006B5A53">
        <w:rPr>
          <w:rFonts w:eastAsia="Times New Roman" w:cs="Times New Roman"/>
          <w:iCs/>
          <w:szCs w:val="28"/>
          <w:lang w:val="de-DE"/>
        </w:rPr>
        <w:t>.</w:t>
      </w:r>
      <w:r w:rsidR="00725AFF" w:rsidRPr="006B5A53">
        <w:rPr>
          <w:rFonts w:eastAsia="Times New Roman" w:cs="Times New Roman"/>
          <w:iCs/>
          <w:szCs w:val="28"/>
          <w:lang w:val="de-DE"/>
        </w:rPr>
        <w:t>0</w:t>
      </w:r>
      <w:r w:rsidRPr="006B5A53">
        <w:rPr>
          <w:rFonts w:eastAsia="Times New Roman" w:cs="Times New Roman"/>
          <w:iCs/>
          <w:szCs w:val="28"/>
          <w:lang w:val="de-DE"/>
        </w:rPr>
        <w:t xml:space="preserve">00 con, sản lượng thịt hơi xuất chuồng </w:t>
      </w:r>
      <w:r w:rsidR="00725AFF" w:rsidRPr="006B5A53">
        <w:rPr>
          <w:rFonts w:eastAsia="Times New Roman" w:cs="Times New Roman"/>
          <w:iCs/>
          <w:szCs w:val="28"/>
          <w:lang w:val="de-DE"/>
        </w:rPr>
        <w:t>1.0</w:t>
      </w:r>
      <w:r w:rsidRPr="006B5A53">
        <w:rPr>
          <w:rFonts w:eastAsia="Times New Roman" w:cs="Times New Roman"/>
          <w:iCs/>
          <w:szCs w:val="28"/>
          <w:lang w:val="de-DE"/>
        </w:rPr>
        <w:t>50</w:t>
      </w:r>
      <w:r w:rsidR="00725AFF" w:rsidRPr="006B5A53">
        <w:rPr>
          <w:rFonts w:eastAsia="Times New Roman" w:cs="Times New Roman"/>
          <w:iCs/>
          <w:szCs w:val="28"/>
          <w:lang w:val="de-DE"/>
        </w:rPr>
        <w:t>,0 tấn</w:t>
      </w:r>
      <w:r w:rsidRPr="006B5A53">
        <w:rPr>
          <w:rFonts w:eastAsia="Times New Roman" w:cs="Times New Roman"/>
          <w:iCs/>
          <w:szCs w:val="28"/>
          <w:lang w:val="de-DE"/>
        </w:rPr>
        <w:t xml:space="preserve">.  </w:t>
      </w:r>
    </w:p>
    <w:p w14:paraId="45F305BE" w14:textId="77777777" w:rsidR="00EA7A45" w:rsidRPr="006B5A53" w:rsidRDefault="00EA7A45" w:rsidP="00416FEF">
      <w:pPr>
        <w:widowControl w:val="0"/>
        <w:spacing w:line="240" w:lineRule="atLeast"/>
        <w:ind w:firstLine="709"/>
        <w:rPr>
          <w:rFonts w:eastAsia="Times New Roman" w:cs="Times New Roman"/>
          <w:iCs/>
          <w:szCs w:val="28"/>
          <w:lang w:val="de-DE"/>
        </w:rPr>
      </w:pPr>
      <w:r w:rsidRPr="006B5A53">
        <w:rPr>
          <w:rFonts w:eastAsia="Times New Roman" w:cs="Times New Roman"/>
          <w:i/>
          <w:iCs/>
          <w:szCs w:val="28"/>
          <w:lang w:val="de-DE"/>
        </w:rPr>
        <w:t xml:space="preserve">- Lợn (heo): </w:t>
      </w:r>
      <w:r w:rsidRPr="006B5A53">
        <w:rPr>
          <w:rFonts w:eastAsia="Times New Roman" w:cs="Times New Roman"/>
          <w:iCs/>
          <w:szCs w:val="28"/>
          <w:lang w:val="de-DE"/>
        </w:rPr>
        <w:t xml:space="preserve">Đến năm 2025 đạt 42.500 con (không tính heo sữa), sản lượng </w:t>
      </w:r>
      <w:r w:rsidRPr="006B5A53">
        <w:rPr>
          <w:rFonts w:eastAsia="Times New Roman" w:cs="Times New Roman"/>
          <w:iCs/>
          <w:szCs w:val="28"/>
          <w:u w:color="FF0000"/>
          <w:lang w:val="de-DE"/>
        </w:rPr>
        <w:t>thịt hơi xuất chuồng đạt</w:t>
      </w:r>
      <w:r w:rsidRPr="006B5A53">
        <w:rPr>
          <w:rFonts w:eastAsia="Times New Roman" w:cs="Times New Roman"/>
          <w:iCs/>
          <w:szCs w:val="28"/>
          <w:lang w:val="de-DE"/>
        </w:rPr>
        <w:t xml:space="preserve"> 6.840 tấn; đến năm 2035 đạt 51.000 con (không tính heo sữa), sản lượng </w:t>
      </w:r>
      <w:r w:rsidRPr="006B5A53">
        <w:rPr>
          <w:rFonts w:eastAsia="Times New Roman" w:cs="Times New Roman"/>
          <w:iCs/>
          <w:szCs w:val="28"/>
          <w:u w:color="FF0000"/>
          <w:lang w:val="de-DE"/>
        </w:rPr>
        <w:t>thịt hơi xuất chuồng đạt</w:t>
      </w:r>
      <w:r w:rsidRPr="006B5A53">
        <w:rPr>
          <w:rFonts w:eastAsia="Times New Roman" w:cs="Times New Roman"/>
          <w:iCs/>
          <w:szCs w:val="28"/>
          <w:lang w:val="de-DE"/>
        </w:rPr>
        <w:t xml:space="preserve"> 8.100 tấn. </w:t>
      </w:r>
    </w:p>
    <w:p w14:paraId="17301E65" w14:textId="77777777" w:rsidR="00EA7A45" w:rsidRPr="006B5A53" w:rsidRDefault="00EA7A45" w:rsidP="00416FEF">
      <w:pPr>
        <w:widowControl w:val="0"/>
        <w:spacing w:line="240" w:lineRule="atLeast"/>
        <w:ind w:firstLine="709"/>
        <w:rPr>
          <w:rFonts w:eastAsia="Times New Roman" w:cs="Times New Roman"/>
          <w:szCs w:val="28"/>
          <w:lang w:val="pt-BR"/>
        </w:rPr>
      </w:pPr>
      <w:r w:rsidRPr="006B5A53">
        <w:rPr>
          <w:rFonts w:eastAsia="Times New Roman" w:cs="Times New Roman"/>
          <w:i/>
          <w:iCs/>
          <w:szCs w:val="28"/>
          <w:lang w:val="de-DE"/>
        </w:rPr>
        <w:t xml:space="preserve">- Gia cầm: </w:t>
      </w:r>
      <w:r w:rsidRPr="006B5A53">
        <w:rPr>
          <w:rFonts w:eastAsia="Times New Roman" w:cs="Times New Roman"/>
          <w:iCs/>
          <w:szCs w:val="28"/>
          <w:lang w:val="de-DE"/>
        </w:rPr>
        <w:t xml:space="preserve">Đến năm 2025, đàn gia cầm </w:t>
      </w:r>
      <w:r w:rsidRPr="006B5A53">
        <w:rPr>
          <w:rFonts w:eastAsia="Times New Roman" w:cs="Times New Roman"/>
          <w:iCs/>
          <w:szCs w:val="28"/>
          <w:u w:color="FF0000"/>
          <w:lang w:val="de-DE"/>
        </w:rPr>
        <w:t>đạt 11</w:t>
      </w:r>
      <w:r w:rsidRPr="006B5A53">
        <w:rPr>
          <w:rFonts w:eastAsia="Times New Roman" w:cs="Times New Roman"/>
          <w:iCs/>
          <w:szCs w:val="28"/>
          <w:lang w:val="de-DE"/>
        </w:rPr>
        <w:t xml:space="preserve">5.500 con, trong đó </w:t>
      </w:r>
      <w:r w:rsidRPr="006B5A53">
        <w:rPr>
          <w:rFonts w:eastAsia="Times New Roman" w:cs="Times New Roman"/>
          <w:iCs/>
          <w:szCs w:val="28"/>
          <w:u w:color="FF0000"/>
          <w:lang w:val="de-DE"/>
        </w:rPr>
        <w:t>đàn gà khoảng</w:t>
      </w:r>
      <w:r w:rsidRPr="006B5A53">
        <w:rPr>
          <w:rFonts w:eastAsia="Times New Roman" w:cs="Times New Roman"/>
          <w:iCs/>
          <w:szCs w:val="28"/>
          <w:lang w:val="de-DE"/>
        </w:rPr>
        <w:t xml:space="preserve"> 93.500 con, đàn vịt, ngan, </w:t>
      </w:r>
      <w:r w:rsidRPr="006B5A53">
        <w:rPr>
          <w:rFonts w:eastAsia="Times New Roman" w:cs="Times New Roman"/>
          <w:iCs/>
          <w:szCs w:val="28"/>
          <w:u w:color="FF0000"/>
          <w:lang w:val="de-DE"/>
        </w:rPr>
        <w:t>ngỗng khoảng</w:t>
      </w:r>
      <w:r w:rsidRPr="006B5A53">
        <w:rPr>
          <w:rFonts w:eastAsia="Times New Roman" w:cs="Times New Roman"/>
          <w:iCs/>
          <w:szCs w:val="28"/>
          <w:lang w:val="de-DE"/>
        </w:rPr>
        <w:t xml:space="preserve"> 22.000 con, sản lượng </w:t>
      </w:r>
      <w:r w:rsidRPr="006B5A53">
        <w:rPr>
          <w:rFonts w:eastAsia="Times New Roman" w:cs="Times New Roman"/>
          <w:iCs/>
          <w:szCs w:val="28"/>
          <w:u w:color="FF0000"/>
          <w:lang w:val="de-DE"/>
        </w:rPr>
        <w:t>thịt hơi gà xuất chuồng</w:t>
      </w:r>
      <w:r w:rsidRPr="006B5A53">
        <w:rPr>
          <w:rFonts w:eastAsia="Times New Roman" w:cs="Times New Roman"/>
          <w:iCs/>
          <w:szCs w:val="28"/>
          <w:lang w:val="de-DE"/>
        </w:rPr>
        <w:t xml:space="preserve"> 254 tấn, </w:t>
      </w:r>
      <w:r w:rsidRPr="006B5A53">
        <w:rPr>
          <w:rFonts w:eastAsia="Times New Roman" w:cs="Times New Roman"/>
          <w:iCs/>
          <w:szCs w:val="28"/>
          <w:u w:color="FF0000"/>
          <w:lang w:val="de-DE"/>
        </w:rPr>
        <w:t>thịt hơi vịt</w:t>
      </w:r>
      <w:r w:rsidRPr="006B5A53">
        <w:rPr>
          <w:rFonts w:eastAsia="Times New Roman" w:cs="Times New Roman"/>
          <w:iCs/>
          <w:szCs w:val="28"/>
          <w:lang w:val="de-DE"/>
        </w:rPr>
        <w:t xml:space="preserve">, ngan, ngỗng 52 tấn, sản lượng trứng gia cầm 6.500 </w:t>
      </w:r>
      <w:r w:rsidRPr="006B5A53">
        <w:rPr>
          <w:rFonts w:eastAsia="Times New Roman" w:cs="Times New Roman"/>
          <w:iCs/>
          <w:szCs w:val="28"/>
          <w:u w:color="FF0000"/>
          <w:lang w:val="de-DE"/>
        </w:rPr>
        <w:t>nghìn quả</w:t>
      </w:r>
      <w:r w:rsidRPr="006B5A53">
        <w:rPr>
          <w:rFonts w:eastAsia="Times New Roman" w:cs="Times New Roman"/>
          <w:iCs/>
          <w:szCs w:val="28"/>
          <w:lang w:val="de-DE"/>
        </w:rPr>
        <w:t xml:space="preserve">; đến năm 2035, đàn gia cầm </w:t>
      </w:r>
      <w:r w:rsidRPr="006B5A53">
        <w:rPr>
          <w:rFonts w:eastAsia="Times New Roman" w:cs="Times New Roman"/>
          <w:iCs/>
          <w:szCs w:val="28"/>
          <w:u w:color="FF0000"/>
          <w:lang w:val="de-DE"/>
        </w:rPr>
        <w:t>đạt 13</w:t>
      </w:r>
      <w:r w:rsidRPr="006B5A53">
        <w:rPr>
          <w:rFonts w:eastAsia="Times New Roman" w:cs="Times New Roman"/>
          <w:iCs/>
          <w:szCs w:val="28"/>
          <w:lang w:val="de-DE"/>
        </w:rPr>
        <w:t xml:space="preserve">5.500 con, trong đó </w:t>
      </w:r>
      <w:r w:rsidRPr="006B5A53">
        <w:rPr>
          <w:rFonts w:eastAsia="Times New Roman" w:cs="Times New Roman"/>
          <w:iCs/>
          <w:szCs w:val="28"/>
          <w:u w:color="FF0000"/>
          <w:lang w:val="de-DE"/>
        </w:rPr>
        <w:t>đàn gà khoảng</w:t>
      </w:r>
      <w:r w:rsidRPr="006B5A53">
        <w:rPr>
          <w:rFonts w:eastAsia="Times New Roman" w:cs="Times New Roman"/>
          <w:iCs/>
          <w:szCs w:val="28"/>
          <w:lang w:val="de-DE"/>
        </w:rPr>
        <w:t xml:space="preserve"> 109.500 con, đàn vịt, ngan, </w:t>
      </w:r>
      <w:r w:rsidRPr="006B5A53">
        <w:rPr>
          <w:rFonts w:eastAsia="Times New Roman" w:cs="Times New Roman"/>
          <w:iCs/>
          <w:szCs w:val="28"/>
          <w:u w:color="FF0000"/>
          <w:lang w:val="de-DE"/>
        </w:rPr>
        <w:t>ngỗng khoảng 2</w:t>
      </w:r>
      <w:r w:rsidRPr="006B5A53">
        <w:rPr>
          <w:rFonts w:eastAsia="Times New Roman" w:cs="Times New Roman"/>
          <w:iCs/>
          <w:szCs w:val="28"/>
          <w:lang w:val="de-DE"/>
        </w:rPr>
        <w:t xml:space="preserve">6.500 con, sản lượng </w:t>
      </w:r>
      <w:r w:rsidRPr="006B5A53">
        <w:rPr>
          <w:rFonts w:eastAsia="Times New Roman" w:cs="Times New Roman"/>
          <w:iCs/>
          <w:szCs w:val="28"/>
          <w:u w:color="FF0000"/>
          <w:lang w:val="de-DE"/>
        </w:rPr>
        <w:t>thịt hơi gà xuất chuồng 3</w:t>
      </w:r>
      <w:r w:rsidRPr="006B5A53">
        <w:rPr>
          <w:rFonts w:eastAsia="Times New Roman" w:cs="Times New Roman"/>
          <w:iCs/>
          <w:szCs w:val="28"/>
          <w:lang w:val="de-DE"/>
        </w:rPr>
        <w:t xml:space="preserve">20 tấn, thịt vịt, ngan, </w:t>
      </w:r>
      <w:r w:rsidRPr="006B5A53">
        <w:rPr>
          <w:rFonts w:eastAsia="Times New Roman" w:cs="Times New Roman"/>
          <w:iCs/>
          <w:szCs w:val="28"/>
          <w:u w:color="FF0000"/>
          <w:lang w:val="de-DE"/>
        </w:rPr>
        <w:t>ngỗng xuất</w:t>
      </w:r>
      <w:r w:rsidRPr="006B5A53">
        <w:rPr>
          <w:rFonts w:eastAsia="Times New Roman" w:cs="Times New Roman"/>
          <w:iCs/>
          <w:szCs w:val="28"/>
          <w:lang w:val="de-DE"/>
        </w:rPr>
        <w:t xml:space="preserve"> 65 tấn, sản lượng trứng gia cầm 102.000 </w:t>
      </w:r>
      <w:r w:rsidRPr="006B5A53">
        <w:rPr>
          <w:rFonts w:eastAsia="Times New Roman" w:cs="Times New Roman"/>
          <w:iCs/>
          <w:szCs w:val="28"/>
          <w:u w:color="FF0000"/>
          <w:lang w:val="de-DE"/>
        </w:rPr>
        <w:t>nghìn trứng</w:t>
      </w:r>
      <w:r w:rsidRPr="006B5A53">
        <w:rPr>
          <w:rFonts w:eastAsia="Times New Roman" w:cs="Times New Roman"/>
          <w:iCs/>
          <w:szCs w:val="28"/>
          <w:lang w:val="de-DE"/>
        </w:rPr>
        <w:t>.</w:t>
      </w:r>
    </w:p>
    <w:p w14:paraId="2C0AD066" w14:textId="77777777" w:rsidR="00EA7A45" w:rsidRPr="006B5A53" w:rsidRDefault="00EA7A45" w:rsidP="00416FEF">
      <w:pPr>
        <w:widowControl w:val="0"/>
        <w:spacing w:line="240" w:lineRule="atLeast"/>
        <w:ind w:firstLine="709"/>
        <w:rPr>
          <w:rFonts w:eastAsia="Times New Roman" w:cs="Times New Roman"/>
          <w:i/>
          <w:szCs w:val="28"/>
          <w:u w:color="FF0000"/>
          <w:shd w:val="clear" w:color="auto" w:fill="FFFFFF"/>
          <w:lang w:val="nl-NL"/>
        </w:rPr>
      </w:pPr>
      <w:r w:rsidRPr="006B5A53">
        <w:rPr>
          <w:rFonts w:eastAsia="Times New Roman" w:cs="Times New Roman"/>
          <w:i/>
          <w:iCs/>
          <w:szCs w:val="28"/>
          <w:u w:color="FF0000"/>
          <w:lang w:val="de-DE"/>
        </w:rPr>
        <w:t>c) Về L</w:t>
      </w:r>
      <w:r w:rsidRPr="006B5A53">
        <w:rPr>
          <w:rFonts w:eastAsia="Times New Roman" w:cs="Times New Roman"/>
          <w:i/>
          <w:szCs w:val="28"/>
          <w:u w:color="FF0000"/>
          <w:shd w:val="clear" w:color="auto" w:fill="FFFFFF"/>
          <w:lang w:val="nl-NL"/>
        </w:rPr>
        <w:t xml:space="preserve">âm nghiệp: </w:t>
      </w:r>
      <w:r w:rsidRPr="006B5A53">
        <w:rPr>
          <w:rFonts w:eastAsia="Times New Roman" w:cs="Times New Roman"/>
          <w:szCs w:val="28"/>
          <w:lang w:val="pt-BR"/>
        </w:rPr>
        <w:t xml:space="preserve">Tiếp tục triển khai, thực hiện Chỉ </w:t>
      </w:r>
      <w:r w:rsidRPr="006B5A53">
        <w:rPr>
          <w:rFonts w:eastAsia="Times New Roman" w:cs="Times New Roman"/>
          <w:szCs w:val="28"/>
          <w:u w:color="FF0000"/>
          <w:lang w:val="pt-BR"/>
        </w:rPr>
        <w:t>thị số</w:t>
      </w:r>
      <w:r w:rsidRPr="006B5A53">
        <w:rPr>
          <w:rFonts w:eastAsia="Times New Roman" w:cs="Times New Roman"/>
          <w:szCs w:val="28"/>
          <w:lang w:val="pt-BR"/>
        </w:rPr>
        <w:t xml:space="preserve"> 18/CT-UBND, </w:t>
      </w:r>
      <w:r w:rsidRPr="006B5A53">
        <w:rPr>
          <w:rFonts w:eastAsia="Times New Roman" w:cs="Times New Roman"/>
          <w:szCs w:val="28"/>
          <w:u w:color="FF0000"/>
          <w:lang w:val="pt-BR"/>
        </w:rPr>
        <w:t>Chỉ thị số</w:t>
      </w:r>
      <w:r w:rsidRPr="006B5A53">
        <w:rPr>
          <w:rFonts w:eastAsia="Times New Roman" w:cs="Times New Roman"/>
          <w:szCs w:val="28"/>
          <w:lang w:val="pt-BR"/>
        </w:rPr>
        <w:t xml:space="preserve"> 22/CT-UBND của UBND tỉnh về tăng cường các biện pháp cấp bách bảo vệ rừng trên địa bàn tỉnh. Tập trung chỉ đạo quyết liệt các giải pháp, biện pháp quản lý, bảo vệ và phòng chống cháy rừng</w:t>
      </w:r>
      <w:r w:rsidRPr="006B5A53">
        <w:rPr>
          <w:rFonts w:eastAsia="Times New Roman" w:cs="Times New Roman"/>
          <w:szCs w:val="28"/>
          <w:lang w:val="nl-NL"/>
        </w:rPr>
        <w:t xml:space="preserve">. Duy trì các trạm, chốt quản lý bảo vệ rừng. </w:t>
      </w:r>
    </w:p>
    <w:p w14:paraId="66AF0BE4" w14:textId="0ED64102" w:rsidR="00B653BF" w:rsidRPr="006B5A53" w:rsidRDefault="00EA7A45" w:rsidP="00416FEF">
      <w:pPr>
        <w:spacing w:line="240" w:lineRule="atLeast"/>
        <w:ind w:firstLine="709"/>
        <w:rPr>
          <w:szCs w:val="26"/>
          <w:lang w:val="nl-NL"/>
        </w:rPr>
      </w:pPr>
      <w:r w:rsidRPr="006B5A53">
        <w:rPr>
          <w:rFonts w:eastAsia="Calibri" w:cs="Times New Roman"/>
          <w:szCs w:val="26"/>
          <w:lang w:val="it-IT"/>
        </w:rPr>
        <w:t xml:space="preserve">Tăng cường quản lý, bảo vệ </w:t>
      </w:r>
      <w:r w:rsidR="00B653BF" w:rsidRPr="006B5A53">
        <w:rPr>
          <w:rFonts w:eastAsia="Calibri" w:cs="Times New Roman"/>
          <w:szCs w:val="26"/>
          <w:lang w:val="it-IT"/>
        </w:rPr>
        <w:t>q</w:t>
      </w:r>
      <w:r w:rsidR="00B653BF" w:rsidRPr="006B5A53">
        <w:rPr>
          <w:szCs w:val="26"/>
          <w:lang w:val="nl-NL"/>
        </w:rPr>
        <w:t>uản lý, bảo vệ và khai thác có hiệu quả 60.209,91 ha rừng và đất rừng (gồm</w:t>
      </w:r>
      <w:r w:rsidR="00B653BF" w:rsidRPr="006B5A53">
        <w:rPr>
          <w:spacing w:val="1"/>
          <w:szCs w:val="26"/>
          <w:lang w:val="nl-NL"/>
        </w:rPr>
        <w:t xml:space="preserve"> </w:t>
      </w:r>
      <w:r w:rsidR="00B653BF" w:rsidRPr="006B5A53">
        <w:rPr>
          <w:szCs w:val="26"/>
          <w:lang w:val="nl-NL"/>
        </w:rPr>
        <w:t>rừng phòng hộ 23.870,07 ha, rừng đặc dụng 22.682,09 ha, rừng sản xuất 13.657,75</w:t>
      </w:r>
      <w:r w:rsidR="00B653BF" w:rsidRPr="006B5A53">
        <w:rPr>
          <w:spacing w:val="1"/>
          <w:szCs w:val="26"/>
          <w:lang w:val="nl-NL"/>
        </w:rPr>
        <w:t xml:space="preserve"> </w:t>
      </w:r>
      <w:r w:rsidR="00B653BF" w:rsidRPr="006B5A53">
        <w:rPr>
          <w:szCs w:val="26"/>
          <w:lang w:val="nl-NL"/>
        </w:rPr>
        <w:t xml:space="preserve">ha), phấn đấu trồng rừng sau khai thác hàng năm khoảng </w:t>
      </w:r>
      <w:r w:rsidR="003E691D" w:rsidRPr="006B5A53">
        <w:rPr>
          <w:szCs w:val="26"/>
          <w:lang w:val="nl-NL"/>
        </w:rPr>
        <w:t>1</w:t>
      </w:r>
      <w:r w:rsidR="00B653BF" w:rsidRPr="006B5A53">
        <w:rPr>
          <w:szCs w:val="26"/>
          <w:lang w:val="nl-NL"/>
        </w:rPr>
        <w:t>.</w:t>
      </w:r>
      <w:r w:rsidR="003E691D" w:rsidRPr="006B5A53">
        <w:rPr>
          <w:szCs w:val="26"/>
          <w:lang w:val="nl-NL"/>
        </w:rPr>
        <w:t>5</w:t>
      </w:r>
      <w:r w:rsidR="00B653BF" w:rsidRPr="006B5A53">
        <w:rPr>
          <w:szCs w:val="26"/>
          <w:lang w:val="nl-NL"/>
        </w:rPr>
        <w:t>00 ha; tiếp tục khoán</w:t>
      </w:r>
      <w:r w:rsidR="00B653BF" w:rsidRPr="006B5A53">
        <w:rPr>
          <w:spacing w:val="1"/>
          <w:szCs w:val="26"/>
          <w:lang w:val="nl-NL"/>
        </w:rPr>
        <w:t xml:space="preserve"> </w:t>
      </w:r>
      <w:r w:rsidR="00B653BF" w:rsidRPr="006B5A53">
        <w:rPr>
          <w:szCs w:val="26"/>
          <w:lang w:val="nl-NL"/>
        </w:rPr>
        <w:t>quản lý bảo vệ 2</w:t>
      </w:r>
      <w:r w:rsidR="003E691D" w:rsidRPr="006B5A53">
        <w:rPr>
          <w:szCs w:val="26"/>
          <w:lang w:val="nl-NL"/>
        </w:rPr>
        <w:t>4</w:t>
      </w:r>
      <w:r w:rsidR="00B653BF" w:rsidRPr="006B5A53">
        <w:rPr>
          <w:szCs w:val="26"/>
          <w:lang w:val="nl-NL"/>
        </w:rPr>
        <w:t>.</w:t>
      </w:r>
      <w:r w:rsidR="003E691D" w:rsidRPr="006B5A53">
        <w:rPr>
          <w:szCs w:val="26"/>
          <w:lang w:val="nl-NL"/>
        </w:rPr>
        <w:t>835</w:t>
      </w:r>
      <w:r w:rsidR="00B653BF" w:rsidRPr="006B5A53">
        <w:rPr>
          <w:szCs w:val="26"/>
          <w:lang w:val="nl-NL"/>
        </w:rPr>
        <w:t>,</w:t>
      </w:r>
      <w:r w:rsidR="003E691D" w:rsidRPr="006B5A53">
        <w:rPr>
          <w:szCs w:val="26"/>
          <w:lang w:val="nl-NL"/>
        </w:rPr>
        <w:t>2</w:t>
      </w:r>
      <w:r w:rsidR="00B653BF" w:rsidRPr="006B5A53">
        <w:rPr>
          <w:szCs w:val="26"/>
          <w:lang w:val="nl-NL"/>
        </w:rPr>
        <w:t xml:space="preserve"> ha</w:t>
      </w:r>
      <w:r w:rsidR="003E691D" w:rsidRPr="006B5A53">
        <w:rPr>
          <w:szCs w:val="26"/>
          <w:lang w:val="nl-NL"/>
        </w:rPr>
        <w:t xml:space="preserve"> diện tích rừng tự nhiên và khoán khoanh nuôi tái sinh tự nhiên 250,0 ha</w:t>
      </w:r>
      <w:r w:rsidR="00B653BF" w:rsidRPr="006B5A53">
        <w:rPr>
          <w:szCs w:val="26"/>
          <w:lang w:val="nl-NL"/>
        </w:rPr>
        <w:t>.</w:t>
      </w:r>
    </w:p>
    <w:p w14:paraId="43306DB0" w14:textId="3D655D7D" w:rsidR="009D0D63" w:rsidRPr="006B5A53" w:rsidRDefault="009D0D63" w:rsidP="00416FEF">
      <w:pPr>
        <w:spacing w:after="0" w:line="240" w:lineRule="atLeast"/>
        <w:rPr>
          <w:szCs w:val="26"/>
          <w:lang w:val="nl-NL"/>
        </w:rPr>
      </w:pPr>
      <w:r w:rsidRPr="006B5A53">
        <w:rPr>
          <w:szCs w:val="26"/>
          <w:lang w:val="nl-NL"/>
        </w:rPr>
        <w:t>Bố trí phát triển rừng trồng sản xuất cây gỗ lớn khoảng 3.500 ha. Trong đó: Trồng rừng kinh doanh gỗ lớn với loài cây mọc nhanh (keo, bạch đàn) với diện tích 1.370,0 ha (xã An Hưng 182,0 ha, An Hòa 254,0 ha, An Tân 120,0 ha, An Trung 314,0 ha, An Quang 150,0 ha,  An Vinh 150,0 ha, An Nghĩa 100,0 ha và thị trấn An Lão 100,0 ha) và trồng rừng gỗ lớn bằng cây bản địa (sao đen, dầu rái, giổi</w:t>
      </w:r>
      <w:r w:rsidR="00A14119" w:rsidRPr="006B5A53">
        <w:rPr>
          <w:szCs w:val="26"/>
          <w:lang w:val="nl-NL"/>
        </w:rPr>
        <w:t>, lim xanh</w:t>
      </w:r>
      <w:r w:rsidRPr="006B5A53">
        <w:rPr>
          <w:szCs w:val="26"/>
          <w:lang w:val="nl-NL"/>
        </w:rPr>
        <w:t>…).</w:t>
      </w:r>
    </w:p>
    <w:p w14:paraId="7E4E2437" w14:textId="0B8EBCBD" w:rsidR="009D0D63" w:rsidRPr="006B5A53" w:rsidRDefault="009D0D63" w:rsidP="00416FEF">
      <w:pPr>
        <w:spacing w:line="240" w:lineRule="atLeast"/>
        <w:ind w:firstLine="709"/>
        <w:rPr>
          <w:rFonts w:cs="Times New Roman"/>
          <w:szCs w:val="28"/>
          <w:lang w:val="nl-NL"/>
        </w:rPr>
      </w:pPr>
      <w:r w:rsidRPr="006B5A53">
        <w:rPr>
          <w:rFonts w:cs="Times New Roman"/>
          <w:szCs w:val="28"/>
          <w:lang w:val="nl-NL"/>
        </w:rPr>
        <w:t xml:space="preserve">Duy trì </w:t>
      </w:r>
      <w:r w:rsidR="00847546" w:rsidRPr="006B5A53">
        <w:rPr>
          <w:rFonts w:cs="Times New Roman"/>
          <w:szCs w:val="28"/>
          <w:lang w:val="nl-NL"/>
        </w:rPr>
        <w:t>đ</w:t>
      </w:r>
      <w:r w:rsidRPr="006B5A53">
        <w:rPr>
          <w:rFonts w:cs="Times New Roman"/>
          <w:szCs w:val="28"/>
          <w:lang w:val="nl-NL"/>
        </w:rPr>
        <w:t>ộ che ph</w:t>
      </w:r>
      <w:r w:rsidR="00847546" w:rsidRPr="006B5A53">
        <w:rPr>
          <w:rFonts w:cs="Times New Roman"/>
          <w:szCs w:val="28"/>
          <w:lang w:val="nl-NL"/>
        </w:rPr>
        <w:t>ủ</w:t>
      </w:r>
      <w:r w:rsidRPr="006B5A53">
        <w:rPr>
          <w:rFonts w:cs="Times New Roman"/>
          <w:szCs w:val="28"/>
          <w:lang w:val="nl-NL"/>
        </w:rPr>
        <w:t xml:space="preserve"> rừng hàng năm đạt trên 83,5%. </w:t>
      </w:r>
    </w:p>
    <w:p w14:paraId="6B876D57" w14:textId="77777777" w:rsidR="00E273A2" w:rsidRPr="006B5A53" w:rsidRDefault="00EA7A45" w:rsidP="00416FEF">
      <w:pPr>
        <w:spacing w:line="240" w:lineRule="atLeast"/>
        <w:ind w:firstLine="709"/>
        <w:rPr>
          <w:rFonts w:eastAsia="Times New Roman" w:cs="Times New Roman"/>
          <w:bCs/>
          <w:i/>
          <w:iCs/>
          <w:szCs w:val="28"/>
          <w:u w:color="FF0000"/>
          <w:lang w:val="nl-NL"/>
        </w:rPr>
      </w:pPr>
      <w:r w:rsidRPr="006B5A53">
        <w:rPr>
          <w:rFonts w:eastAsia="Times New Roman" w:cs="Times New Roman"/>
          <w:bCs/>
          <w:i/>
          <w:iCs/>
          <w:szCs w:val="28"/>
          <w:u w:color="FF0000"/>
          <w:lang w:val="nl-NL"/>
        </w:rPr>
        <w:t xml:space="preserve">d) Về  Thủy sản: </w:t>
      </w:r>
    </w:p>
    <w:p w14:paraId="77B2D784" w14:textId="77777777" w:rsidR="00E273A2" w:rsidRPr="006B5A53" w:rsidRDefault="00E273A2" w:rsidP="00416FEF">
      <w:pPr>
        <w:spacing w:after="0" w:line="240" w:lineRule="atLeast"/>
        <w:rPr>
          <w:bCs/>
          <w:szCs w:val="26"/>
          <w:lang w:val="nl-NL"/>
        </w:rPr>
      </w:pPr>
      <w:r w:rsidRPr="006B5A53">
        <w:rPr>
          <w:rFonts w:eastAsia="Arial Unicode MS"/>
          <w:bCs/>
          <w:szCs w:val="26"/>
          <w:u w:color="000000"/>
          <w:lang w:val="da-DK"/>
        </w:rPr>
        <w:t xml:space="preserve">- Tiếp tục duy trì ổn định diện tích nuôi cá nước ngọt khoảng </w:t>
      </w:r>
      <w:r w:rsidRPr="006B5A53">
        <w:rPr>
          <w:spacing w:val="2"/>
          <w:szCs w:val="26"/>
          <w:lang w:val="nl-NL"/>
        </w:rPr>
        <w:t xml:space="preserve">40,8 ha, </w:t>
      </w:r>
      <w:r w:rsidRPr="006B5A53">
        <w:rPr>
          <w:rFonts w:eastAsia="Arial Unicode MS"/>
          <w:bCs/>
          <w:szCs w:val="26"/>
          <w:u w:color="000000"/>
          <w:lang w:val="da-DK"/>
        </w:rPr>
        <w:t xml:space="preserve">các loại cá nuôi chủ yếu: </w:t>
      </w:r>
      <w:r w:rsidRPr="006B5A53">
        <w:rPr>
          <w:bCs/>
          <w:spacing w:val="-2"/>
          <w:szCs w:val="26"/>
          <w:lang w:val="nl-NL"/>
        </w:rPr>
        <w:t>cá trôi, trắm, chép, rô phi đơn tính... T</w:t>
      </w:r>
      <w:r w:rsidRPr="006B5A53">
        <w:rPr>
          <w:rFonts w:eastAsia="Arial Unicode MS"/>
          <w:bCs/>
          <w:szCs w:val="26"/>
          <w:u w:color="000000"/>
          <w:lang w:val="da-DK"/>
        </w:rPr>
        <w:t>ổng sản lượng thủy sản hàng năm đạt khoảng 125</w:t>
      </w:r>
      <w:r w:rsidRPr="006B5A53">
        <w:rPr>
          <w:spacing w:val="2"/>
          <w:szCs w:val="26"/>
          <w:lang w:val="nl-NL"/>
        </w:rPr>
        <w:t xml:space="preserve"> tấn.</w:t>
      </w:r>
    </w:p>
    <w:p w14:paraId="2302D0E0" w14:textId="77777777" w:rsidR="00E273A2" w:rsidRPr="006B5A53" w:rsidRDefault="00E273A2" w:rsidP="00416FEF">
      <w:pPr>
        <w:spacing w:before="100" w:after="0" w:line="240" w:lineRule="atLeast"/>
        <w:rPr>
          <w:szCs w:val="26"/>
          <w:lang w:val="nl-NL"/>
        </w:rPr>
      </w:pPr>
      <w:r w:rsidRPr="006B5A53">
        <w:rPr>
          <w:szCs w:val="26"/>
          <w:lang w:val="nl-NL"/>
        </w:rPr>
        <w:t xml:space="preserve">- Thực hiện chuyển đổi một số vùng ruộng trũng để nuôi cá hoặc nuôi cá lúa kết hợp, cải tạo khai thác diện tích mặt nước ở các ao, hồ hiện có để nuôi trồng thủy sản. </w:t>
      </w:r>
    </w:p>
    <w:p w14:paraId="3E13E6D5" w14:textId="77777777" w:rsidR="00E273A2" w:rsidRPr="006B5A53" w:rsidRDefault="00E273A2" w:rsidP="00416FEF">
      <w:pPr>
        <w:spacing w:before="120" w:after="120" w:line="240" w:lineRule="atLeast"/>
        <w:rPr>
          <w:spacing w:val="2"/>
          <w:szCs w:val="26"/>
          <w:lang w:val="nl-NL"/>
        </w:rPr>
      </w:pPr>
      <w:r w:rsidRPr="006B5A53">
        <w:rPr>
          <w:spacing w:val="2"/>
          <w:szCs w:val="26"/>
          <w:lang w:val="nl-NL"/>
        </w:rPr>
        <w:t>- Xây dựng mô hình thí điểm nuôi cá thủy sản đặc sản trong lồng trên mặt nước hồ Đồng Mít như cá Thát lát cườm, cá Lăng, cá Điêu hồng…, sau đó mới nhân rộng mô hình nuôi cá để phát triển nuôi thủy sản.</w:t>
      </w:r>
    </w:p>
    <w:p w14:paraId="64220E7E" w14:textId="6CAFA7D4" w:rsidR="00930804" w:rsidRPr="006B5A53" w:rsidRDefault="00E273A2" w:rsidP="00BD0B41">
      <w:pPr>
        <w:spacing w:before="120" w:after="120" w:line="240" w:lineRule="atLeast"/>
        <w:rPr>
          <w:szCs w:val="26"/>
          <w:lang w:val="nl-NL"/>
        </w:rPr>
      </w:pPr>
      <w:r w:rsidRPr="006B5A53">
        <w:rPr>
          <w:szCs w:val="26"/>
          <w:lang w:val="nl-NL"/>
        </w:rPr>
        <w:t>- Quy hoạch diện tích mặt nước nuôi cá ở hồ Đồ</w:t>
      </w:r>
      <w:r w:rsidR="00B5014B" w:rsidRPr="006B5A53">
        <w:rPr>
          <w:szCs w:val="26"/>
          <w:lang w:val="nl-NL"/>
        </w:rPr>
        <w:t xml:space="preserve">ng Mít xã An Dũng 30,0 ha. </w:t>
      </w:r>
    </w:p>
    <w:p w14:paraId="29C6711E" w14:textId="43CF7E04" w:rsidR="006B5A53" w:rsidRPr="006B5A53" w:rsidRDefault="006B5A53" w:rsidP="00BD0B41">
      <w:pPr>
        <w:spacing w:before="120" w:after="120" w:line="240" w:lineRule="atLeast"/>
        <w:rPr>
          <w:szCs w:val="26"/>
          <w:lang w:val="nl-NL"/>
        </w:rPr>
      </w:pPr>
    </w:p>
    <w:p w14:paraId="0A223D0B" w14:textId="5B634063" w:rsidR="006B5A53" w:rsidRPr="006B5A53" w:rsidRDefault="006B5A53" w:rsidP="00BD0B41">
      <w:pPr>
        <w:spacing w:before="120" w:after="120" w:line="240" w:lineRule="atLeast"/>
        <w:rPr>
          <w:szCs w:val="26"/>
          <w:lang w:val="nl-NL"/>
        </w:rPr>
      </w:pPr>
    </w:p>
    <w:p w14:paraId="09AA0C81" w14:textId="141E915D" w:rsidR="006B5A53" w:rsidRPr="006B5A53" w:rsidRDefault="006B5A53" w:rsidP="00BD0B41">
      <w:pPr>
        <w:spacing w:before="120" w:after="120" w:line="240" w:lineRule="atLeast"/>
        <w:rPr>
          <w:szCs w:val="26"/>
          <w:lang w:val="nl-NL"/>
        </w:rPr>
      </w:pPr>
    </w:p>
    <w:p w14:paraId="73BB5F2B" w14:textId="5547F60C" w:rsidR="006B5A53" w:rsidRPr="006B5A53" w:rsidRDefault="006B5A53" w:rsidP="00BD0B41">
      <w:pPr>
        <w:spacing w:before="120" w:after="120" w:line="240" w:lineRule="atLeast"/>
        <w:rPr>
          <w:szCs w:val="26"/>
          <w:lang w:val="nl-NL"/>
        </w:rPr>
      </w:pPr>
    </w:p>
    <w:p w14:paraId="44B706BF" w14:textId="20F5F489" w:rsidR="006B5A53" w:rsidRPr="006B5A53" w:rsidRDefault="006B5A53" w:rsidP="00BD0B41">
      <w:pPr>
        <w:spacing w:before="120" w:after="120" w:line="240" w:lineRule="atLeast"/>
        <w:rPr>
          <w:szCs w:val="26"/>
          <w:lang w:val="nl-NL"/>
        </w:rPr>
      </w:pPr>
    </w:p>
    <w:p w14:paraId="16B2FA86" w14:textId="26273D0E" w:rsidR="006B5A53" w:rsidRPr="006B5A53" w:rsidRDefault="006B5A53" w:rsidP="00BD0B41">
      <w:pPr>
        <w:spacing w:before="120" w:after="120" w:line="240" w:lineRule="atLeast"/>
        <w:rPr>
          <w:szCs w:val="26"/>
          <w:lang w:val="nl-NL"/>
        </w:rPr>
      </w:pPr>
    </w:p>
    <w:p w14:paraId="4A5E097E" w14:textId="6B77960A" w:rsidR="006B5A53" w:rsidRPr="006B5A53" w:rsidRDefault="006B5A53" w:rsidP="00BD0B41">
      <w:pPr>
        <w:spacing w:before="120" w:after="120" w:line="240" w:lineRule="atLeast"/>
        <w:rPr>
          <w:szCs w:val="26"/>
          <w:lang w:val="nl-NL"/>
        </w:rPr>
      </w:pPr>
    </w:p>
    <w:p w14:paraId="65C3EA80" w14:textId="56C73AA2" w:rsidR="006B5A53" w:rsidRPr="006B5A53" w:rsidRDefault="006B5A53" w:rsidP="00BD0B41">
      <w:pPr>
        <w:spacing w:before="120" w:after="120" w:line="240" w:lineRule="atLeast"/>
        <w:rPr>
          <w:szCs w:val="26"/>
          <w:lang w:val="nl-NL"/>
        </w:rPr>
      </w:pPr>
    </w:p>
    <w:p w14:paraId="34213EAE" w14:textId="509A0C5E" w:rsidR="006B5A53" w:rsidRPr="006B5A53" w:rsidRDefault="006B5A53" w:rsidP="00BD0B41">
      <w:pPr>
        <w:spacing w:before="120" w:after="120" w:line="240" w:lineRule="atLeast"/>
        <w:rPr>
          <w:szCs w:val="26"/>
          <w:lang w:val="nl-NL"/>
        </w:rPr>
      </w:pPr>
    </w:p>
    <w:p w14:paraId="40D9556E" w14:textId="214BCC47" w:rsidR="006B5A53" w:rsidRPr="006B5A53" w:rsidRDefault="006B5A53" w:rsidP="00BD0B41">
      <w:pPr>
        <w:spacing w:before="120" w:after="120" w:line="240" w:lineRule="atLeast"/>
        <w:rPr>
          <w:szCs w:val="26"/>
          <w:lang w:val="nl-NL"/>
        </w:rPr>
      </w:pPr>
    </w:p>
    <w:p w14:paraId="73E88360" w14:textId="3F582316" w:rsidR="006B5A53" w:rsidRPr="006B5A53" w:rsidRDefault="006B5A53" w:rsidP="00BD0B41">
      <w:pPr>
        <w:spacing w:before="120" w:after="120" w:line="240" w:lineRule="atLeast"/>
        <w:rPr>
          <w:szCs w:val="26"/>
          <w:lang w:val="nl-NL"/>
        </w:rPr>
      </w:pPr>
    </w:p>
    <w:p w14:paraId="3346E11A" w14:textId="1D24DB21" w:rsidR="006B5A53" w:rsidRPr="006B5A53" w:rsidRDefault="006B5A53" w:rsidP="00BD0B41">
      <w:pPr>
        <w:spacing w:before="120" w:after="120" w:line="240" w:lineRule="atLeast"/>
        <w:rPr>
          <w:szCs w:val="26"/>
          <w:lang w:val="nl-NL"/>
        </w:rPr>
      </w:pPr>
    </w:p>
    <w:p w14:paraId="29F743E7" w14:textId="2AFB16D4" w:rsidR="006B5A53" w:rsidRPr="006B5A53" w:rsidRDefault="006B5A53" w:rsidP="00BD0B41">
      <w:pPr>
        <w:spacing w:before="120" w:after="120" w:line="240" w:lineRule="atLeast"/>
        <w:rPr>
          <w:szCs w:val="26"/>
          <w:lang w:val="nl-NL"/>
        </w:rPr>
      </w:pPr>
    </w:p>
    <w:p w14:paraId="7DA79ECD" w14:textId="63C44A8C" w:rsidR="006B5A53" w:rsidRPr="006B5A53" w:rsidRDefault="006B5A53" w:rsidP="00BD0B41">
      <w:pPr>
        <w:spacing w:before="120" w:after="120" w:line="240" w:lineRule="atLeast"/>
        <w:rPr>
          <w:szCs w:val="26"/>
          <w:lang w:val="nl-NL"/>
        </w:rPr>
      </w:pPr>
    </w:p>
    <w:p w14:paraId="7C6CCB27" w14:textId="0A35B2D0" w:rsidR="006B5A53" w:rsidRPr="006B5A53" w:rsidRDefault="006B5A53" w:rsidP="00BD0B41">
      <w:pPr>
        <w:spacing w:before="120" w:after="120" w:line="240" w:lineRule="atLeast"/>
        <w:rPr>
          <w:szCs w:val="26"/>
          <w:lang w:val="nl-NL"/>
        </w:rPr>
      </w:pPr>
    </w:p>
    <w:p w14:paraId="49198E82" w14:textId="1F537FD9" w:rsidR="006B5A53" w:rsidRPr="006B5A53" w:rsidRDefault="006B5A53" w:rsidP="00BD0B41">
      <w:pPr>
        <w:spacing w:before="120" w:after="120" w:line="240" w:lineRule="atLeast"/>
        <w:rPr>
          <w:szCs w:val="26"/>
          <w:lang w:val="nl-NL"/>
        </w:rPr>
      </w:pPr>
    </w:p>
    <w:p w14:paraId="615C6113" w14:textId="0C78A834" w:rsidR="006B5A53" w:rsidRPr="006B5A53" w:rsidRDefault="006B5A53" w:rsidP="00BD0B41">
      <w:pPr>
        <w:spacing w:before="120" w:after="120" w:line="240" w:lineRule="atLeast"/>
        <w:rPr>
          <w:szCs w:val="26"/>
          <w:lang w:val="nl-NL"/>
        </w:rPr>
      </w:pPr>
    </w:p>
    <w:p w14:paraId="0BD97D87" w14:textId="6BD8B758" w:rsidR="006B5A53" w:rsidRPr="006B5A53" w:rsidRDefault="006B5A53" w:rsidP="00BD0B41">
      <w:pPr>
        <w:spacing w:before="120" w:after="120" w:line="240" w:lineRule="atLeast"/>
        <w:rPr>
          <w:szCs w:val="26"/>
          <w:lang w:val="nl-NL"/>
        </w:rPr>
      </w:pPr>
    </w:p>
    <w:p w14:paraId="73FE9297" w14:textId="3B5B6C7C" w:rsidR="006B5A53" w:rsidRPr="006B5A53" w:rsidRDefault="006B5A53" w:rsidP="00BD0B41">
      <w:pPr>
        <w:spacing w:before="120" w:after="120" w:line="240" w:lineRule="atLeast"/>
        <w:rPr>
          <w:szCs w:val="26"/>
          <w:lang w:val="nl-NL"/>
        </w:rPr>
      </w:pPr>
    </w:p>
    <w:p w14:paraId="3D5D9A07" w14:textId="0FAB2BB7" w:rsidR="006B5A53" w:rsidRPr="006B5A53" w:rsidRDefault="006B5A53" w:rsidP="00BD0B41">
      <w:pPr>
        <w:spacing w:before="120" w:after="120" w:line="240" w:lineRule="atLeast"/>
        <w:rPr>
          <w:szCs w:val="26"/>
          <w:lang w:val="nl-NL"/>
        </w:rPr>
      </w:pPr>
    </w:p>
    <w:p w14:paraId="34B8BCC9" w14:textId="24473E3F" w:rsidR="006B5A53" w:rsidRPr="006B5A53" w:rsidRDefault="006B5A53" w:rsidP="00BD0B41">
      <w:pPr>
        <w:spacing w:before="120" w:after="120" w:line="240" w:lineRule="atLeast"/>
        <w:rPr>
          <w:szCs w:val="26"/>
          <w:lang w:val="nl-NL"/>
        </w:rPr>
      </w:pPr>
    </w:p>
    <w:p w14:paraId="5C2BB11B" w14:textId="790F6C32" w:rsidR="006B5A53" w:rsidRPr="006B5A53" w:rsidRDefault="006B5A53" w:rsidP="00BD0B41">
      <w:pPr>
        <w:spacing w:before="120" w:after="120" w:line="240" w:lineRule="atLeast"/>
        <w:rPr>
          <w:szCs w:val="26"/>
          <w:lang w:val="nl-NL"/>
        </w:rPr>
      </w:pPr>
    </w:p>
    <w:p w14:paraId="5FB6B75E" w14:textId="6FECD799" w:rsidR="006B5A53" w:rsidRPr="006B5A53" w:rsidRDefault="006B5A53" w:rsidP="00BD0B41">
      <w:pPr>
        <w:spacing w:before="120" w:after="120" w:line="240" w:lineRule="atLeast"/>
        <w:rPr>
          <w:szCs w:val="26"/>
          <w:lang w:val="nl-NL"/>
        </w:rPr>
      </w:pPr>
    </w:p>
    <w:p w14:paraId="6C17EF62" w14:textId="38804FA1" w:rsidR="006B5A53" w:rsidRPr="006B5A53" w:rsidRDefault="006B5A53" w:rsidP="00BD0B41">
      <w:pPr>
        <w:spacing w:before="120" w:after="120" w:line="240" w:lineRule="atLeast"/>
        <w:rPr>
          <w:szCs w:val="26"/>
          <w:lang w:val="nl-NL"/>
        </w:rPr>
      </w:pPr>
    </w:p>
    <w:p w14:paraId="2D7B9A39" w14:textId="1D457E9F" w:rsidR="006B5A53" w:rsidRPr="006B5A53" w:rsidRDefault="006B5A53" w:rsidP="00BD0B41">
      <w:pPr>
        <w:spacing w:before="120" w:after="120" w:line="240" w:lineRule="atLeast"/>
        <w:rPr>
          <w:szCs w:val="26"/>
          <w:lang w:val="nl-NL"/>
        </w:rPr>
      </w:pPr>
    </w:p>
    <w:p w14:paraId="0E1752DC" w14:textId="045E925A" w:rsidR="006B5A53" w:rsidRDefault="006B5A53" w:rsidP="00BD0B41">
      <w:pPr>
        <w:spacing w:before="120" w:after="120" w:line="240" w:lineRule="atLeast"/>
        <w:rPr>
          <w:szCs w:val="26"/>
          <w:lang w:val="nl-NL"/>
        </w:rPr>
      </w:pPr>
    </w:p>
    <w:p w14:paraId="3B214410" w14:textId="28E3193A" w:rsidR="003E0AAC" w:rsidRDefault="003E0AAC" w:rsidP="00BD0B41">
      <w:pPr>
        <w:spacing w:before="120" w:after="120" w:line="240" w:lineRule="atLeast"/>
        <w:rPr>
          <w:szCs w:val="26"/>
          <w:lang w:val="nl-NL"/>
        </w:rPr>
      </w:pPr>
    </w:p>
    <w:p w14:paraId="2B4B8D54" w14:textId="0C799F65" w:rsidR="003E0AAC" w:rsidRDefault="003E0AAC" w:rsidP="00BD0B41">
      <w:pPr>
        <w:spacing w:before="120" w:after="120" w:line="240" w:lineRule="atLeast"/>
        <w:rPr>
          <w:szCs w:val="26"/>
          <w:lang w:val="nl-NL"/>
        </w:rPr>
      </w:pPr>
    </w:p>
    <w:p w14:paraId="30E48AEF" w14:textId="77777777" w:rsidR="003E0AAC" w:rsidRPr="006B5A53" w:rsidRDefault="003E0AAC" w:rsidP="00BD0B41">
      <w:pPr>
        <w:spacing w:before="120" w:after="120" w:line="240" w:lineRule="atLeast"/>
        <w:rPr>
          <w:szCs w:val="26"/>
          <w:lang w:val="nl-NL"/>
        </w:rPr>
      </w:pPr>
    </w:p>
    <w:p w14:paraId="4EEEED1C" w14:textId="77777777" w:rsidR="006B5A53" w:rsidRPr="006B5A53" w:rsidRDefault="006B5A53" w:rsidP="00BD0B41">
      <w:pPr>
        <w:spacing w:before="120" w:after="120" w:line="240" w:lineRule="atLeast"/>
        <w:rPr>
          <w:szCs w:val="26"/>
          <w:lang w:val="nl-NL"/>
        </w:rPr>
      </w:pPr>
    </w:p>
    <w:p w14:paraId="2378F3A6" w14:textId="3962C8A6" w:rsidR="00B07F29" w:rsidRPr="006B5A53" w:rsidRDefault="00B07F29" w:rsidP="00416FEF">
      <w:pPr>
        <w:keepNext/>
        <w:numPr>
          <w:ilvl w:val="0"/>
          <w:numId w:val="1"/>
        </w:numPr>
        <w:tabs>
          <w:tab w:val="left" w:pos="270"/>
          <w:tab w:val="left" w:pos="540"/>
          <w:tab w:val="left" w:pos="1701"/>
        </w:tabs>
        <w:spacing w:line="240" w:lineRule="atLeast"/>
        <w:outlineLvl w:val="0"/>
        <w:rPr>
          <w:rFonts w:eastAsia="Times New Roman" w:cs="Times New Roman"/>
          <w:b/>
          <w:szCs w:val="26"/>
          <w:lang w:val="nl-NL"/>
        </w:rPr>
      </w:pPr>
      <w:bookmarkStart w:id="722" w:name="_Toc32534498"/>
      <w:bookmarkStart w:id="723" w:name="_Toc35355743"/>
      <w:bookmarkStart w:id="724" w:name="_Toc36328939"/>
      <w:bookmarkStart w:id="725" w:name="_Toc36332192"/>
      <w:bookmarkStart w:id="726" w:name="_Toc39770791"/>
      <w:bookmarkStart w:id="727" w:name="_Toc119679958"/>
      <w:bookmarkStart w:id="728" w:name="_Toc156833181"/>
      <w:r w:rsidRPr="006B5A53">
        <w:rPr>
          <w:rFonts w:eastAsia="Times New Roman" w:cs="Times New Roman"/>
          <w:b/>
          <w:szCs w:val="26"/>
          <w:lang w:val="nl-NL"/>
        </w:rPr>
        <w:lastRenderedPageBreak/>
        <w:t>CHƯƠNG TRÌNH CÁC DỰ ÁN ƯU TIÊN ĐẦU TƯ</w:t>
      </w:r>
      <w:bookmarkEnd w:id="722"/>
      <w:bookmarkEnd w:id="723"/>
      <w:bookmarkEnd w:id="724"/>
      <w:bookmarkEnd w:id="725"/>
      <w:bookmarkEnd w:id="726"/>
      <w:bookmarkEnd w:id="727"/>
      <w:bookmarkEnd w:id="728"/>
    </w:p>
    <w:p w14:paraId="7227FD9F" w14:textId="0548CB32" w:rsidR="00B07F29" w:rsidRPr="006B5A53" w:rsidRDefault="00B07F29" w:rsidP="00416FEF">
      <w:pPr>
        <w:spacing w:line="276" w:lineRule="auto"/>
        <w:rPr>
          <w:rFonts w:cs="Times New Roman"/>
          <w:lang w:val="pt-BR"/>
        </w:rPr>
      </w:pPr>
      <w:r w:rsidRPr="006B5A53">
        <w:rPr>
          <w:rFonts w:cs="Times New Roman"/>
          <w:lang w:val="vi-VN"/>
        </w:rPr>
        <w:t xml:space="preserve">Quy hoạch xây dựng vùng huyện </w:t>
      </w:r>
      <w:r w:rsidR="00B9769F" w:rsidRPr="006B5A53">
        <w:rPr>
          <w:rFonts w:cs="Times New Roman"/>
          <w:lang w:val="pt-BR"/>
        </w:rPr>
        <w:t>An Lão</w:t>
      </w:r>
      <w:r w:rsidRPr="006B5A53">
        <w:rPr>
          <w:rFonts w:cs="Times New Roman"/>
          <w:lang w:val="vi-VN"/>
        </w:rPr>
        <w:t xml:space="preserve"> đến năm 20</w:t>
      </w:r>
      <w:r w:rsidRPr="006B5A53">
        <w:rPr>
          <w:rFonts w:cs="Times New Roman"/>
          <w:lang w:val="pt-BR"/>
        </w:rPr>
        <w:t>35</w:t>
      </w:r>
      <w:r w:rsidRPr="006B5A53">
        <w:rPr>
          <w:rFonts w:cs="Times New Roman"/>
          <w:lang w:val="vi-VN"/>
        </w:rPr>
        <w:t xml:space="preserve">, tầm nhìn đến năm 2050 đã tổng hợp được </w:t>
      </w:r>
      <w:r w:rsidRPr="006B5A53">
        <w:rPr>
          <w:rFonts w:cs="Times New Roman"/>
          <w:lang w:val="pt-BR"/>
        </w:rPr>
        <w:t xml:space="preserve">các dự án đầu mối khung hạ tầng kỹ thuật và hạ tầng xã hội </w:t>
      </w:r>
      <w:r w:rsidRPr="006B5A53">
        <w:rPr>
          <w:rFonts w:cs="Times New Roman"/>
          <w:lang w:val="nl-NL"/>
        </w:rPr>
        <w:t>trong giai đoạn ngắn hạn 2021 - 2025</w:t>
      </w:r>
      <w:r w:rsidRPr="006B5A53">
        <w:rPr>
          <w:rFonts w:cs="Times New Roman"/>
          <w:lang w:val="pt-BR"/>
        </w:rPr>
        <w:t>:</w:t>
      </w:r>
    </w:p>
    <w:p w14:paraId="0339A032" w14:textId="2F75121A" w:rsidR="00B07F29" w:rsidRPr="006B5A53" w:rsidRDefault="00B07F29" w:rsidP="00416FEF">
      <w:pPr>
        <w:spacing w:before="0" w:after="0" w:line="276" w:lineRule="auto"/>
        <w:ind w:firstLine="0"/>
        <w:jc w:val="center"/>
        <w:rPr>
          <w:rFonts w:eastAsia="Times New Roman" w:cs="Times New Roman"/>
          <w:i/>
          <w:iCs/>
          <w:sz w:val="24"/>
          <w:szCs w:val="24"/>
          <w:lang w:val="pt-BR"/>
        </w:rPr>
      </w:pPr>
      <w:bookmarkStart w:id="729" w:name="_Toc124847324"/>
      <w:r w:rsidRPr="006B5A53">
        <w:rPr>
          <w:i/>
          <w:iCs/>
          <w:lang w:val="pt-BR"/>
        </w:rPr>
        <w:t xml:space="preserve">Bảng </w:t>
      </w:r>
      <w:r w:rsidRPr="006B5A53">
        <w:rPr>
          <w:i/>
          <w:iCs/>
        </w:rPr>
        <w:fldChar w:fldCharType="begin"/>
      </w:r>
      <w:r w:rsidRPr="006B5A53">
        <w:rPr>
          <w:i/>
          <w:iCs/>
          <w:lang w:val="pt-BR"/>
        </w:rPr>
        <w:instrText xml:space="preserve"> SEQ Bảng \* ARABIC </w:instrText>
      </w:r>
      <w:r w:rsidRPr="006B5A53">
        <w:rPr>
          <w:i/>
          <w:iCs/>
        </w:rPr>
        <w:fldChar w:fldCharType="separate"/>
      </w:r>
      <w:r w:rsidR="00187D5C">
        <w:rPr>
          <w:i/>
          <w:iCs/>
          <w:noProof/>
          <w:lang w:val="pt-BR"/>
        </w:rPr>
        <w:t>20</w:t>
      </w:r>
      <w:r w:rsidRPr="006B5A53">
        <w:rPr>
          <w:i/>
          <w:iCs/>
        </w:rPr>
        <w:fldChar w:fldCharType="end"/>
      </w:r>
      <w:r w:rsidRPr="006B5A53">
        <w:rPr>
          <w:i/>
          <w:iCs/>
          <w:lang w:val="pt-BR"/>
        </w:rPr>
        <w:t xml:space="preserve">: </w:t>
      </w:r>
      <w:r w:rsidRPr="006B5A53">
        <w:rPr>
          <w:rFonts w:eastAsia="Times New Roman" w:cs="Times New Roman"/>
          <w:i/>
          <w:iCs/>
          <w:sz w:val="24"/>
          <w:szCs w:val="24"/>
          <w:lang w:val="pt-BR"/>
        </w:rPr>
        <w:t>Danh mục dự án ưu tiên đầu tư đợt đầu (2021 -2025)</w:t>
      </w:r>
      <w:bookmarkEnd w:id="7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4547"/>
        <w:gridCol w:w="2266"/>
        <w:gridCol w:w="1455"/>
      </w:tblGrid>
      <w:tr w:rsidR="0067135D" w:rsidRPr="0067135D" w14:paraId="74CB5E02" w14:textId="77777777" w:rsidTr="0067135D">
        <w:trPr>
          <w:trHeight w:val="315"/>
        </w:trPr>
        <w:tc>
          <w:tcPr>
            <w:tcW w:w="438" w:type="pct"/>
            <w:vMerge w:val="restart"/>
            <w:shd w:val="clear" w:color="auto" w:fill="auto"/>
            <w:vAlign w:val="center"/>
            <w:hideMark/>
          </w:tcPr>
          <w:p w14:paraId="70D80D69"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bookmarkStart w:id="730" w:name="_Toc36328940"/>
            <w:bookmarkStart w:id="731" w:name="_Toc36332193"/>
            <w:bookmarkStart w:id="732" w:name="_Toc39770792"/>
            <w:bookmarkStart w:id="733" w:name="_Toc119679959"/>
            <w:bookmarkStart w:id="734" w:name="_Toc156833182"/>
            <w:r w:rsidRPr="0067135D">
              <w:rPr>
                <w:rFonts w:eastAsia="Times New Roman" w:cs="Times New Roman"/>
                <w:b/>
                <w:bCs/>
                <w:color w:val="000000"/>
                <w:sz w:val="24"/>
                <w:szCs w:val="24"/>
              </w:rPr>
              <w:t>TT</w:t>
            </w:r>
          </w:p>
        </w:tc>
        <w:tc>
          <w:tcPr>
            <w:tcW w:w="2509" w:type="pct"/>
            <w:vMerge w:val="restart"/>
            <w:shd w:val="clear" w:color="auto" w:fill="auto"/>
            <w:vAlign w:val="center"/>
            <w:hideMark/>
          </w:tcPr>
          <w:p w14:paraId="2B876218"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Danh mục dự án</w:t>
            </w:r>
          </w:p>
        </w:tc>
        <w:tc>
          <w:tcPr>
            <w:tcW w:w="1250" w:type="pct"/>
            <w:shd w:val="clear" w:color="auto" w:fill="auto"/>
            <w:vAlign w:val="center"/>
            <w:hideMark/>
          </w:tcPr>
          <w:p w14:paraId="03CAEA65"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Tổng mức</w:t>
            </w:r>
          </w:p>
        </w:tc>
        <w:tc>
          <w:tcPr>
            <w:tcW w:w="803" w:type="pct"/>
            <w:vMerge w:val="restart"/>
            <w:shd w:val="clear" w:color="auto" w:fill="auto"/>
            <w:vAlign w:val="center"/>
            <w:hideMark/>
          </w:tcPr>
          <w:p w14:paraId="1A8ED699"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 xml:space="preserve">Nguồn vốn </w:t>
            </w:r>
          </w:p>
        </w:tc>
      </w:tr>
      <w:tr w:rsidR="0067135D" w:rsidRPr="0067135D" w14:paraId="4D0C5133" w14:textId="77777777" w:rsidTr="0067135D">
        <w:trPr>
          <w:trHeight w:val="315"/>
        </w:trPr>
        <w:tc>
          <w:tcPr>
            <w:tcW w:w="438" w:type="pct"/>
            <w:vMerge/>
            <w:vAlign w:val="center"/>
            <w:hideMark/>
          </w:tcPr>
          <w:p w14:paraId="38E255EF"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p>
        </w:tc>
        <w:tc>
          <w:tcPr>
            <w:tcW w:w="2509" w:type="pct"/>
            <w:vMerge/>
            <w:vAlign w:val="center"/>
            <w:hideMark/>
          </w:tcPr>
          <w:p w14:paraId="5E07782E"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p>
        </w:tc>
        <w:tc>
          <w:tcPr>
            <w:tcW w:w="1250" w:type="pct"/>
            <w:shd w:val="clear" w:color="auto" w:fill="auto"/>
            <w:vAlign w:val="center"/>
            <w:hideMark/>
          </w:tcPr>
          <w:p w14:paraId="5F9A6C0E"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đầu tư</w:t>
            </w:r>
          </w:p>
        </w:tc>
        <w:tc>
          <w:tcPr>
            <w:tcW w:w="803" w:type="pct"/>
            <w:vMerge/>
            <w:vAlign w:val="center"/>
            <w:hideMark/>
          </w:tcPr>
          <w:p w14:paraId="42302BC7"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p>
        </w:tc>
      </w:tr>
      <w:tr w:rsidR="0067135D" w:rsidRPr="0067135D" w14:paraId="30EE7AB0" w14:textId="77777777" w:rsidTr="0067135D">
        <w:trPr>
          <w:trHeight w:val="315"/>
        </w:trPr>
        <w:tc>
          <w:tcPr>
            <w:tcW w:w="438" w:type="pct"/>
            <w:vMerge/>
            <w:vAlign w:val="center"/>
            <w:hideMark/>
          </w:tcPr>
          <w:p w14:paraId="6C93FE8C"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p>
        </w:tc>
        <w:tc>
          <w:tcPr>
            <w:tcW w:w="2509" w:type="pct"/>
            <w:vMerge/>
            <w:vAlign w:val="center"/>
            <w:hideMark/>
          </w:tcPr>
          <w:p w14:paraId="049925B8"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p>
        </w:tc>
        <w:tc>
          <w:tcPr>
            <w:tcW w:w="1250" w:type="pct"/>
            <w:shd w:val="clear" w:color="auto" w:fill="auto"/>
            <w:vAlign w:val="center"/>
            <w:hideMark/>
          </w:tcPr>
          <w:p w14:paraId="0248A3D8"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(tr. đồng)</w:t>
            </w:r>
          </w:p>
        </w:tc>
        <w:tc>
          <w:tcPr>
            <w:tcW w:w="803" w:type="pct"/>
            <w:vMerge/>
            <w:vAlign w:val="center"/>
            <w:hideMark/>
          </w:tcPr>
          <w:p w14:paraId="37C23816"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p>
        </w:tc>
      </w:tr>
      <w:tr w:rsidR="0067135D" w:rsidRPr="0067135D" w14:paraId="7C702B67" w14:textId="77777777" w:rsidTr="0067135D">
        <w:trPr>
          <w:trHeight w:val="630"/>
        </w:trPr>
        <w:tc>
          <w:tcPr>
            <w:tcW w:w="438" w:type="pct"/>
            <w:shd w:val="clear" w:color="auto" w:fill="auto"/>
            <w:vAlign w:val="center"/>
            <w:hideMark/>
          </w:tcPr>
          <w:p w14:paraId="47E5827C"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A</w:t>
            </w:r>
          </w:p>
        </w:tc>
        <w:tc>
          <w:tcPr>
            <w:tcW w:w="2509" w:type="pct"/>
            <w:shd w:val="clear" w:color="auto" w:fill="auto"/>
            <w:vAlign w:val="center"/>
            <w:hideMark/>
          </w:tcPr>
          <w:p w14:paraId="4ACBB300"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r w:rsidRPr="0067135D">
              <w:rPr>
                <w:rFonts w:eastAsia="Times New Roman" w:cs="Times New Roman"/>
                <w:b/>
                <w:bCs/>
                <w:color w:val="000000"/>
                <w:sz w:val="24"/>
                <w:szCs w:val="24"/>
              </w:rPr>
              <w:t>CÁC DỰ ÁN CÔNG TRÌNH DỊCH VỤ, THƯƠNG MẠI, ĐÔ THỊ VÀ DU LỊCH</w:t>
            </w:r>
          </w:p>
        </w:tc>
        <w:tc>
          <w:tcPr>
            <w:tcW w:w="1250" w:type="pct"/>
            <w:shd w:val="clear" w:color="auto" w:fill="auto"/>
            <w:vAlign w:val="center"/>
            <w:hideMark/>
          </w:tcPr>
          <w:p w14:paraId="039EECAF" w14:textId="77777777" w:rsidR="0067135D" w:rsidRPr="0067135D" w:rsidRDefault="0067135D" w:rsidP="0067135D">
            <w:pPr>
              <w:spacing w:before="0" w:after="0" w:line="240" w:lineRule="auto"/>
              <w:ind w:firstLine="0"/>
              <w:jc w:val="right"/>
              <w:rPr>
                <w:rFonts w:eastAsia="Times New Roman" w:cs="Times New Roman"/>
                <w:b/>
                <w:bCs/>
                <w:color w:val="000000"/>
                <w:sz w:val="24"/>
                <w:szCs w:val="24"/>
              </w:rPr>
            </w:pPr>
            <w:r w:rsidRPr="0067135D">
              <w:rPr>
                <w:rFonts w:eastAsia="Times New Roman" w:cs="Times New Roman"/>
                <w:b/>
                <w:bCs/>
                <w:color w:val="000000"/>
                <w:sz w:val="24"/>
                <w:szCs w:val="24"/>
              </w:rPr>
              <w:t>44.000</w:t>
            </w:r>
          </w:p>
        </w:tc>
        <w:tc>
          <w:tcPr>
            <w:tcW w:w="803" w:type="pct"/>
            <w:shd w:val="clear" w:color="auto" w:fill="auto"/>
            <w:vAlign w:val="center"/>
            <w:hideMark/>
          </w:tcPr>
          <w:p w14:paraId="02EA9559"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w:t>
            </w:r>
          </w:p>
        </w:tc>
      </w:tr>
      <w:tr w:rsidR="0067135D" w:rsidRPr="0067135D" w14:paraId="419E9A3D" w14:textId="77777777" w:rsidTr="0067135D">
        <w:trPr>
          <w:trHeight w:val="660"/>
        </w:trPr>
        <w:tc>
          <w:tcPr>
            <w:tcW w:w="438" w:type="pct"/>
            <w:shd w:val="clear" w:color="auto" w:fill="auto"/>
            <w:vAlign w:val="center"/>
            <w:hideMark/>
          </w:tcPr>
          <w:p w14:paraId="763E17D6"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1</w:t>
            </w:r>
          </w:p>
        </w:tc>
        <w:tc>
          <w:tcPr>
            <w:tcW w:w="2509" w:type="pct"/>
            <w:shd w:val="clear" w:color="auto" w:fill="auto"/>
            <w:vAlign w:val="center"/>
            <w:hideMark/>
          </w:tcPr>
          <w:p w14:paraId="4725629B"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Khắc phục hậu quả thiên tai năm 2021 trên địa bàn huyện Phù Cát, Hoài Ân và An Lão</w:t>
            </w:r>
          </w:p>
        </w:tc>
        <w:tc>
          <w:tcPr>
            <w:tcW w:w="1250" w:type="pct"/>
            <w:shd w:val="clear" w:color="auto" w:fill="auto"/>
            <w:vAlign w:val="center"/>
            <w:hideMark/>
          </w:tcPr>
          <w:p w14:paraId="0044A383"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42.000</w:t>
            </w:r>
          </w:p>
        </w:tc>
        <w:tc>
          <w:tcPr>
            <w:tcW w:w="803" w:type="pct"/>
            <w:shd w:val="clear" w:color="auto" w:fill="auto"/>
            <w:vAlign w:val="center"/>
            <w:hideMark/>
          </w:tcPr>
          <w:p w14:paraId="64418BD7"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NSTW</w:t>
            </w:r>
          </w:p>
        </w:tc>
      </w:tr>
      <w:tr w:rsidR="0067135D" w:rsidRPr="0067135D" w14:paraId="7E86362D" w14:textId="77777777" w:rsidTr="0067135D">
        <w:trPr>
          <w:trHeight w:val="660"/>
        </w:trPr>
        <w:tc>
          <w:tcPr>
            <w:tcW w:w="438" w:type="pct"/>
            <w:shd w:val="clear" w:color="auto" w:fill="auto"/>
            <w:vAlign w:val="center"/>
            <w:hideMark/>
          </w:tcPr>
          <w:p w14:paraId="7C8FE3EF"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2</w:t>
            </w:r>
          </w:p>
        </w:tc>
        <w:tc>
          <w:tcPr>
            <w:tcW w:w="2509" w:type="pct"/>
            <w:shd w:val="clear" w:color="auto" w:fill="auto"/>
            <w:vAlign w:val="center"/>
            <w:hideMark/>
          </w:tcPr>
          <w:p w14:paraId="3728367F"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Hỗ trợ khắc phục thiệt hại trên địa bàn huyện An Lão</w:t>
            </w:r>
          </w:p>
        </w:tc>
        <w:tc>
          <w:tcPr>
            <w:tcW w:w="1250" w:type="pct"/>
            <w:shd w:val="clear" w:color="auto" w:fill="auto"/>
            <w:vAlign w:val="center"/>
            <w:hideMark/>
          </w:tcPr>
          <w:p w14:paraId="1CBF648E"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2.000</w:t>
            </w:r>
          </w:p>
        </w:tc>
        <w:tc>
          <w:tcPr>
            <w:tcW w:w="803" w:type="pct"/>
            <w:shd w:val="clear" w:color="auto" w:fill="auto"/>
            <w:vAlign w:val="center"/>
            <w:hideMark/>
          </w:tcPr>
          <w:p w14:paraId="75815AD3"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NSTW</w:t>
            </w:r>
          </w:p>
        </w:tc>
      </w:tr>
      <w:tr w:rsidR="0067135D" w:rsidRPr="0067135D" w14:paraId="7CEE2AAB" w14:textId="77777777" w:rsidTr="0067135D">
        <w:trPr>
          <w:trHeight w:val="315"/>
        </w:trPr>
        <w:tc>
          <w:tcPr>
            <w:tcW w:w="438" w:type="pct"/>
            <w:shd w:val="clear" w:color="auto" w:fill="auto"/>
            <w:vAlign w:val="center"/>
            <w:hideMark/>
          </w:tcPr>
          <w:p w14:paraId="7DD96158"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B</w:t>
            </w:r>
          </w:p>
        </w:tc>
        <w:tc>
          <w:tcPr>
            <w:tcW w:w="2509" w:type="pct"/>
            <w:shd w:val="clear" w:color="auto" w:fill="auto"/>
            <w:vAlign w:val="center"/>
            <w:hideMark/>
          </w:tcPr>
          <w:p w14:paraId="177856B2"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r w:rsidRPr="0067135D">
              <w:rPr>
                <w:rFonts w:eastAsia="Times New Roman" w:cs="Times New Roman"/>
                <w:b/>
                <w:bCs/>
                <w:color w:val="000000"/>
                <w:sz w:val="24"/>
                <w:szCs w:val="24"/>
              </w:rPr>
              <w:t>CÁC DỰ ÁN KỸ THUẬT HẠ TẦNG</w:t>
            </w:r>
          </w:p>
        </w:tc>
        <w:tc>
          <w:tcPr>
            <w:tcW w:w="1250" w:type="pct"/>
            <w:shd w:val="clear" w:color="auto" w:fill="auto"/>
            <w:vAlign w:val="center"/>
            <w:hideMark/>
          </w:tcPr>
          <w:p w14:paraId="7EA2A987" w14:textId="77777777" w:rsidR="0067135D" w:rsidRPr="0067135D" w:rsidRDefault="0067135D" w:rsidP="0067135D">
            <w:pPr>
              <w:spacing w:before="0" w:after="0" w:line="240" w:lineRule="auto"/>
              <w:ind w:firstLine="0"/>
              <w:jc w:val="right"/>
              <w:rPr>
                <w:rFonts w:eastAsia="Times New Roman" w:cs="Times New Roman"/>
                <w:b/>
                <w:bCs/>
                <w:color w:val="000000"/>
                <w:sz w:val="24"/>
                <w:szCs w:val="24"/>
              </w:rPr>
            </w:pPr>
            <w:r w:rsidRPr="0067135D">
              <w:rPr>
                <w:rFonts w:eastAsia="Times New Roman" w:cs="Times New Roman"/>
                <w:b/>
                <w:bCs/>
                <w:color w:val="000000"/>
                <w:sz w:val="24"/>
                <w:szCs w:val="24"/>
              </w:rPr>
              <w:t>1.841.877</w:t>
            </w:r>
          </w:p>
        </w:tc>
        <w:tc>
          <w:tcPr>
            <w:tcW w:w="803" w:type="pct"/>
            <w:shd w:val="clear" w:color="auto" w:fill="auto"/>
            <w:vAlign w:val="center"/>
            <w:hideMark/>
          </w:tcPr>
          <w:p w14:paraId="414E8918"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 </w:t>
            </w:r>
          </w:p>
        </w:tc>
      </w:tr>
      <w:tr w:rsidR="0067135D" w:rsidRPr="0067135D" w14:paraId="6ACDD4A1" w14:textId="77777777" w:rsidTr="0067135D">
        <w:trPr>
          <w:trHeight w:val="315"/>
        </w:trPr>
        <w:tc>
          <w:tcPr>
            <w:tcW w:w="438" w:type="pct"/>
            <w:shd w:val="clear" w:color="auto" w:fill="auto"/>
            <w:vAlign w:val="center"/>
            <w:hideMark/>
          </w:tcPr>
          <w:p w14:paraId="57E7D0DD"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1</w:t>
            </w:r>
          </w:p>
        </w:tc>
        <w:tc>
          <w:tcPr>
            <w:tcW w:w="2509" w:type="pct"/>
            <w:shd w:val="clear" w:color="auto" w:fill="auto"/>
            <w:vAlign w:val="center"/>
            <w:hideMark/>
          </w:tcPr>
          <w:p w14:paraId="73449A1B"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r w:rsidRPr="0067135D">
              <w:rPr>
                <w:rFonts w:eastAsia="Times New Roman" w:cs="Times New Roman"/>
                <w:b/>
                <w:bCs/>
                <w:color w:val="000000"/>
                <w:sz w:val="24"/>
                <w:szCs w:val="24"/>
              </w:rPr>
              <w:t xml:space="preserve">Giao thông </w:t>
            </w:r>
          </w:p>
        </w:tc>
        <w:tc>
          <w:tcPr>
            <w:tcW w:w="1250" w:type="pct"/>
            <w:shd w:val="clear" w:color="auto" w:fill="auto"/>
            <w:vAlign w:val="center"/>
            <w:hideMark/>
          </w:tcPr>
          <w:p w14:paraId="29D8E643" w14:textId="77777777" w:rsidR="0067135D" w:rsidRPr="0067135D" w:rsidRDefault="0067135D" w:rsidP="0067135D">
            <w:pPr>
              <w:spacing w:before="0" w:after="0" w:line="240" w:lineRule="auto"/>
              <w:ind w:firstLine="0"/>
              <w:jc w:val="right"/>
              <w:rPr>
                <w:rFonts w:eastAsia="Times New Roman" w:cs="Times New Roman"/>
                <w:b/>
                <w:bCs/>
                <w:color w:val="000000"/>
                <w:sz w:val="24"/>
                <w:szCs w:val="24"/>
              </w:rPr>
            </w:pPr>
            <w:r w:rsidRPr="0067135D">
              <w:rPr>
                <w:rFonts w:eastAsia="Times New Roman" w:cs="Times New Roman"/>
                <w:b/>
                <w:bCs/>
                <w:color w:val="000000"/>
                <w:sz w:val="24"/>
                <w:szCs w:val="24"/>
              </w:rPr>
              <w:t>1.095.000</w:t>
            </w:r>
          </w:p>
        </w:tc>
        <w:tc>
          <w:tcPr>
            <w:tcW w:w="803" w:type="pct"/>
            <w:shd w:val="clear" w:color="auto" w:fill="auto"/>
            <w:vAlign w:val="center"/>
            <w:hideMark/>
          </w:tcPr>
          <w:p w14:paraId="010653E9"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 </w:t>
            </w:r>
          </w:p>
        </w:tc>
      </w:tr>
      <w:tr w:rsidR="0067135D" w:rsidRPr="0067135D" w14:paraId="2CDE2987" w14:textId="77777777" w:rsidTr="0067135D">
        <w:trPr>
          <w:trHeight w:val="630"/>
        </w:trPr>
        <w:tc>
          <w:tcPr>
            <w:tcW w:w="438" w:type="pct"/>
            <w:shd w:val="clear" w:color="auto" w:fill="auto"/>
            <w:vAlign w:val="center"/>
            <w:hideMark/>
          </w:tcPr>
          <w:p w14:paraId="75630D29"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1.1</w:t>
            </w:r>
          </w:p>
        </w:tc>
        <w:tc>
          <w:tcPr>
            <w:tcW w:w="2509" w:type="pct"/>
            <w:shd w:val="clear" w:color="auto" w:fill="auto"/>
            <w:vAlign w:val="center"/>
            <w:hideMark/>
          </w:tcPr>
          <w:p w14:paraId="73FCE031"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Nâng cấp tuyến ĐT.629</w:t>
            </w:r>
          </w:p>
        </w:tc>
        <w:tc>
          <w:tcPr>
            <w:tcW w:w="1250" w:type="pct"/>
            <w:shd w:val="clear" w:color="auto" w:fill="auto"/>
            <w:vAlign w:val="center"/>
            <w:hideMark/>
          </w:tcPr>
          <w:p w14:paraId="4731B335"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195.000</w:t>
            </w:r>
          </w:p>
        </w:tc>
        <w:tc>
          <w:tcPr>
            <w:tcW w:w="803" w:type="pct"/>
            <w:shd w:val="clear" w:color="auto" w:fill="auto"/>
            <w:vAlign w:val="center"/>
            <w:hideMark/>
          </w:tcPr>
          <w:p w14:paraId="58B4D863"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tỉnh và vốn huyện</w:t>
            </w:r>
          </w:p>
        </w:tc>
      </w:tr>
      <w:tr w:rsidR="0067135D" w:rsidRPr="0067135D" w14:paraId="69761990" w14:textId="77777777" w:rsidTr="0067135D">
        <w:trPr>
          <w:trHeight w:val="630"/>
        </w:trPr>
        <w:tc>
          <w:tcPr>
            <w:tcW w:w="438" w:type="pct"/>
            <w:shd w:val="clear" w:color="auto" w:fill="auto"/>
            <w:vAlign w:val="center"/>
            <w:hideMark/>
          </w:tcPr>
          <w:p w14:paraId="61EBF888"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1.2</w:t>
            </w:r>
          </w:p>
        </w:tc>
        <w:tc>
          <w:tcPr>
            <w:tcW w:w="2509" w:type="pct"/>
            <w:shd w:val="clear" w:color="auto" w:fill="auto"/>
            <w:vAlign w:val="center"/>
            <w:hideMark/>
          </w:tcPr>
          <w:p w14:paraId="34AA671A"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Xây dựng mới ĐT.638B (Hoài Sơn-An Vinh)</w:t>
            </w:r>
          </w:p>
        </w:tc>
        <w:tc>
          <w:tcPr>
            <w:tcW w:w="1250" w:type="pct"/>
            <w:shd w:val="clear" w:color="auto" w:fill="auto"/>
            <w:vAlign w:val="center"/>
            <w:hideMark/>
          </w:tcPr>
          <w:p w14:paraId="0842274A"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120.000</w:t>
            </w:r>
          </w:p>
        </w:tc>
        <w:tc>
          <w:tcPr>
            <w:tcW w:w="803" w:type="pct"/>
            <w:shd w:val="clear" w:color="auto" w:fill="auto"/>
            <w:vAlign w:val="center"/>
            <w:hideMark/>
          </w:tcPr>
          <w:p w14:paraId="6CEA095D"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tỉnh và vốn huyện</w:t>
            </w:r>
          </w:p>
        </w:tc>
      </w:tr>
      <w:tr w:rsidR="0067135D" w:rsidRPr="0067135D" w14:paraId="1417FEFE" w14:textId="77777777" w:rsidTr="0067135D">
        <w:trPr>
          <w:trHeight w:val="630"/>
        </w:trPr>
        <w:tc>
          <w:tcPr>
            <w:tcW w:w="438" w:type="pct"/>
            <w:shd w:val="clear" w:color="auto" w:fill="auto"/>
            <w:vAlign w:val="center"/>
            <w:hideMark/>
          </w:tcPr>
          <w:p w14:paraId="72BF8EFD"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1.3</w:t>
            </w:r>
          </w:p>
        </w:tc>
        <w:tc>
          <w:tcPr>
            <w:tcW w:w="2509" w:type="pct"/>
            <w:shd w:val="clear" w:color="auto" w:fill="auto"/>
            <w:vAlign w:val="center"/>
            <w:hideMark/>
          </w:tcPr>
          <w:p w14:paraId="39DD6C68"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Xây dựng mới ĐT.629B (An Lão – Hoài Nhơn)</w:t>
            </w:r>
          </w:p>
        </w:tc>
        <w:tc>
          <w:tcPr>
            <w:tcW w:w="1250" w:type="pct"/>
            <w:shd w:val="clear" w:color="auto" w:fill="auto"/>
            <w:vAlign w:val="center"/>
            <w:hideMark/>
          </w:tcPr>
          <w:p w14:paraId="7E94AC37"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560.000</w:t>
            </w:r>
          </w:p>
        </w:tc>
        <w:tc>
          <w:tcPr>
            <w:tcW w:w="803" w:type="pct"/>
            <w:shd w:val="clear" w:color="auto" w:fill="auto"/>
            <w:vAlign w:val="center"/>
            <w:hideMark/>
          </w:tcPr>
          <w:p w14:paraId="289FC367"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tỉnh và vốn huyện</w:t>
            </w:r>
          </w:p>
        </w:tc>
      </w:tr>
      <w:tr w:rsidR="0067135D" w:rsidRPr="0067135D" w14:paraId="3B28A98A" w14:textId="77777777" w:rsidTr="0067135D">
        <w:trPr>
          <w:trHeight w:val="630"/>
        </w:trPr>
        <w:tc>
          <w:tcPr>
            <w:tcW w:w="438" w:type="pct"/>
            <w:shd w:val="clear" w:color="auto" w:fill="auto"/>
            <w:vAlign w:val="center"/>
            <w:hideMark/>
          </w:tcPr>
          <w:p w14:paraId="779E0F11"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1.4</w:t>
            </w:r>
          </w:p>
        </w:tc>
        <w:tc>
          <w:tcPr>
            <w:tcW w:w="2509" w:type="pct"/>
            <w:shd w:val="clear" w:color="auto" w:fill="auto"/>
            <w:vAlign w:val="center"/>
            <w:hideMark/>
          </w:tcPr>
          <w:p w14:paraId="05B4F33E"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Nâng cấp 6 tuyến đường huyện: ĐH.01;ĐH.02; ĐH.03; ĐH.04; ĐH.04B; ĐH.05</w:t>
            </w:r>
          </w:p>
        </w:tc>
        <w:tc>
          <w:tcPr>
            <w:tcW w:w="1250" w:type="pct"/>
            <w:shd w:val="clear" w:color="auto" w:fill="auto"/>
            <w:vAlign w:val="center"/>
            <w:hideMark/>
          </w:tcPr>
          <w:p w14:paraId="09E452F1"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100.000</w:t>
            </w:r>
          </w:p>
        </w:tc>
        <w:tc>
          <w:tcPr>
            <w:tcW w:w="803" w:type="pct"/>
            <w:shd w:val="clear" w:color="auto" w:fill="auto"/>
            <w:vAlign w:val="center"/>
            <w:hideMark/>
          </w:tcPr>
          <w:p w14:paraId="174E8A9F"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tỉnh và vốn huyện</w:t>
            </w:r>
          </w:p>
        </w:tc>
      </w:tr>
      <w:tr w:rsidR="0067135D" w:rsidRPr="0067135D" w14:paraId="24587A1B" w14:textId="77777777" w:rsidTr="0067135D">
        <w:trPr>
          <w:trHeight w:val="630"/>
        </w:trPr>
        <w:tc>
          <w:tcPr>
            <w:tcW w:w="438" w:type="pct"/>
            <w:shd w:val="clear" w:color="auto" w:fill="auto"/>
            <w:vAlign w:val="center"/>
            <w:hideMark/>
          </w:tcPr>
          <w:p w14:paraId="21FCDA51"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1.5</w:t>
            </w:r>
          </w:p>
        </w:tc>
        <w:tc>
          <w:tcPr>
            <w:tcW w:w="2509" w:type="pct"/>
            <w:shd w:val="clear" w:color="auto" w:fill="auto"/>
            <w:vAlign w:val="center"/>
            <w:hideMark/>
          </w:tcPr>
          <w:p w14:paraId="7C501E54"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Xây dựng mới tuyến đường kết nối xã An Vinh và xã An Nghĩa</w:t>
            </w:r>
          </w:p>
        </w:tc>
        <w:tc>
          <w:tcPr>
            <w:tcW w:w="1250" w:type="pct"/>
            <w:shd w:val="clear" w:color="auto" w:fill="auto"/>
            <w:vAlign w:val="center"/>
            <w:hideMark/>
          </w:tcPr>
          <w:p w14:paraId="28A8729B"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120.000</w:t>
            </w:r>
          </w:p>
        </w:tc>
        <w:tc>
          <w:tcPr>
            <w:tcW w:w="803" w:type="pct"/>
            <w:shd w:val="clear" w:color="auto" w:fill="auto"/>
            <w:vAlign w:val="center"/>
            <w:hideMark/>
          </w:tcPr>
          <w:p w14:paraId="614161F9"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tỉnh và vốn huyện</w:t>
            </w:r>
          </w:p>
        </w:tc>
      </w:tr>
      <w:tr w:rsidR="0067135D" w:rsidRPr="0067135D" w14:paraId="6CFAFFE1" w14:textId="77777777" w:rsidTr="0067135D">
        <w:trPr>
          <w:trHeight w:val="315"/>
        </w:trPr>
        <w:tc>
          <w:tcPr>
            <w:tcW w:w="438" w:type="pct"/>
            <w:shd w:val="clear" w:color="auto" w:fill="auto"/>
            <w:vAlign w:val="center"/>
            <w:hideMark/>
          </w:tcPr>
          <w:p w14:paraId="71511FD1"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2</w:t>
            </w:r>
          </w:p>
        </w:tc>
        <w:tc>
          <w:tcPr>
            <w:tcW w:w="2509" w:type="pct"/>
            <w:shd w:val="clear" w:color="auto" w:fill="auto"/>
            <w:vAlign w:val="center"/>
            <w:hideMark/>
          </w:tcPr>
          <w:p w14:paraId="503E961A"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r w:rsidRPr="0067135D">
              <w:rPr>
                <w:rFonts w:eastAsia="Times New Roman" w:cs="Times New Roman"/>
                <w:b/>
                <w:bCs/>
                <w:color w:val="000000"/>
                <w:sz w:val="24"/>
                <w:szCs w:val="24"/>
              </w:rPr>
              <w:t>Chuẩn bị kỹ thuật</w:t>
            </w:r>
          </w:p>
        </w:tc>
        <w:tc>
          <w:tcPr>
            <w:tcW w:w="1250" w:type="pct"/>
            <w:shd w:val="clear" w:color="auto" w:fill="auto"/>
            <w:vAlign w:val="center"/>
            <w:hideMark/>
          </w:tcPr>
          <w:p w14:paraId="0C1142FB" w14:textId="77777777" w:rsidR="0067135D" w:rsidRPr="0067135D" w:rsidRDefault="0067135D" w:rsidP="0067135D">
            <w:pPr>
              <w:spacing w:before="0" w:after="0" w:line="240" w:lineRule="auto"/>
              <w:ind w:firstLine="0"/>
              <w:jc w:val="right"/>
              <w:rPr>
                <w:rFonts w:eastAsia="Times New Roman" w:cs="Times New Roman"/>
                <w:b/>
                <w:bCs/>
                <w:color w:val="000000"/>
                <w:sz w:val="24"/>
                <w:szCs w:val="24"/>
              </w:rPr>
            </w:pPr>
            <w:r w:rsidRPr="0067135D">
              <w:rPr>
                <w:rFonts w:eastAsia="Times New Roman" w:cs="Times New Roman"/>
                <w:b/>
                <w:bCs/>
                <w:color w:val="000000"/>
                <w:sz w:val="24"/>
                <w:szCs w:val="24"/>
              </w:rPr>
              <w:t>661.877</w:t>
            </w:r>
          </w:p>
        </w:tc>
        <w:tc>
          <w:tcPr>
            <w:tcW w:w="803" w:type="pct"/>
            <w:shd w:val="clear" w:color="auto" w:fill="auto"/>
            <w:vAlign w:val="center"/>
            <w:hideMark/>
          </w:tcPr>
          <w:p w14:paraId="0D43615E"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 </w:t>
            </w:r>
          </w:p>
        </w:tc>
      </w:tr>
      <w:tr w:rsidR="0067135D" w:rsidRPr="0067135D" w14:paraId="35B17B71" w14:textId="77777777" w:rsidTr="0067135D">
        <w:trPr>
          <w:trHeight w:val="630"/>
        </w:trPr>
        <w:tc>
          <w:tcPr>
            <w:tcW w:w="438" w:type="pct"/>
            <w:shd w:val="clear" w:color="auto" w:fill="auto"/>
            <w:vAlign w:val="center"/>
            <w:hideMark/>
          </w:tcPr>
          <w:p w14:paraId="7437456F"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2.2</w:t>
            </w:r>
          </w:p>
        </w:tc>
        <w:tc>
          <w:tcPr>
            <w:tcW w:w="2509" w:type="pct"/>
            <w:shd w:val="clear" w:color="auto" w:fill="auto"/>
            <w:vAlign w:val="center"/>
            <w:hideMark/>
          </w:tcPr>
          <w:p w14:paraId="076FA658"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Hệ thống kênh tưới hồ Đồng Mít</w:t>
            </w:r>
          </w:p>
        </w:tc>
        <w:tc>
          <w:tcPr>
            <w:tcW w:w="1250" w:type="pct"/>
            <w:shd w:val="clear" w:color="auto" w:fill="auto"/>
            <w:vAlign w:val="center"/>
            <w:hideMark/>
          </w:tcPr>
          <w:p w14:paraId="614D2A8D"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39.000</w:t>
            </w:r>
          </w:p>
        </w:tc>
        <w:tc>
          <w:tcPr>
            <w:tcW w:w="803" w:type="pct"/>
            <w:shd w:val="clear" w:color="auto" w:fill="auto"/>
            <w:vAlign w:val="center"/>
            <w:hideMark/>
          </w:tcPr>
          <w:p w14:paraId="68663FFB"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tỉnh và vốn huyện</w:t>
            </w:r>
          </w:p>
        </w:tc>
      </w:tr>
      <w:tr w:rsidR="0067135D" w:rsidRPr="0067135D" w14:paraId="172BAEBA" w14:textId="77777777" w:rsidTr="0067135D">
        <w:trPr>
          <w:trHeight w:val="630"/>
        </w:trPr>
        <w:tc>
          <w:tcPr>
            <w:tcW w:w="438" w:type="pct"/>
            <w:shd w:val="clear" w:color="auto" w:fill="auto"/>
            <w:vAlign w:val="center"/>
            <w:hideMark/>
          </w:tcPr>
          <w:p w14:paraId="74D9702B"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2.3</w:t>
            </w:r>
          </w:p>
        </w:tc>
        <w:tc>
          <w:tcPr>
            <w:tcW w:w="2509" w:type="pct"/>
            <w:shd w:val="clear" w:color="auto" w:fill="auto"/>
            <w:vAlign w:val="center"/>
            <w:hideMark/>
          </w:tcPr>
          <w:p w14:paraId="54B124D2"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Sửa chữa, nâng cấp các hồ chứa nước hư hỏng, xuống cấp giai đoạn 2021-2025</w:t>
            </w:r>
          </w:p>
        </w:tc>
        <w:tc>
          <w:tcPr>
            <w:tcW w:w="1250" w:type="pct"/>
            <w:shd w:val="clear" w:color="auto" w:fill="auto"/>
            <w:vAlign w:val="center"/>
            <w:hideMark/>
          </w:tcPr>
          <w:p w14:paraId="2ADE683A"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50.400</w:t>
            </w:r>
          </w:p>
        </w:tc>
        <w:tc>
          <w:tcPr>
            <w:tcW w:w="803" w:type="pct"/>
            <w:shd w:val="clear" w:color="auto" w:fill="auto"/>
            <w:vAlign w:val="center"/>
            <w:hideMark/>
          </w:tcPr>
          <w:p w14:paraId="31514E0A"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Tổng vốn NSTW cho toàn tỉnh</w:t>
            </w:r>
          </w:p>
        </w:tc>
      </w:tr>
      <w:tr w:rsidR="0067135D" w:rsidRPr="0067135D" w14:paraId="125C1F43" w14:textId="77777777" w:rsidTr="0067135D">
        <w:trPr>
          <w:trHeight w:val="630"/>
        </w:trPr>
        <w:tc>
          <w:tcPr>
            <w:tcW w:w="438" w:type="pct"/>
            <w:shd w:val="clear" w:color="auto" w:fill="auto"/>
            <w:vAlign w:val="center"/>
            <w:hideMark/>
          </w:tcPr>
          <w:p w14:paraId="01DAC7ED"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2.4</w:t>
            </w:r>
          </w:p>
        </w:tc>
        <w:tc>
          <w:tcPr>
            <w:tcW w:w="2509" w:type="pct"/>
            <w:shd w:val="clear" w:color="auto" w:fill="auto"/>
            <w:vAlign w:val="center"/>
            <w:hideMark/>
          </w:tcPr>
          <w:p w14:paraId="413484F9"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Dự án khắc phục khần cấp hậu quả thiên tai một số tinh miền Trung – tỉnh Bình Định</w:t>
            </w:r>
          </w:p>
        </w:tc>
        <w:tc>
          <w:tcPr>
            <w:tcW w:w="1250" w:type="pct"/>
            <w:shd w:val="clear" w:color="auto" w:fill="auto"/>
            <w:vAlign w:val="center"/>
            <w:hideMark/>
          </w:tcPr>
          <w:p w14:paraId="16DE0EF1"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234.128</w:t>
            </w:r>
          </w:p>
        </w:tc>
        <w:tc>
          <w:tcPr>
            <w:tcW w:w="803" w:type="pct"/>
            <w:shd w:val="clear" w:color="auto" w:fill="auto"/>
            <w:vAlign w:val="center"/>
            <w:hideMark/>
          </w:tcPr>
          <w:p w14:paraId="5FEFECCB"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Tổng vốn NSTW cho toàn tỉnh</w:t>
            </w:r>
          </w:p>
        </w:tc>
      </w:tr>
      <w:tr w:rsidR="0067135D" w:rsidRPr="0067135D" w14:paraId="041D7DB8" w14:textId="77777777" w:rsidTr="0067135D">
        <w:trPr>
          <w:trHeight w:val="945"/>
        </w:trPr>
        <w:tc>
          <w:tcPr>
            <w:tcW w:w="438" w:type="pct"/>
            <w:shd w:val="clear" w:color="auto" w:fill="auto"/>
            <w:vAlign w:val="center"/>
            <w:hideMark/>
          </w:tcPr>
          <w:p w14:paraId="7327F5F3"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2.5 </w:t>
            </w:r>
          </w:p>
        </w:tc>
        <w:tc>
          <w:tcPr>
            <w:tcW w:w="2509" w:type="pct"/>
            <w:shd w:val="clear" w:color="auto" w:fill="auto"/>
            <w:vAlign w:val="center"/>
            <w:hideMark/>
          </w:tcPr>
          <w:p w14:paraId="5F135659"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Dự án sửa chữa và nâng cao an toàn đập WB8</w:t>
            </w:r>
          </w:p>
        </w:tc>
        <w:tc>
          <w:tcPr>
            <w:tcW w:w="1250" w:type="pct"/>
            <w:shd w:val="clear" w:color="auto" w:fill="auto"/>
            <w:vAlign w:val="center"/>
            <w:hideMark/>
          </w:tcPr>
          <w:p w14:paraId="03E483E7"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284.680</w:t>
            </w:r>
          </w:p>
        </w:tc>
        <w:tc>
          <w:tcPr>
            <w:tcW w:w="803" w:type="pct"/>
            <w:shd w:val="clear" w:color="auto" w:fill="auto"/>
            <w:vAlign w:val="center"/>
            <w:hideMark/>
          </w:tcPr>
          <w:p w14:paraId="70A4FA26"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Tổng vốn NSTW+NS tỉnh cho toàn tỉnh</w:t>
            </w:r>
          </w:p>
        </w:tc>
      </w:tr>
      <w:tr w:rsidR="0067135D" w:rsidRPr="0067135D" w14:paraId="369C59DE" w14:textId="77777777" w:rsidTr="0067135D">
        <w:trPr>
          <w:trHeight w:val="630"/>
        </w:trPr>
        <w:tc>
          <w:tcPr>
            <w:tcW w:w="438" w:type="pct"/>
            <w:shd w:val="clear" w:color="auto" w:fill="auto"/>
            <w:vAlign w:val="center"/>
            <w:hideMark/>
          </w:tcPr>
          <w:p w14:paraId="7A6C9D55"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lastRenderedPageBreak/>
              <w:t>2.7</w:t>
            </w:r>
          </w:p>
        </w:tc>
        <w:tc>
          <w:tcPr>
            <w:tcW w:w="2509" w:type="pct"/>
            <w:shd w:val="clear" w:color="auto" w:fill="auto"/>
            <w:vAlign w:val="center"/>
            <w:hideMark/>
          </w:tcPr>
          <w:p w14:paraId="33DCCD80"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Xây dựng cấp bách kè chống sạt lở bờ sông An Lão, huyện An Lão</w:t>
            </w:r>
          </w:p>
        </w:tc>
        <w:tc>
          <w:tcPr>
            <w:tcW w:w="1250" w:type="pct"/>
            <w:shd w:val="clear" w:color="auto" w:fill="auto"/>
            <w:vAlign w:val="center"/>
            <w:hideMark/>
          </w:tcPr>
          <w:p w14:paraId="38C478A6"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11.593</w:t>
            </w:r>
          </w:p>
        </w:tc>
        <w:tc>
          <w:tcPr>
            <w:tcW w:w="803" w:type="pct"/>
            <w:shd w:val="clear" w:color="auto" w:fill="auto"/>
            <w:vAlign w:val="center"/>
            <w:hideMark/>
          </w:tcPr>
          <w:p w14:paraId="64554747"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NSTW+NS tỉnh</w:t>
            </w:r>
          </w:p>
        </w:tc>
      </w:tr>
      <w:tr w:rsidR="0067135D" w:rsidRPr="0067135D" w14:paraId="3D5E478A" w14:textId="77777777" w:rsidTr="0067135D">
        <w:trPr>
          <w:trHeight w:val="315"/>
        </w:trPr>
        <w:tc>
          <w:tcPr>
            <w:tcW w:w="438" w:type="pct"/>
            <w:shd w:val="clear" w:color="auto" w:fill="auto"/>
            <w:vAlign w:val="center"/>
            <w:hideMark/>
          </w:tcPr>
          <w:p w14:paraId="273062C8"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2.8</w:t>
            </w:r>
          </w:p>
        </w:tc>
        <w:tc>
          <w:tcPr>
            <w:tcW w:w="2509" w:type="pct"/>
            <w:shd w:val="clear" w:color="auto" w:fill="auto"/>
            <w:vAlign w:val="center"/>
            <w:hideMark/>
          </w:tcPr>
          <w:p w14:paraId="064A50ED"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Hệ thống tưới, tiêu Tà Loan</w:t>
            </w:r>
          </w:p>
        </w:tc>
        <w:tc>
          <w:tcPr>
            <w:tcW w:w="1250" w:type="pct"/>
            <w:shd w:val="clear" w:color="auto" w:fill="auto"/>
            <w:vAlign w:val="center"/>
            <w:hideMark/>
          </w:tcPr>
          <w:p w14:paraId="6C0F4566"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20.060</w:t>
            </w:r>
          </w:p>
        </w:tc>
        <w:tc>
          <w:tcPr>
            <w:tcW w:w="803" w:type="pct"/>
            <w:shd w:val="clear" w:color="auto" w:fill="auto"/>
            <w:vAlign w:val="center"/>
            <w:hideMark/>
          </w:tcPr>
          <w:p w14:paraId="20E647D4"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NS tỉnh</w:t>
            </w:r>
          </w:p>
        </w:tc>
      </w:tr>
      <w:tr w:rsidR="0067135D" w:rsidRPr="0067135D" w14:paraId="0A67159B" w14:textId="77777777" w:rsidTr="0067135D">
        <w:trPr>
          <w:trHeight w:val="315"/>
        </w:trPr>
        <w:tc>
          <w:tcPr>
            <w:tcW w:w="438" w:type="pct"/>
            <w:shd w:val="clear" w:color="auto" w:fill="auto"/>
            <w:vAlign w:val="center"/>
            <w:hideMark/>
          </w:tcPr>
          <w:p w14:paraId="64EB4376"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2.9</w:t>
            </w:r>
          </w:p>
        </w:tc>
        <w:tc>
          <w:tcPr>
            <w:tcW w:w="2509" w:type="pct"/>
            <w:shd w:val="clear" w:color="auto" w:fill="auto"/>
            <w:vAlign w:val="center"/>
            <w:hideMark/>
          </w:tcPr>
          <w:p w14:paraId="3087E6E7"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Khắc phục lũ lụt sạt lở Kè chống sạt lở bờ sông An Lão</w:t>
            </w:r>
          </w:p>
        </w:tc>
        <w:tc>
          <w:tcPr>
            <w:tcW w:w="1250" w:type="pct"/>
            <w:shd w:val="clear" w:color="auto" w:fill="auto"/>
            <w:vAlign w:val="center"/>
            <w:hideMark/>
          </w:tcPr>
          <w:p w14:paraId="68B1E802"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7.119</w:t>
            </w:r>
          </w:p>
        </w:tc>
        <w:tc>
          <w:tcPr>
            <w:tcW w:w="803" w:type="pct"/>
            <w:shd w:val="clear" w:color="auto" w:fill="auto"/>
            <w:vAlign w:val="center"/>
            <w:hideMark/>
          </w:tcPr>
          <w:p w14:paraId="0C1E887F"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NSTW+NS tỉnh</w:t>
            </w:r>
          </w:p>
        </w:tc>
      </w:tr>
      <w:tr w:rsidR="0067135D" w:rsidRPr="0067135D" w14:paraId="6C0259D8" w14:textId="77777777" w:rsidTr="0067135D">
        <w:trPr>
          <w:trHeight w:val="630"/>
        </w:trPr>
        <w:tc>
          <w:tcPr>
            <w:tcW w:w="438" w:type="pct"/>
            <w:shd w:val="clear" w:color="auto" w:fill="auto"/>
            <w:vAlign w:val="center"/>
            <w:hideMark/>
          </w:tcPr>
          <w:p w14:paraId="2FB487E4"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2.10</w:t>
            </w:r>
          </w:p>
        </w:tc>
        <w:tc>
          <w:tcPr>
            <w:tcW w:w="2509" w:type="pct"/>
            <w:shd w:val="clear" w:color="auto" w:fill="auto"/>
            <w:vAlign w:val="center"/>
            <w:hideMark/>
          </w:tcPr>
          <w:p w14:paraId="3BCE1297"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Khắc phục lũ lụt sạt lở kè chống sạt lở khu sản xuất tái định cư hồ Đồng Mít, sông An Lão</w:t>
            </w:r>
          </w:p>
        </w:tc>
        <w:tc>
          <w:tcPr>
            <w:tcW w:w="1250" w:type="pct"/>
            <w:shd w:val="clear" w:color="auto" w:fill="auto"/>
            <w:vAlign w:val="center"/>
            <w:hideMark/>
          </w:tcPr>
          <w:p w14:paraId="6BABFFBF"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14.897</w:t>
            </w:r>
          </w:p>
        </w:tc>
        <w:tc>
          <w:tcPr>
            <w:tcW w:w="803" w:type="pct"/>
            <w:shd w:val="clear" w:color="auto" w:fill="auto"/>
            <w:vAlign w:val="center"/>
            <w:hideMark/>
          </w:tcPr>
          <w:p w14:paraId="407F3ADF"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NSTW+NS tỉnh</w:t>
            </w:r>
          </w:p>
        </w:tc>
      </w:tr>
      <w:tr w:rsidR="0067135D" w:rsidRPr="0067135D" w14:paraId="4C0D897D" w14:textId="77777777" w:rsidTr="0067135D">
        <w:trPr>
          <w:trHeight w:val="315"/>
        </w:trPr>
        <w:tc>
          <w:tcPr>
            <w:tcW w:w="438" w:type="pct"/>
            <w:shd w:val="clear" w:color="auto" w:fill="auto"/>
            <w:vAlign w:val="center"/>
            <w:hideMark/>
          </w:tcPr>
          <w:p w14:paraId="313DB5B2"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3</w:t>
            </w:r>
          </w:p>
        </w:tc>
        <w:tc>
          <w:tcPr>
            <w:tcW w:w="2509" w:type="pct"/>
            <w:shd w:val="clear" w:color="auto" w:fill="auto"/>
            <w:vAlign w:val="center"/>
            <w:hideMark/>
          </w:tcPr>
          <w:p w14:paraId="27703BD1"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r w:rsidRPr="0067135D">
              <w:rPr>
                <w:rFonts w:eastAsia="Times New Roman" w:cs="Times New Roman"/>
                <w:b/>
                <w:bCs/>
                <w:color w:val="000000"/>
                <w:sz w:val="24"/>
                <w:szCs w:val="24"/>
              </w:rPr>
              <w:t xml:space="preserve">Cấp nước </w:t>
            </w:r>
          </w:p>
        </w:tc>
        <w:tc>
          <w:tcPr>
            <w:tcW w:w="1250" w:type="pct"/>
            <w:shd w:val="clear" w:color="auto" w:fill="auto"/>
            <w:vAlign w:val="center"/>
            <w:hideMark/>
          </w:tcPr>
          <w:p w14:paraId="17B385B6" w14:textId="77777777" w:rsidR="0067135D" w:rsidRPr="0067135D" w:rsidRDefault="0067135D" w:rsidP="0067135D">
            <w:pPr>
              <w:spacing w:before="0" w:after="0" w:line="240" w:lineRule="auto"/>
              <w:ind w:firstLine="0"/>
              <w:jc w:val="right"/>
              <w:rPr>
                <w:rFonts w:eastAsia="Times New Roman" w:cs="Times New Roman"/>
                <w:b/>
                <w:bCs/>
                <w:color w:val="000000"/>
                <w:sz w:val="24"/>
                <w:szCs w:val="24"/>
              </w:rPr>
            </w:pPr>
            <w:r w:rsidRPr="0067135D">
              <w:rPr>
                <w:rFonts w:eastAsia="Times New Roman" w:cs="Times New Roman"/>
                <w:b/>
                <w:bCs/>
                <w:color w:val="000000"/>
                <w:sz w:val="24"/>
                <w:szCs w:val="24"/>
              </w:rPr>
              <w:t>5000</w:t>
            </w:r>
          </w:p>
        </w:tc>
        <w:tc>
          <w:tcPr>
            <w:tcW w:w="803" w:type="pct"/>
            <w:shd w:val="clear" w:color="auto" w:fill="auto"/>
            <w:vAlign w:val="center"/>
            <w:hideMark/>
          </w:tcPr>
          <w:p w14:paraId="5D1D6737"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 </w:t>
            </w:r>
          </w:p>
        </w:tc>
      </w:tr>
      <w:tr w:rsidR="0067135D" w:rsidRPr="0067135D" w14:paraId="1A398C18" w14:textId="77777777" w:rsidTr="0067135D">
        <w:trPr>
          <w:trHeight w:val="630"/>
        </w:trPr>
        <w:tc>
          <w:tcPr>
            <w:tcW w:w="438" w:type="pct"/>
            <w:shd w:val="clear" w:color="auto" w:fill="auto"/>
            <w:vAlign w:val="center"/>
            <w:hideMark/>
          </w:tcPr>
          <w:p w14:paraId="3E605874"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w:t>
            </w:r>
          </w:p>
        </w:tc>
        <w:tc>
          <w:tcPr>
            <w:tcW w:w="2509" w:type="pct"/>
            <w:shd w:val="clear" w:color="auto" w:fill="auto"/>
            <w:vAlign w:val="center"/>
            <w:hideMark/>
          </w:tcPr>
          <w:p w14:paraId="112E1E07"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Cải tạo nâng công suất NMN hồ Sông Vố từ 1.200m3 lên thành 3.200m3/ngđ</w:t>
            </w:r>
          </w:p>
        </w:tc>
        <w:tc>
          <w:tcPr>
            <w:tcW w:w="1250" w:type="pct"/>
            <w:shd w:val="clear" w:color="auto" w:fill="auto"/>
            <w:vAlign w:val="center"/>
            <w:hideMark/>
          </w:tcPr>
          <w:p w14:paraId="3142BBC0"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5000</w:t>
            </w:r>
          </w:p>
        </w:tc>
        <w:tc>
          <w:tcPr>
            <w:tcW w:w="803" w:type="pct"/>
            <w:shd w:val="clear" w:color="auto" w:fill="auto"/>
            <w:vAlign w:val="center"/>
            <w:hideMark/>
          </w:tcPr>
          <w:p w14:paraId="682979FB"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huyện</w:t>
            </w:r>
          </w:p>
        </w:tc>
      </w:tr>
      <w:tr w:rsidR="0067135D" w:rsidRPr="0067135D" w14:paraId="4CE53A84" w14:textId="77777777" w:rsidTr="0067135D">
        <w:trPr>
          <w:trHeight w:val="315"/>
        </w:trPr>
        <w:tc>
          <w:tcPr>
            <w:tcW w:w="438" w:type="pct"/>
            <w:shd w:val="clear" w:color="auto" w:fill="auto"/>
            <w:vAlign w:val="center"/>
            <w:hideMark/>
          </w:tcPr>
          <w:p w14:paraId="2CC03C80"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4</w:t>
            </w:r>
          </w:p>
        </w:tc>
        <w:tc>
          <w:tcPr>
            <w:tcW w:w="2509" w:type="pct"/>
            <w:shd w:val="clear" w:color="auto" w:fill="auto"/>
            <w:vAlign w:val="center"/>
            <w:hideMark/>
          </w:tcPr>
          <w:p w14:paraId="65DDD4C9"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r w:rsidRPr="0067135D">
              <w:rPr>
                <w:rFonts w:eastAsia="Times New Roman" w:cs="Times New Roman"/>
                <w:b/>
                <w:bCs/>
                <w:color w:val="000000"/>
                <w:sz w:val="24"/>
                <w:szCs w:val="24"/>
              </w:rPr>
              <w:t>Thoát nước thải, QL CTR và nghĩa trang</w:t>
            </w:r>
          </w:p>
        </w:tc>
        <w:tc>
          <w:tcPr>
            <w:tcW w:w="1250" w:type="pct"/>
            <w:shd w:val="clear" w:color="auto" w:fill="auto"/>
            <w:vAlign w:val="center"/>
            <w:hideMark/>
          </w:tcPr>
          <w:p w14:paraId="0A391E81" w14:textId="77777777" w:rsidR="0067135D" w:rsidRPr="0067135D" w:rsidRDefault="0067135D" w:rsidP="0067135D">
            <w:pPr>
              <w:spacing w:before="0" w:after="0" w:line="240" w:lineRule="auto"/>
              <w:ind w:firstLine="0"/>
              <w:jc w:val="right"/>
              <w:rPr>
                <w:rFonts w:eastAsia="Times New Roman" w:cs="Times New Roman"/>
                <w:b/>
                <w:bCs/>
                <w:color w:val="000000"/>
                <w:sz w:val="24"/>
                <w:szCs w:val="24"/>
              </w:rPr>
            </w:pPr>
            <w:r w:rsidRPr="0067135D">
              <w:rPr>
                <w:rFonts w:eastAsia="Times New Roman" w:cs="Times New Roman"/>
                <w:b/>
                <w:bCs/>
                <w:color w:val="000000"/>
                <w:sz w:val="24"/>
                <w:szCs w:val="24"/>
              </w:rPr>
              <w:t>23.000</w:t>
            </w:r>
          </w:p>
        </w:tc>
        <w:tc>
          <w:tcPr>
            <w:tcW w:w="803" w:type="pct"/>
            <w:shd w:val="clear" w:color="auto" w:fill="auto"/>
            <w:vAlign w:val="center"/>
            <w:hideMark/>
          </w:tcPr>
          <w:p w14:paraId="4C53FB87"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 </w:t>
            </w:r>
          </w:p>
        </w:tc>
      </w:tr>
      <w:tr w:rsidR="0067135D" w:rsidRPr="0067135D" w14:paraId="172319EE" w14:textId="77777777" w:rsidTr="0067135D">
        <w:trPr>
          <w:trHeight w:val="630"/>
        </w:trPr>
        <w:tc>
          <w:tcPr>
            <w:tcW w:w="438" w:type="pct"/>
            <w:shd w:val="clear" w:color="auto" w:fill="auto"/>
            <w:vAlign w:val="center"/>
            <w:hideMark/>
          </w:tcPr>
          <w:p w14:paraId="1102B6F1" w14:textId="1C9512F1"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w:t>
            </w:r>
            <w:r>
              <w:rPr>
                <w:rFonts w:eastAsia="Times New Roman" w:cs="Times New Roman"/>
                <w:color w:val="000000"/>
                <w:sz w:val="24"/>
                <w:szCs w:val="24"/>
              </w:rPr>
              <w:t>4.1</w:t>
            </w:r>
          </w:p>
        </w:tc>
        <w:tc>
          <w:tcPr>
            <w:tcW w:w="2509" w:type="pct"/>
            <w:shd w:val="clear" w:color="auto" w:fill="auto"/>
            <w:vAlign w:val="center"/>
            <w:hideMark/>
          </w:tcPr>
          <w:p w14:paraId="3030FEFD"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Đầu tư xây dựng trạm xử lý nước thải thị trấn An Tân (ĐT An Lão-An Tân) công suất GĐ1  1.000-2.000m3/ngđ</w:t>
            </w:r>
          </w:p>
        </w:tc>
        <w:tc>
          <w:tcPr>
            <w:tcW w:w="1250" w:type="pct"/>
            <w:shd w:val="clear" w:color="auto" w:fill="auto"/>
            <w:vAlign w:val="center"/>
            <w:hideMark/>
          </w:tcPr>
          <w:p w14:paraId="62B2F5AB"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8.000</w:t>
            </w:r>
          </w:p>
        </w:tc>
        <w:tc>
          <w:tcPr>
            <w:tcW w:w="803" w:type="pct"/>
            <w:shd w:val="clear" w:color="auto" w:fill="auto"/>
            <w:vAlign w:val="center"/>
            <w:hideMark/>
          </w:tcPr>
          <w:p w14:paraId="06877F16"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huyện</w:t>
            </w:r>
          </w:p>
        </w:tc>
      </w:tr>
      <w:tr w:rsidR="0067135D" w:rsidRPr="0067135D" w14:paraId="3E3932C4" w14:textId="77777777" w:rsidTr="0067135D">
        <w:trPr>
          <w:trHeight w:val="630"/>
        </w:trPr>
        <w:tc>
          <w:tcPr>
            <w:tcW w:w="438" w:type="pct"/>
            <w:shd w:val="clear" w:color="auto" w:fill="auto"/>
            <w:vAlign w:val="center"/>
            <w:hideMark/>
          </w:tcPr>
          <w:p w14:paraId="38A67602" w14:textId="02663ADB" w:rsidR="0067135D" w:rsidRPr="0067135D" w:rsidRDefault="0067135D" w:rsidP="0067135D">
            <w:pPr>
              <w:spacing w:before="0" w:after="0" w:line="240" w:lineRule="auto"/>
              <w:ind w:firstLine="0"/>
              <w:jc w:val="center"/>
              <w:rPr>
                <w:rFonts w:eastAsia="Times New Roman" w:cs="Times New Roman"/>
                <w:color w:val="000000"/>
                <w:sz w:val="24"/>
                <w:szCs w:val="24"/>
              </w:rPr>
            </w:pPr>
            <w:r>
              <w:rPr>
                <w:rFonts w:eastAsia="Times New Roman" w:cs="Times New Roman"/>
                <w:color w:val="000000"/>
                <w:sz w:val="24"/>
                <w:szCs w:val="24"/>
              </w:rPr>
              <w:t>4.2</w:t>
            </w:r>
            <w:r w:rsidRPr="0067135D">
              <w:rPr>
                <w:rFonts w:eastAsia="Times New Roman" w:cs="Times New Roman"/>
                <w:color w:val="000000"/>
                <w:sz w:val="24"/>
                <w:szCs w:val="24"/>
              </w:rPr>
              <w:t> </w:t>
            </w:r>
          </w:p>
        </w:tc>
        <w:tc>
          <w:tcPr>
            <w:tcW w:w="2509" w:type="pct"/>
            <w:shd w:val="clear" w:color="auto" w:fill="auto"/>
            <w:vAlign w:val="center"/>
            <w:hideMark/>
          </w:tcPr>
          <w:p w14:paraId="650A0D8E"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Đầu tư khu xử lý chất thải rắn H.An Lão (An Hưng) quy mô 6,5ha</w:t>
            </w:r>
          </w:p>
        </w:tc>
        <w:tc>
          <w:tcPr>
            <w:tcW w:w="1250" w:type="pct"/>
            <w:shd w:val="clear" w:color="auto" w:fill="auto"/>
            <w:vAlign w:val="center"/>
            <w:hideMark/>
          </w:tcPr>
          <w:p w14:paraId="4DB6F0D4"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10.000</w:t>
            </w:r>
          </w:p>
        </w:tc>
        <w:tc>
          <w:tcPr>
            <w:tcW w:w="803" w:type="pct"/>
            <w:shd w:val="clear" w:color="auto" w:fill="auto"/>
            <w:vAlign w:val="center"/>
            <w:hideMark/>
          </w:tcPr>
          <w:p w14:paraId="7E41D299"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huyện – Tỉnh</w:t>
            </w:r>
          </w:p>
        </w:tc>
      </w:tr>
      <w:tr w:rsidR="0067135D" w:rsidRPr="0067135D" w14:paraId="7E26B35A" w14:textId="77777777" w:rsidTr="0067135D">
        <w:trPr>
          <w:trHeight w:val="630"/>
        </w:trPr>
        <w:tc>
          <w:tcPr>
            <w:tcW w:w="438" w:type="pct"/>
            <w:shd w:val="clear" w:color="auto" w:fill="auto"/>
            <w:vAlign w:val="center"/>
            <w:hideMark/>
          </w:tcPr>
          <w:p w14:paraId="335D545B" w14:textId="6A580F38"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w:t>
            </w:r>
            <w:r w:rsidR="007E1725">
              <w:rPr>
                <w:rFonts w:eastAsia="Times New Roman" w:cs="Times New Roman"/>
                <w:color w:val="000000"/>
                <w:sz w:val="24"/>
                <w:szCs w:val="24"/>
              </w:rPr>
              <w:t>4.3</w:t>
            </w:r>
          </w:p>
        </w:tc>
        <w:tc>
          <w:tcPr>
            <w:tcW w:w="2509" w:type="pct"/>
            <w:shd w:val="clear" w:color="auto" w:fill="auto"/>
            <w:vAlign w:val="center"/>
            <w:hideMark/>
          </w:tcPr>
          <w:p w14:paraId="1E7A0805"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 xml:space="preserve">Đầu tư mở rộng nghĩa trang huyện tại phía Nam huyện (xã An Hòa ) </w:t>
            </w:r>
          </w:p>
        </w:tc>
        <w:tc>
          <w:tcPr>
            <w:tcW w:w="1250" w:type="pct"/>
            <w:shd w:val="clear" w:color="auto" w:fill="auto"/>
            <w:vAlign w:val="center"/>
            <w:hideMark/>
          </w:tcPr>
          <w:p w14:paraId="4A925CF1"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5.000</w:t>
            </w:r>
          </w:p>
        </w:tc>
        <w:tc>
          <w:tcPr>
            <w:tcW w:w="803" w:type="pct"/>
            <w:shd w:val="clear" w:color="auto" w:fill="auto"/>
            <w:vAlign w:val="center"/>
            <w:hideMark/>
          </w:tcPr>
          <w:p w14:paraId="6C045B12"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Ngân sách huyện</w:t>
            </w:r>
          </w:p>
        </w:tc>
      </w:tr>
      <w:tr w:rsidR="0067135D" w:rsidRPr="0067135D" w14:paraId="47E3D370" w14:textId="77777777" w:rsidTr="0067135D">
        <w:trPr>
          <w:trHeight w:val="315"/>
        </w:trPr>
        <w:tc>
          <w:tcPr>
            <w:tcW w:w="438" w:type="pct"/>
            <w:shd w:val="clear" w:color="auto" w:fill="auto"/>
            <w:vAlign w:val="center"/>
            <w:hideMark/>
          </w:tcPr>
          <w:p w14:paraId="2DBB809A"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5</w:t>
            </w:r>
          </w:p>
        </w:tc>
        <w:tc>
          <w:tcPr>
            <w:tcW w:w="2509" w:type="pct"/>
            <w:shd w:val="clear" w:color="auto" w:fill="auto"/>
            <w:vAlign w:val="center"/>
            <w:hideMark/>
          </w:tcPr>
          <w:p w14:paraId="0D4165FF"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r w:rsidRPr="0067135D">
              <w:rPr>
                <w:rFonts w:eastAsia="Times New Roman" w:cs="Times New Roman"/>
                <w:b/>
                <w:bCs/>
                <w:color w:val="000000"/>
                <w:sz w:val="24"/>
                <w:szCs w:val="24"/>
              </w:rPr>
              <w:t>Thông tin liên lạc</w:t>
            </w:r>
          </w:p>
        </w:tc>
        <w:tc>
          <w:tcPr>
            <w:tcW w:w="1250" w:type="pct"/>
            <w:shd w:val="clear" w:color="auto" w:fill="auto"/>
            <w:vAlign w:val="center"/>
            <w:hideMark/>
          </w:tcPr>
          <w:p w14:paraId="20F29725" w14:textId="77777777" w:rsidR="0067135D" w:rsidRPr="0067135D" w:rsidRDefault="0067135D" w:rsidP="0067135D">
            <w:pPr>
              <w:spacing w:before="0" w:after="0" w:line="240" w:lineRule="auto"/>
              <w:ind w:firstLine="0"/>
              <w:jc w:val="right"/>
              <w:rPr>
                <w:rFonts w:eastAsia="Times New Roman" w:cs="Times New Roman"/>
                <w:b/>
                <w:bCs/>
                <w:color w:val="000000"/>
                <w:sz w:val="24"/>
                <w:szCs w:val="24"/>
              </w:rPr>
            </w:pPr>
            <w:r w:rsidRPr="0067135D">
              <w:rPr>
                <w:rFonts w:eastAsia="Times New Roman" w:cs="Times New Roman"/>
                <w:b/>
                <w:bCs/>
                <w:color w:val="000000"/>
                <w:sz w:val="24"/>
                <w:szCs w:val="24"/>
              </w:rPr>
              <w:t>27.000</w:t>
            </w:r>
          </w:p>
        </w:tc>
        <w:tc>
          <w:tcPr>
            <w:tcW w:w="803" w:type="pct"/>
            <w:shd w:val="clear" w:color="auto" w:fill="auto"/>
            <w:vAlign w:val="center"/>
            <w:hideMark/>
          </w:tcPr>
          <w:p w14:paraId="159D2010"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 </w:t>
            </w:r>
          </w:p>
        </w:tc>
      </w:tr>
      <w:tr w:rsidR="0067135D" w:rsidRPr="0067135D" w14:paraId="14F8ECBC" w14:textId="77777777" w:rsidTr="0067135D">
        <w:trPr>
          <w:trHeight w:val="315"/>
        </w:trPr>
        <w:tc>
          <w:tcPr>
            <w:tcW w:w="438" w:type="pct"/>
            <w:shd w:val="clear" w:color="auto" w:fill="auto"/>
            <w:vAlign w:val="center"/>
            <w:hideMark/>
          </w:tcPr>
          <w:p w14:paraId="0A33506C" w14:textId="09787919"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w:t>
            </w:r>
            <w:r w:rsidR="007E1725">
              <w:rPr>
                <w:rFonts w:eastAsia="Times New Roman" w:cs="Times New Roman"/>
                <w:color w:val="000000"/>
                <w:sz w:val="24"/>
                <w:szCs w:val="24"/>
              </w:rPr>
              <w:t>5.1</w:t>
            </w:r>
          </w:p>
        </w:tc>
        <w:tc>
          <w:tcPr>
            <w:tcW w:w="2509" w:type="pct"/>
            <w:shd w:val="clear" w:color="auto" w:fill="auto"/>
            <w:vAlign w:val="center"/>
            <w:hideMark/>
          </w:tcPr>
          <w:p w14:paraId="6DA105D0"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Nâng cấp tổng đài thông tin An Lão</w:t>
            </w:r>
          </w:p>
        </w:tc>
        <w:tc>
          <w:tcPr>
            <w:tcW w:w="1250" w:type="pct"/>
            <w:shd w:val="clear" w:color="auto" w:fill="auto"/>
            <w:vAlign w:val="center"/>
            <w:hideMark/>
          </w:tcPr>
          <w:p w14:paraId="556900CF"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2.000</w:t>
            </w:r>
          </w:p>
        </w:tc>
        <w:tc>
          <w:tcPr>
            <w:tcW w:w="803" w:type="pct"/>
            <w:shd w:val="clear" w:color="auto" w:fill="auto"/>
            <w:vAlign w:val="center"/>
            <w:hideMark/>
          </w:tcPr>
          <w:p w14:paraId="3850F5F8"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Doanh nghiệp</w:t>
            </w:r>
          </w:p>
        </w:tc>
      </w:tr>
      <w:tr w:rsidR="0067135D" w:rsidRPr="0067135D" w14:paraId="57F09F7C" w14:textId="77777777" w:rsidTr="0067135D">
        <w:trPr>
          <w:trHeight w:val="315"/>
        </w:trPr>
        <w:tc>
          <w:tcPr>
            <w:tcW w:w="438" w:type="pct"/>
            <w:shd w:val="clear" w:color="auto" w:fill="auto"/>
            <w:vAlign w:val="center"/>
            <w:hideMark/>
          </w:tcPr>
          <w:p w14:paraId="2C9EA045" w14:textId="2752B1B3"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 </w:t>
            </w:r>
            <w:r w:rsidR="007E1725">
              <w:rPr>
                <w:rFonts w:eastAsia="Times New Roman" w:cs="Times New Roman"/>
                <w:color w:val="000000"/>
                <w:sz w:val="24"/>
                <w:szCs w:val="24"/>
              </w:rPr>
              <w:t>5.2</w:t>
            </w:r>
          </w:p>
        </w:tc>
        <w:tc>
          <w:tcPr>
            <w:tcW w:w="2509" w:type="pct"/>
            <w:shd w:val="clear" w:color="auto" w:fill="auto"/>
            <w:vAlign w:val="center"/>
            <w:hideMark/>
          </w:tcPr>
          <w:p w14:paraId="5C7744D7"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Cải tạo hạ ngầm mạng cáp quang khu đô thị</w:t>
            </w:r>
          </w:p>
        </w:tc>
        <w:tc>
          <w:tcPr>
            <w:tcW w:w="1250" w:type="pct"/>
            <w:shd w:val="clear" w:color="auto" w:fill="auto"/>
            <w:vAlign w:val="center"/>
            <w:hideMark/>
          </w:tcPr>
          <w:p w14:paraId="6698DAC6"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25.000</w:t>
            </w:r>
          </w:p>
        </w:tc>
        <w:tc>
          <w:tcPr>
            <w:tcW w:w="803" w:type="pct"/>
            <w:shd w:val="clear" w:color="auto" w:fill="auto"/>
            <w:vAlign w:val="center"/>
            <w:hideMark/>
          </w:tcPr>
          <w:p w14:paraId="110DC2A3"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Doanh nghiệp</w:t>
            </w:r>
          </w:p>
        </w:tc>
      </w:tr>
      <w:tr w:rsidR="0067135D" w:rsidRPr="0067135D" w14:paraId="2793E0E2" w14:textId="77777777" w:rsidTr="0067135D">
        <w:trPr>
          <w:trHeight w:val="315"/>
        </w:trPr>
        <w:tc>
          <w:tcPr>
            <w:tcW w:w="438" w:type="pct"/>
            <w:shd w:val="clear" w:color="auto" w:fill="auto"/>
            <w:vAlign w:val="center"/>
            <w:hideMark/>
          </w:tcPr>
          <w:p w14:paraId="452341B2"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6</w:t>
            </w:r>
          </w:p>
        </w:tc>
        <w:tc>
          <w:tcPr>
            <w:tcW w:w="2509" w:type="pct"/>
            <w:shd w:val="clear" w:color="auto" w:fill="auto"/>
            <w:vAlign w:val="center"/>
            <w:hideMark/>
          </w:tcPr>
          <w:p w14:paraId="749C27D9"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r w:rsidRPr="0067135D">
              <w:rPr>
                <w:rFonts w:eastAsia="Times New Roman" w:cs="Times New Roman"/>
                <w:b/>
                <w:bCs/>
                <w:color w:val="000000"/>
                <w:sz w:val="24"/>
                <w:szCs w:val="24"/>
              </w:rPr>
              <w:t>Cấp điện</w:t>
            </w:r>
          </w:p>
        </w:tc>
        <w:tc>
          <w:tcPr>
            <w:tcW w:w="1250" w:type="pct"/>
            <w:shd w:val="clear" w:color="auto" w:fill="auto"/>
            <w:noWrap/>
            <w:vAlign w:val="center"/>
            <w:hideMark/>
          </w:tcPr>
          <w:p w14:paraId="25B19609" w14:textId="77777777" w:rsidR="0067135D" w:rsidRPr="0067135D" w:rsidRDefault="0067135D" w:rsidP="0067135D">
            <w:pPr>
              <w:spacing w:before="0" w:after="0" w:line="240" w:lineRule="auto"/>
              <w:ind w:firstLine="0"/>
              <w:jc w:val="right"/>
              <w:rPr>
                <w:rFonts w:eastAsia="Times New Roman" w:cs="Times New Roman"/>
                <w:b/>
                <w:bCs/>
                <w:color w:val="000000"/>
                <w:sz w:val="24"/>
                <w:szCs w:val="24"/>
              </w:rPr>
            </w:pPr>
            <w:r w:rsidRPr="0067135D">
              <w:rPr>
                <w:rFonts w:eastAsia="Times New Roman" w:cs="Times New Roman"/>
                <w:b/>
                <w:bCs/>
                <w:color w:val="000000"/>
                <w:sz w:val="24"/>
                <w:szCs w:val="24"/>
              </w:rPr>
              <w:t>30.000</w:t>
            </w:r>
          </w:p>
        </w:tc>
        <w:tc>
          <w:tcPr>
            <w:tcW w:w="803" w:type="pct"/>
            <w:shd w:val="clear" w:color="auto" w:fill="auto"/>
            <w:vAlign w:val="center"/>
            <w:hideMark/>
          </w:tcPr>
          <w:p w14:paraId="28D5A7D2" w14:textId="77777777" w:rsidR="0067135D" w:rsidRPr="0067135D" w:rsidRDefault="0067135D" w:rsidP="0067135D">
            <w:pPr>
              <w:spacing w:before="0" w:after="0" w:line="240" w:lineRule="auto"/>
              <w:ind w:firstLine="0"/>
              <w:jc w:val="center"/>
              <w:rPr>
                <w:rFonts w:eastAsia="Times New Roman" w:cs="Times New Roman"/>
                <w:b/>
                <w:bCs/>
                <w:color w:val="000000"/>
                <w:sz w:val="24"/>
                <w:szCs w:val="24"/>
              </w:rPr>
            </w:pPr>
            <w:r w:rsidRPr="0067135D">
              <w:rPr>
                <w:rFonts w:eastAsia="Times New Roman" w:cs="Times New Roman"/>
                <w:b/>
                <w:bCs/>
                <w:color w:val="000000"/>
                <w:sz w:val="24"/>
                <w:szCs w:val="24"/>
              </w:rPr>
              <w:t> </w:t>
            </w:r>
          </w:p>
        </w:tc>
      </w:tr>
      <w:tr w:rsidR="0067135D" w:rsidRPr="0067135D" w14:paraId="7E1700D3" w14:textId="77777777" w:rsidTr="0067135D">
        <w:trPr>
          <w:trHeight w:val="315"/>
        </w:trPr>
        <w:tc>
          <w:tcPr>
            <w:tcW w:w="438" w:type="pct"/>
            <w:shd w:val="clear" w:color="auto" w:fill="auto"/>
            <w:noWrap/>
            <w:vAlign w:val="center"/>
            <w:hideMark/>
          </w:tcPr>
          <w:p w14:paraId="6F26FD6A" w14:textId="367F92C5"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 </w:t>
            </w:r>
            <w:r w:rsidR="007E1725">
              <w:rPr>
                <w:rFonts w:eastAsia="Times New Roman" w:cs="Times New Roman"/>
                <w:color w:val="000000"/>
                <w:sz w:val="24"/>
                <w:szCs w:val="24"/>
              </w:rPr>
              <w:t>6.1</w:t>
            </w:r>
          </w:p>
        </w:tc>
        <w:tc>
          <w:tcPr>
            <w:tcW w:w="2509" w:type="pct"/>
            <w:shd w:val="clear" w:color="auto" w:fill="auto"/>
            <w:vAlign w:val="center"/>
            <w:hideMark/>
          </w:tcPr>
          <w:p w14:paraId="45D4B801"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Xây mới trạm 110kV An Lão (đợt đầu 25MVA)</w:t>
            </w:r>
          </w:p>
        </w:tc>
        <w:tc>
          <w:tcPr>
            <w:tcW w:w="1250" w:type="pct"/>
            <w:shd w:val="clear" w:color="auto" w:fill="auto"/>
            <w:noWrap/>
            <w:vAlign w:val="center"/>
            <w:hideMark/>
          </w:tcPr>
          <w:p w14:paraId="0CA3D8CE" w14:textId="77777777" w:rsidR="0067135D" w:rsidRPr="0067135D" w:rsidRDefault="0067135D" w:rsidP="0067135D">
            <w:pPr>
              <w:spacing w:before="0" w:after="0" w:line="240" w:lineRule="auto"/>
              <w:ind w:firstLine="0"/>
              <w:jc w:val="right"/>
              <w:rPr>
                <w:rFonts w:eastAsia="Times New Roman" w:cs="Times New Roman"/>
                <w:color w:val="000000"/>
                <w:sz w:val="24"/>
                <w:szCs w:val="24"/>
              </w:rPr>
            </w:pPr>
            <w:r w:rsidRPr="0067135D">
              <w:rPr>
                <w:rFonts w:eastAsia="Times New Roman" w:cs="Times New Roman"/>
                <w:color w:val="000000"/>
                <w:sz w:val="24"/>
                <w:szCs w:val="24"/>
              </w:rPr>
              <w:t>30.000</w:t>
            </w:r>
          </w:p>
        </w:tc>
        <w:tc>
          <w:tcPr>
            <w:tcW w:w="803" w:type="pct"/>
            <w:shd w:val="clear" w:color="auto" w:fill="auto"/>
            <w:vAlign w:val="center"/>
            <w:hideMark/>
          </w:tcPr>
          <w:p w14:paraId="04C11388" w14:textId="77777777" w:rsidR="0067135D" w:rsidRPr="0067135D" w:rsidRDefault="0067135D" w:rsidP="0067135D">
            <w:pPr>
              <w:spacing w:before="0" w:after="0" w:line="240" w:lineRule="auto"/>
              <w:ind w:firstLine="0"/>
              <w:jc w:val="center"/>
              <w:rPr>
                <w:rFonts w:eastAsia="Times New Roman" w:cs="Times New Roman"/>
                <w:color w:val="000000"/>
                <w:sz w:val="24"/>
                <w:szCs w:val="24"/>
              </w:rPr>
            </w:pPr>
            <w:r w:rsidRPr="0067135D">
              <w:rPr>
                <w:rFonts w:eastAsia="Times New Roman" w:cs="Times New Roman"/>
                <w:color w:val="000000"/>
                <w:sz w:val="24"/>
                <w:szCs w:val="24"/>
              </w:rPr>
              <w:t>Doanh nghiệp</w:t>
            </w:r>
          </w:p>
        </w:tc>
      </w:tr>
      <w:tr w:rsidR="0067135D" w:rsidRPr="0067135D" w14:paraId="39965D0F" w14:textId="77777777" w:rsidTr="0067135D">
        <w:trPr>
          <w:trHeight w:val="315"/>
        </w:trPr>
        <w:tc>
          <w:tcPr>
            <w:tcW w:w="438" w:type="pct"/>
            <w:shd w:val="clear" w:color="auto" w:fill="auto"/>
            <w:noWrap/>
            <w:vAlign w:val="bottom"/>
            <w:hideMark/>
          </w:tcPr>
          <w:p w14:paraId="5387963D"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 </w:t>
            </w:r>
          </w:p>
        </w:tc>
        <w:tc>
          <w:tcPr>
            <w:tcW w:w="2509" w:type="pct"/>
            <w:shd w:val="clear" w:color="auto" w:fill="auto"/>
            <w:vAlign w:val="center"/>
            <w:hideMark/>
          </w:tcPr>
          <w:p w14:paraId="139B781B" w14:textId="77777777" w:rsidR="0067135D" w:rsidRPr="0067135D" w:rsidRDefault="0067135D" w:rsidP="0067135D">
            <w:pPr>
              <w:spacing w:before="0" w:after="0" w:line="240" w:lineRule="auto"/>
              <w:ind w:firstLine="0"/>
              <w:jc w:val="left"/>
              <w:rPr>
                <w:rFonts w:eastAsia="Times New Roman" w:cs="Times New Roman"/>
                <w:b/>
                <w:bCs/>
                <w:color w:val="000000"/>
                <w:sz w:val="24"/>
                <w:szCs w:val="24"/>
              </w:rPr>
            </w:pPr>
            <w:r w:rsidRPr="0067135D">
              <w:rPr>
                <w:rFonts w:eastAsia="Times New Roman" w:cs="Times New Roman"/>
                <w:b/>
                <w:bCs/>
                <w:color w:val="000000"/>
                <w:sz w:val="24"/>
                <w:szCs w:val="24"/>
              </w:rPr>
              <w:t>Tổng (A +B)</w:t>
            </w:r>
          </w:p>
        </w:tc>
        <w:tc>
          <w:tcPr>
            <w:tcW w:w="1250" w:type="pct"/>
            <w:shd w:val="clear" w:color="auto" w:fill="auto"/>
            <w:noWrap/>
            <w:vAlign w:val="bottom"/>
            <w:hideMark/>
          </w:tcPr>
          <w:p w14:paraId="4E5B6465" w14:textId="77777777" w:rsidR="0067135D" w:rsidRPr="0067135D" w:rsidRDefault="0067135D" w:rsidP="0067135D">
            <w:pPr>
              <w:spacing w:before="0" w:after="0" w:line="240" w:lineRule="auto"/>
              <w:ind w:firstLine="0"/>
              <w:jc w:val="right"/>
              <w:rPr>
                <w:rFonts w:eastAsia="Times New Roman" w:cs="Times New Roman"/>
                <w:b/>
                <w:bCs/>
                <w:color w:val="000000"/>
                <w:sz w:val="24"/>
                <w:szCs w:val="24"/>
              </w:rPr>
            </w:pPr>
            <w:r w:rsidRPr="0067135D">
              <w:rPr>
                <w:rFonts w:eastAsia="Times New Roman" w:cs="Times New Roman"/>
                <w:b/>
                <w:bCs/>
                <w:color w:val="000000"/>
                <w:sz w:val="24"/>
                <w:szCs w:val="24"/>
              </w:rPr>
              <w:t>1.885.877</w:t>
            </w:r>
          </w:p>
        </w:tc>
        <w:tc>
          <w:tcPr>
            <w:tcW w:w="803" w:type="pct"/>
            <w:shd w:val="clear" w:color="auto" w:fill="auto"/>
            <w:noWrap/>
            <w:vAlign w:val="bottom"/>
            <w:hideMark/>
          </w:tcPr>
          <w:p w14:paraId="23276690" w14:textId="77777777" w:rsidR="0067135D" w:rsidRPr="0067135D" w:rsidRDefault="0067135D" w:rsidP="0067135D">
            <w:pPr>
              <w:spacing w:before="0" w:after="0" w:line="240" w:lineRule="auto"/>
              <w:ind w:firstLine="0"/>
              <w:jc w:val="left"/>
              <w:rPr>
                <w:rFonts w:eastAsia="Times New Roman" w:cs="Times New Roman"/>
                <w:color w:val="000000"/>
                <w:sz w:val="24"/>
                <w:szCs w:val="24"/>
              </w:rPr>
            </w:pPr>
            <w:r w:rsidRPr="0067135D">
              <w:rPr>
                <w:rFonts w:eastAsia="Times New Roman" w:cs="Times New Roman"/>
                <w:color w:val="000000"/>
                <w:sz w:val="24"/>
                <w:szCs w:val="24"/>
              </w:rPr>
              <w:t> </w:t>
            </w:r>
          </w:p>
        </w:tc>
      </w:tr>
    </w:tbl>
    <w:p w14:paraId="5C15CFB1" w14:textId="4BCDAD97" w:rsidR="003E0AAC" w:rsidRDefault="003E0AAC" w:rsidP="003E0AAC">
      <w:pPr>
        <w:pStyle w:val="Noidung"/>
      </w:pPr>
    </w:p>
    <w:p w14:paraId="2C895019" w14:textId="33A5E458" w:rsidR="003E0AAC" w:rsidRDefault="003E0AAC" w:rsidP="003E0AAC">
      <w:pPr>
        <w:pStyle w:val="Noidung"/>
      </w:pPr>
    </w:p>
    <w:p w14:paraId="7E35DF4E" w14:textId="73C49D48" w:rsidR="003E0AAC" w:rsidRPr="003E0AAC" w:rsidRDefault="003E0AAC" w:rsidP="003E0AAC">
      <w:pPr>
        <w:pStyle w:val="Noidung"/>
      </w:pPr>
    </w:p>
    <w:p w14:paraId="2205E37E" w14:textId="56F52007" w:rsidR="003E0AAC" w:rsidRPr="003E0AAC" w:rsidRDefault="003E0AAC" w:rsidP="003E0AAC">
      <w:pPr>
        <w:pStyle w:val="Noidung"/>
      </w:pPr>
    </w:p>
    <w:p w14:paraId="14DAA2C8" w14:textId="0E5E4325" w:rsidR="003E0AAC" w:rsidRPr="003E0AAC" w:rsidRDefault="003E0AAC" w:rsidP="003E0AAC">
      <w:pPr>
        <w:pStyle w:val="Noidung"/>
      </w:pPr>
    </w:p>
    <w:p w14:paraId="5142AC3F" w14:textId="05D6C382" w:rsidR="003E0AAC" w:rsidRPr="003E0AAC" w:rsidRDefault="003E0AAC" w:rsidP="003E0AAC">
      <w:pPr>
        <w:pStyle w:val="Noidung"/>
      </w:pPr>
    </w:p>
    <w:p w14:paraId="1B1704CE" w14:textId="5D201D9D" w:rsidR="003E0AAC" w:rsidRPr="003E0AAC" w:rsidRDefault="003E0AAC" w:rsidP="003E0AAC">
      <w:pPr>
        <w:pStyle w:val="Noidung"/>
      </w:pPr>
    </w:p>
    <w:p w14:paraId="341CF484" w14:textId="55DD35AE" w:rsidR="003E0AAC" w:rsidRPr="003E0AAC" w:rsidRDefault="003E0AAC" w:rsidP="003E0AAC">
      <w:pPr>
        <w:pStyle w:val="Noidung"/>
      </w:pPr>
    </w:p>
    <w:p w14:paraId="22614A3A" w14:textId="096949C6" w:rsidR="003E0AAC" w:rsidRPr="003E0AAC" w:rsidRDefault="003E0AAC" w:rsidP="003E0AAC">
      <w:pPr>
        <w:pStyle w:val="Noidung"/>
      </w:pPr>
    </w:p>
    <w:p w14:paraId="273FD4F9" w14:textId="56DA1618" w:rsidR="003E0AAC" w:rsidRPr="003E0AAC" w:rsidRDefault="003E0AAC" w:rsidP="003E0AAC">
      <w:pPr>
        <w:pStyle w:val="Noidung"/>
      </w:pPr>
    </w:p>
    <w:p w14:paraId="078E750F" w14:textId="7F2D67DC" w:rsidR="003E0AAC" w:rsidRPr="003E0AAC" w:rsidRDefault="003E0AAC" w:rsidP="003E0AAC">
      <w:pPr>
        <w:pStyle w:val="Noidung"/>
      </w:pPr>
    </w:p>
    <w:p w14:paraId="0BF65198" w14:textId="77777777" w:rsidR="003E0AAC" w:rsidRPr="003E0AAC" w:rsidRDefault="003E0AAC" w:rsidP="003E0AAC">
      <w:pPr>
        <w:pStyle w:val="Noidung"/>
      </w:pPr>
    </w:p>
    <w:p w14:paraId="79FB2E61" w14:textId="342F285D" w:rsidR="003E0AAC" w:rsidRPr="003E0AAC" w:rsidRDefault="003E0AAC" w:rsidP="003E0AAC">
      <w:pPr>
        <w:pStyle w:val="Noidung"/>
      </w:pPr>
    </w:p>
    <w:p w14:paraId="635336D1" w14:textId="4AB2B0DD" w:rsidR="00B07F29" w:rsidRPr="006B5A53" w:rsidRDefault="00B07F29" w:rsidP="00416FEF">
      <w:pPr>
        <w:keepNext/>
        <w:numPr>
          <w:ilvl w:val="0"/>
          <w:numId w:val="1"/>
        </w:numPr>
        <w:tabs>
          <w:tab w:val="left" w:pos="270"/>
          <w:tab w:val="left" w:pos="540"/>
          <w:tab w:val="left" w:pos="1701"/>
        </w:tabs>
        <w:spacing w:before="360" w:after="240" w:line="276" w:lineRule="auto"/>
        <w:outlineLvl w:val="0"/>
        <w:rPr>
          <w:rFonts w:eastAsia="Times New Roman" w:cs="Times New Roman"/>
          <w:b/>
          <w:szCs w:val="26"/>
        </w:rPr>
      </w:pPr>
      <w:r w:rsidRPr="006B5A53">
        <w:rPr>
          <w:rFonts w:eastAsia="Times New Roman" w:cs="Times New Roman"/>
          <w:b/>
          <w:szCs w:val="26"/>
        </w:rPr>
        <w:lastRenderedPageBreak/>
        <w:t>KIẾN NGHỊ KẾT LUẬN</w:t>
      </w:r>
      <w:bookmarkEnd w:id="730"/>
      <w:bookmarkEnd w:id="731"/>
      <w:bookmarkEnd w:id="732"/>
      <w:bookmarkEnd w:id="733"/>
      <w:bookmarkEnd w:id="734"/>
    </w:p>
    <w:p w14:paraId="0A6AD887" w14:textId="76D8A46E" w:rsidR="00B07F29" w:rsidRPr="006B5A53" w:rsidRDefault="00B07F29" w:rsidP="00416FEF">
      <w:pPr>
        <w:keepNext/>
        <w:keepLines/>
        <w:numPr>
          <w:ilvl w:val="1"/>
          <w:numId w:val="1"/>
        </w:numPr>
        <w:spacing w:after="120" w:line="276" w:lineRule="auto"/>
        <w:outlineLvl w:val="1"/>
        <w:rPr>
          <w:rFonts w:eastAsia="Times New Roman" w:cs="Times New Roman"/>
          <w:b/>
          <w:szCs w:val="26"/>
        </w:rPr>
      </w:pPr>
      <w:bookmarkStart w:id="735" w:name="_Toc36328941"/>
      <w:bookmarkStart w:id="736" w:name="_Toc36332194"/>
      <w:bookmarkStart w:id="737" w:name="_Toc39770793"/>
      <w:bookmarkStart w:id="738" w:name="_Toc119679960"/>
      <w:bookmarkStart w:id="739" w:name="_Toc156833183"/>
      <w:r w:rsidRPr="006B5A53">
        <w:rPr>
          <w:rFonts w:eastAsia="Times New Roman" w:cs="Times New Roman"/>
          <w:b/>
          <w:szCs w:val="26"/>
        </w:rPr>
        <w:t>Kết luận</w:t>
      </w:r>
      <w:bookmarkEnd w:id="735"/>
      <w:bookmarkEnd w:id="736"/>
      <w:bookmarkEnd w:id="737"/>
      <w:bookmarkEnd w:id="738"/>
      <w:bookmarkEnd w:id="739"/>
    </w:p>
    <w:p w14:paraId="40017C66" w14:textId="578577C6" w:rsidR="00B07F29" w:rsidRPr="006B5A53" w:rsidRDefault="00B07F29" w:rsidP="00416FEF">
      <w:pPr>
        <w:pStyle w:val="Noidung"/>
        <w:spacing w:line="276" w:lineRule="auto"/>
        <w:rPr>
          <w:rFonts w:eastAsia="Calibri"/>
        </w:rPr>
      </w:pPr>
      <w:r w:rsidRPr="006B5A53">
        <w:rPr>
          <w:rFonts w:eastAsia="Calibri"/>
        </w:rPr>
        <w:t>Quy hoạch xây dựng vùng huyện</w:t>
      </w:r>
      <w:r w:rsidR="004C1AE1" w:rsidRPr="006B5A53">
        <w:rPr>
          <w:rFonts w:eastAsia="Calibri"/>
        </w:rPr>
        <w:t xml:space="preserve"> An Lão,</w:t>
      </w:r>
      <w:r w:rsidRPr="006B5A53">
        <w:rPr>
          <w:rFonts w:eastAsia="Calibri"/>
        </w:rPr>
        <w:t xml:space="preserve"> tỉnh Bình Định đến năm 2035, tầm nhìn 2050 đã cụ thể hóa các chiến lược và kế hoạch phát triển kinh tế xã hội của huyện, là cơ sở để hoạch định chiến lược phát triển không gian của khu vực phát triển đô thị tập trung và các điểm dân cư nông thôn trong huyện; kết nối hệ thống hạ tầng kinh tế, hạ tầng xã hội, hạ tầng kỹ thuật phát triển đồng bộ phù hợp với khả năng đô thị hóa và đầu tư xây dựng hệ thống đô thị và điểm dân cư nông thôn trên địa bàn toàn huyện </w:t>
      </w:r>
      <w:r w:rsidR="00B26A11" w:rsidRPr="006B5A53">
        <w:rPr>
          <w:rFonts w:eastAsia="Calibri"/>
        </w:rPr>
        <w:t>An Lão</w:t>
      </w:r>
      <w:r w:rsidRPr="006B5A53">
        <w:rPr>
          <w:rFonts w:eastAsia="Calibri"/>
        </w:rPr>
        <w:t xml:space="preserve">, hướng tới huyện nông thôn mới. </w:t>
      </w:r>
    </w:p>
    <w:p w14:paraId="140E283A" w14:textId="154A386A" w:rsidR="00B07F29" w:rsidRPr="006B5A53" w:rsidRDefault="00B07F29" w:rsidP="00416FEF">
      <w:pPr>
        <w:pStyle w:val="Noidung"/>
        <w:spacing w:line="276" w:lineRule="auto"/>
        <w:rPr>
          <w:rFonts w:eastAsia="Calibri"/>
        </w:rPr>
      </w:pPr>
      <w:r w:rsidRPr="006B5A53">
        <w:rPr>
          <w:rFonts w:eastAsia="Calibri"/>
        </w:rPr>
        <w:t xml:space="preserve">Quy hoạch xây dựng vùng huyện huyện </w:t>
      </w:r>
      <w:r w:rsidR="004C1AE1" w:rsidRPr="006B5A53">
        <w:rPr>
          <w:rFonts w:eastAsia="Calibri"/>
        </w:rPr>
        <w:t>An Lão</w:t>
      </w:r>
      <w:r w:rsidRPr="006B5A53">
        <w:rPr>
          <w:rFonts w:eastAsia="Calibri"/>
        </w:rPr>
        <w:t xml:space="preserve"> đến năm 2035, tầm nhìn 2050 </w:t>
      </w:r>
      <w:r w:rsidR="00042D5C" w:rsidRPr="006B5A53">
        <w:rPr>
          <w:rFonts w:eastAsia="Calibri"/>
        </w:rPr>
        <w:t xml:space="preserve">gợi mở những đột phá về kinh tế xã hội cho Huyện nói riêng đặc biệt là tỉnh Bình Định nói chung, khi có thể phát triển An Lão trở thành một trung tâm du lịch sinh thái, văn hóa cộng </w:t>
      </w:r>
      <w:r w:rsidR="003701D9" w:rsidRPr="006B5A53">
        <w:rPr>
          <w:rFonts w:eastAsia="Calibri"/>
        </w:rPr>
        <w:t xml:space="preserve">đồng, giúp Bình Định phát triển kinh tế xã hội </w:t>
      </w:r>
      <w:r w:rsidR="00480660" w:rsidRPr="006B5A53">
        <w:rPr>
          <w:rFonts w:eastAsia="Calibri"/>
        </w:rPr>
        <w:t xml:space="preserve">khu vực phía </w:t>
      </w:r>
      <w:r w:rsidR="003701D9" w:rsidRPr="006B5A53">
        <w:rPr>
          <w:rFonts w:eastAsia="Calibri"/>
        </w:rPr>
        <w:t xml:space="preserve">Tây vốn dĩ đã khó khăn nhưng giàu tiềm năng </w:t>
      </w:r>
      <w:r w:rsidR="00480660" w:rsidRPr="006B5A53">
        <w:rPr>
          <w:rFonts w:eastAsia="Calibri"/>
        </w:rPr>
        <w:t xml:space="preserve">và </w:t>
      </w:r>
      <w:r w:rsidR="003701D9" w:rsidRPr="006B5A53">
        <w:rPr>
          <w:rFonts w:eastAsia="Calibri"/>
        </w:rPr>
        <w:t xml:space="preserve">cần được </w:t>
      </w:r>
      <w:r w:rsidR="00344CBD" w:rsidRPr="006B5A53">
        <w:rPr>
          <w:rFonts w:eastAsia="Calibri"/>
        </w:rPr>
        <w:t>“</w:t>
      </w:r>
      <w:r w:rsidR="00480660" w:rsidRPr="006B5A53">
        <w:rPr>
          <w:rFonts w:eastAsia="Calibri"/>
        </w:rPr>
        <w:t>đánh thức</w:t>
      </w:r>
      <w:r w:rsidR="00344CBD" w:rsidRPr="006B5A53">
        <w:rPr>
          <w:rFonts w:eastAsia="Calibri"/>
        </w:rPr>
        <w:t>”</w:t>
      </w:r>
      <w:r w:rsidR="00480660" w:rsidRPr="006B5A53">
        <w:rPr>
          <w:rFonts w:eastAsia="Calibri"/>
        </w:rPr>
        <w:t>.</w:t>
      </w:r>
    </w:p>
    <w:p w14:paraId="7E2A045F" w14:textId="0B8F9F75" w:rsidR="00B07F29" w:rsidRPr="006B5A53" w:rsidRDefault="00B07F29" w:rsidP="00416FEF">
      <w:pPr>
        <w:keepNext/>
        <w:keepLines/>
        <w:numPr>
          <w:ilvl w:val="1"/>
          <w:numId w:val="1"/>
        </w:numPr>
        <w:spacing w:after="120" w:line="276" w:lineRule="auto"/>
        <w:outlineLvl w:val="1"/>
        <w:rPr>
          <w:rFonts w:eastAsia="Times New Roman" w:cs="Times New Roman"/>
          <w:b/>
          <w:szCs w:val="26"/>
        </w:rPr>
      </w:pPr>
      <w:bookmarkStart w:id="740" w:name="_Toc36328942"/>
      <w:bookmarkStart w:id="741" w:name="_Toc36332195"/>
      <w:bookmarkStart w:id="742" w:name="_Toc39770794"/>
      <w:bookmarkStart w:id="743" w:name="_Toc119679961"/>
      <w:bookmarkStart w:id="744" w:name="_Toc156833184"/>
      <w:r w:rsidRPr="006B5A53">
        <w:rPr>
          <w:rFonts w:eastAsia="Times New Roman" w:cs="Times New Roman"/>
          <w:b/>
          <w:szCs w:val="26"/>
        </w:rPr>
        <w:t>Kiến nghị</w:t>
      </w:r>
      <w:bookmarkEnd w:id="740"/>
      <w:bookmarkEnd w:id="741"/>
      <w:bookmarkEnd w:id="742"/>
      <w:bookmarkEnd w:id="743"/>
      <w:bookmarkEnd w:id="744"/>
    </w:p>
    <w:p w14:paraId="2CF69F68" w14:textId="77777777" w:rsidR="00B07F29" w:rsidRPr="006B5A53" w:rsidRDefault="00B07F29" w:rsidP="00416FEF">
      <w:pPr>
        <w:pStyle w:val="Noidung"/>
      </w:pPr>
      <w:r w:rsidRPr="006B5A53">
        <w:t>Trong quá trình lập quy hoạch kính đề nghị Phòng kinh tế hạ tầng phối hợp với các đơn vị có liên quan, các doanh nghiệp rà soát cung cấp tài liệu, số liệu để đơn vị tư vấn nghiên cứu, đề xuất phương án phù hợp với thực tiễn.</w:t>
      </w:r>
    </w:p>
    <w:p w14:paraId="699C93D9" w14:textId="77777777" w:rsidR="00930804" w:rsidRPr="006B5A53" w:rsidRDefault="00930804" w:rsidP="00416FEF">
      <w:pPr>
        <w:pStyle w:val="Noidung"/>
      </w:pPr>
    </w:p>
    <w:p w14:paraId="14A29068" w14:textId="77777777" w:rsidR="00930804" w:rsidRPr="006B5A53" w:rsidRDefault="00930804" w:rsidP="00416FEF">
      <w:pPr>
        <w:pStyle w:val="Noidung"/>
      </w:pPr>
    </w:p>
    <w:p w14:paraId="265368B6" w14:textId="77777777" w:rsidR="00930804" w:rsidRPr="006B5A53" w:rsidRDefault="00930804" w:rsidP="00416FEF">
      <w:pPr>
        <w:pStyle w:val="Noidung"/>
      </w:pPr>
    </w:p>
    <w:p w14:paraId="45E8CA22" w14:textId="77777777" w:rsidR="00930804" w:rsidRPr="006B5A53" w:rsidRDefault="00930804" w:rsidP="00416FEF">
      <w:pPr>
        <w:pStyle w:val="Noidung"/>
      </w:pPr>
    </w:p>
    <w:p w14:paraId="39C1081E" w14:textId="77777777" w:rsidR="00930804" w:rsidRPr="006B5A53" w:rsidRDefault="00930804" w:rsidP="00416FEF">
      <w:pPr>
        <w:pStyle w:val="Noidung"/>
      </w:pPr>
    </w:p>
    <w:p w14:paraId="3FB120BB" w14:textId="77777777" w:rsidR="00930804" w:rsidRPr="006B5A53" w:rsidRDefault="00930804" w:rsidP="00416FEF">
      <w:pPr>
        <w:pStyle w:val="Noidung"/>
      </w:pPr>
    </w:p>
    <w:p w14:paraId="0015BEAD" w14:textId="77777777" w:rsidR="00930804" w:rsidRPr="006B5A53" w:rsidRDefault="00930804" w:rsidP="00416FEF">
      <w:pPr>
        <w:pStyle w:val="Noidung"/>
      </w:pPr>
    </w:p>
    <w:p w14:paraId="188F03B9" w14:textId="77777777" w:rsidR="00930804" w:rsidRPr="006B5A53" w:rsidRDefault="00930804" w:rsidP="00416FEF">
      <w:pPr>
        <w:pStyle w:val="Noidung"/>
      </w:pPr>
    </w:p>
    <w:p w14:paraId="73DE9168" w14:textId="77777777" w:rsidR="00930804" w:rsidRPr="006B5A53" w:rsidRDefault="00930804" w:rsidP="00416FEF">
      <w:pPr>
        <w:pStyle w:val="Noidung"/>
      </w:pPr>
    </w:p>
    <w:p w14:paraId="4124F332" w14:textId="77777777" w:rsidR="00930804" w:rsidRPr="006B5A53" w:rsidRDefault="00930804" w:rsidP="00416FEF">
      <w:pPr>
        <w:pStyle w:val="Noidung"/>
      </w:pPr>
    </w:p>
    <w:p w14:paraId="0A9922B2" w14:textId="77777777" w:rsidR="00930804" w:rsidRPr="006B5A53" w:rsidRDefault="00930804" w:rsidP="00416FEF">
      <w:pPr>
        <w:pStyle w:val="Noidung"/>
      </w:pPr>
    </w:p>
    <w:p w14:paraId="2A9866E0" w14:textId="77777777" w:rsidR="00930804" w:rsidRPr="006B5A53" w:rsidRDefault="00930804" w:rsidP="00416FEF">
      <w:pPr>
        <w:pStyle w:val="Noidung"/>
      </w:pPr>
    </w:p>
    <w:p w14:paraId="0FEA03E8" w14:textId="77777777" w:rsidR="00930804" w:rsidRPr="006B5A53" w:rsidRDefault="00930804" w:rsidP="00416FEF">
      <w:pPr>
        <w:pStyle w:val="Noidung"/>
      </w:pPr>
    </w:p>
    <w:p w14:paraId="61E98612" w14:textId="77777777" w:rsidR="00930804" w:rsidRPr="006B5A53" w:rsidRDefault="00930804" w:rsidP="00416FEF">
      <w:pPr>
        <w:pStyle w:val="Noidung"/>
      </w:pPr>
    </w:p>
    <w:p w14:paraId="36063BCB" w14:textId="77777777" w:rsidR="00930804" w:rsidRPr="006B5A53" w:rsidRDefault="00930804" w:rsidP="00416FEF">
      <w:pPr>
        <w:pStyle w:val="Noidung"/>
      </w:pPr>
    </w:p>
    <w:p w14:paraId="3B6FFDEC" w14:textId="77777777" w:rsidR="00930804" w:rsidRPr="006B5A53" w:rsidRDefault="00930804" w:rsidP="00416FEF">
      <w:pPr>
        <w:pStyle w:val="Noidung"/>
      </w:pPr>
    </w:p>
    <w:p w14:paraId="1D0B38ED" w14:textId="77777777" w:rsidR="00930804" w:rsidRPr="006B5A53" w:rsidRDefault="00930804" w:rsidP="00416FEF">
      <w:pPr>
        <w:pStyle w:val="Noidung"/>
      </w:pPr>
    </w:p>
    <w:p w14:paraId="0C4E2C08" w14:textId="77777777" w:rsidR="00B07F29" w:rsidRPr="006B5A53" w:rsidRDefault="00B07F29" w:rsidP="00416FEF">
      <w:pPr>
        <w:keepNext/>
        <w:numPr>
          <w:ilvl w:val="0"/>
          <w:numId w:val="1"/>
        </w:numPr>
        <w:tabs>
          <w:tab w:val="left" w:pos="270"/>
          <w:tab w:val="left" w:pos="540"/>
          <w:tab w:val="left" w:pos="1701"/>
        </w:tabs>
        <w:spacing w:before="360" w:after="240" w:line="240" w:lineRule="auto"/>
        <w:outlineLvl w:val="0"/>
        <w:rPr>
          <w:rFonts w:eastAsia="Times New Roman" w:cs="Times New Roman"/>
          <w:b/>
          <w:szCs w:val="26"/>
        </w:rPr>
      </w:pPr>
      <w:bookmarkStart w:id="745" w:name="_Toc36328943"/>
      <w:bookmarkStart w:id="746" w:name="_Toc36332196"/>
      <w:bookmarkStart w:id="747" w:name="_Toc39770795"/>
      <w:bookmarkStart w:id="748" w:name="_Toc119679962"/>
      <w:bookmarkStart w:id="749" w:name="_Toc156833185"/>
      <w:r w:rsidRPr="006B5A53">
        <w:rPr>
          <w:rFonts w:eastAsia="Times New Roman" w:cs="Times New Roman"/>
          <w:b/>
          <w:szCs w:val="26"/>
        </w:rPr>
        <w:lastRenderedPageBreak/>
        <w:t>PHỤ LỤC</w:t>
      </w:r>
      <w:bookmarkEnd w:id="745"/>
      <w:bookmarkEnd w:id="746"/>
      <w:bookmarkEnd w:id="747"/>
      <w:bookmarkEnd w:id="748"/>
      <w:bookmarkEnd w:id="749"/>
    </w:p>
    <w:p w14:paraId="2DFBDAD1" w14:textId="77777777" w:rsidR="00B07F29" w:rsidRPr="006B5A53" w:rsidRDefault="00B07F29" w:rsidP="00416FEF">
      <w:pPr>
        <w:pStyle w:val="Noidung"/>
        <w:numPr>
          <w:ilvl w:val="2"/>
          <w:numId w:val="13"/>
        </w:numPr>
        <w:tabs>
          <w:tab w:val="left" w:pos="993"/>
          <w:tab w:val="left" w:pos="1134"/>
        </w:tabs>
        <w:spacing w:line="240" w:lineRule="auto"/>
        <w:ind w:left="1134" w:hanging="425"/>
      </w:pPr>
      <w:r w:rsidRPr="006B5A53">
        <w:t xml:space="preserve">  Văn bản liên quan</w:t>
      </w:r>
    </w:p>
    <w:p w14:paraId="669F9308" w14:textId="77777777" w:rsidR="00B07F29" w:rsidRPr="006B5A53" w:rsidRDefault="00B07F29" w:rsidP="00416FEF">
      <w:pPr>
        <w:pStyle w:val="Noidung"/>
        <w:numPr>
          <w:ilvl w:val="2"/>
          <w:numId w:val="13"/>
        </w:numPr>
        <w:tabs>
          <w:tab w:val="left" w:pos="1134"/>
        </w:tabs>
        <w:spacing w:line="240" w:lineRule="auto"/>
        <w:ind w:hanging="1631"/>
      </w:pPr>
      <w:r w:rsidRPr="006B5A53">
        <w:t>Bản vẽ A3.</w:t>
      </w:r>
    </w:p>
    <w:p w14:paraId="4D595B49" w14:textId="57E112FD" w:rsidR="004C3B81" w:rsidRPr="006B5A53" w:rsidRDefault="004C3B81" w:rsidP="00416FEF">
      <w:pPr>
        <w:pStyle w:val="Noidung"/>
        <w:tabs>
          <w:tab w:val="left" w:pos="1134"/>
        </w:tabs>
        <w:spacing w:line="276" w:lineRule="auto"/>
        <w:ind w:firstLine="0"/>
        <w:sectPr w:rsidR="004C3B81" w:rsidRPr="006B5A53" w:rsidSect="00566AFE">
          <w:pgSz w:w="11907" w:h="16839" w:code="9"/>
          <w:pgMar w:top="1134" w:right="1134" w:bottom="1134" w:left="1701" w:header="720" w:footer="720" w:gutter="0"/>
          <w:cols w:space="720"/>
          <w:docGrid w:linePitch="360"/>
        </w:sectPr>
      </w:pPr>
    </w:p>
    <w:p w14:paraId="6A0679F0" w14:textId="5EF4E0F9" w:rsidR="006160FA" w:rsidRPr="006B5A53" w:rsidRDefault="006160FA" w:rsidP="00416FEF">
      <w:pPr>
        <w:spacing w:after="0" w:line="276" w:lineRule="auto"/>
        <w:ind w:firstLine="0"/>
        <w:rPr>
          <w:rFonts w:eastAsia="Calibri" w:cs="Times New Roman"/>
        </w:rPr>
      </w:pPr>
    </w:p>
    <w:sectPr w:rsidR="006160FA" w:rsidRPr="006B5A53" w:rsidSect="00566AFE">
      <w:footerReference w:type="default" r:id="rId52"/>
      <w:pgSz w:w="11907" w:h="16839" w:code="9"/>
      <w:pgMar w:top="1134" w:right="1185" w:bottom="1134"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51" w:author="Phan Trong Tue" w:date="2023-04-04T20:39:00Z" w:initials="PTT">
    <w:p w14:paraId="6A8AE9AD" w14:textId="77777777" w:rsidR="00030942" w:rsidRDefault="00030942" w:rsidP="008C311A">
      <w:pPr>
        <w:pStyle w:val="CommentText"/>
        <w:ind w:firstLine="0"/>
        <w:jc w:val="left"/>
      </w:pPr>
      <w:r>
        <w:rPr>
          <w:rStyle w:val="CommentReference"/>
        </w:rPr>
        <w:annotationRef/>
      </w:r>
      <w:r>
        <w:t xml:space="preserve">Hải Anh nhập dân số, diện tích vào </w:t>
      </w:r>
    </w:p>
  </w:comment>
  <w:comment w:id="252" w:author="Phan Trong Tue" w:date="2023-04-04T20:40:00Z" w:initials="PTT">
    <w:p w14:paraId="6E3391E6" w14:textId="77777777" w:rsidR="00030942" w:rsidRDefault="00030942" w:rsidP="008C311A">
      <w:pPr>
        <w:pStyle w:val="CommentText"/>
        <w:ind w:firstLine="0"/>
        <w:jc w:val="left"/>
      </w:pPr>
      <w:r>
        <w:rPr>
          <w:rStyle w:val="CommentReference"/>
        </w:rPr>
        <w:annotationRef/>
      </w:r>
      <w:r>
        <w:t>H</w:t>
      </w:r>
      <w:r>
        <w:rPr>
          <w:lang w:val="vi-VN"/>
        </w:rPr>
        <w:t>ả</w:t>
      </w:r>
      <w:r>
        <w:t>i</w:t>
      </w:r>
      <w:r>
        <w:rPr>
          <w:lang w:val="vi-VN"/>
        </w:rPr>
        <w:t xml:space="preserve"> Anh nhập d</w:t>
      </w:r>
      <w:r>
        <w:t>â</w:t>
      </w:r>
      <w:r>
        <w:rPr>
          <w:lang w:val="vi-VN"/>
        </w:rPr>
        <w:t>n số, diện t</w:t>
      </w:r>
      <w:r>
        <w:t>í</w:t>
      </w:r>
      <w:r>
        <w:rPr>
          <w:lang w:val="vi-VN"/>
        </w:rPr>
        <w:t>ch v</w:t>
      </w:r>
      <w:r>
        <w:t>à</w:t>
      </w:r>
      <w:r>
        <w:rPr>
          <w:lang w:val="vi-VN"/>
        </w:rPr>
        <w:t xml:space="preserve">o </w:t>
      </w:r>
    </w:p>
  </w:comment>
  <w:comment w:id="369" w:author="Phan Trong Tue" w:date="2023-04-04T20:57:00Z" w:initials="PTT">
    <w:p w14:paraId="54D4307A" w14:textId="77777777" w:rsidR="00030942" w:rsidRDefault="00030942" w:rsidP="005533CA">
      <w:pPr>
        <w:pStyle w:val="CommentText"/>
        <w:ind w:firstLine="0"/>
        <w:jc w:val="left"/>
      </w:pPr>
      <w:r>
        <w:rPr>
          <w:rStyle w:val="CommentReference"/>
        </w:rPr>
        <w:annotationRef/>
      </w:r>
      <w:r>
        <w:t>Khi tính toán đã xác định 3 đô thị An Lão, An Hòa và An Tân chưa?</w:t>
      </w:r>
    </w:p>
  </w:comment>
  <w:comment w:id="393" w:author="Phan Trong Tue" w:date="2023-04-04T20:58:00Z" w:initials="PTT">
    <w:p w14:paraId="3F2358FB" w14:textId="77777777" w:rsidR="00030942" w:rsidRDefault="00030942" w:rsidP="005533CA">
      <w:pPr>
        <w:pStyle w:val="CommentText"/>
        <w:ind w:firstLine="0"/>
        <w:jc w:val="left"/>
      </w:pPr>
      <w:r>
        <w:rPr>
          <w:rStyle w:val="CommentReference"/>
        </w:rPr>
        <w:annotationRef/>
      </w:r>
      <w:r>
        <w:t>Hải Anh Cập nhật các số liệu hiện trạng và dự báo vào đây</w:t>
      </w:r>
    </w:p>
  </w:comment>
  <w:comment w:id="411" w:author="Phan Trong Tue" w:date="2023-04-04T21:02:00Z" w:initials="PTT">
    <w:p w14:paraId="4FF25E60" w14:textId="77777777" w:rsidR="00030942" w:rsidRDefault="00030942" w:rsidP="005533CA">
      <w:pPr>
        <w:pStyle w:val="CommentText"/>
        <w:ind w:firstLine="0"/>
        <w:jc w:val="left"/>
      </w:pPr>
      <w:r>
        <w:rPr>
          <w:rStyle w:val="CommentReference"/>
        </w:rPr>
        <w:annotationRef/>
      </w:r>
      <w:r>
        <w:t>Hải Anh bổ sung phần này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8AE9AD" w15:done="0"/>
  <w15:commentEx w15:paraId="6E3391E6" w15:done="0"/>
  <w15:commentEx w15:paraId="54D4307A" w15:done="0"/>
  <w15:commentEx w15:paraId="3F2358FB" w15:done="0"/>
  <w15:commentEx w15:paraId="4FF25E6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70DCE" w16cex:dateUtc="2023-04-04T13:57:00Z"/>
  <w16cex:commentExtensible w16cex:durableId="27D70E06" w16cex:dateUtc="2023-04-04T13:58:00Z"/>
  <w16cex:commentExtensible w16cex:durableId="27D70EE3" w16cex:dateUtc="2023-04-04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8AE9AD" w16cid:durableId="2856DEDD"/>
  <w16cid:commentId w16cid:paraId="6E3391E6" w16cid:durableId="2856DEDE"/>
  <w16cid:commentId w16cid:paraId="54D4307A" w16cid:durableId="27D70DCE"/>
  <w16cid:commentId w16cid:paraId="3F2358FB" w16cid:durableId="27D70E06"/>
  <w16cid:commentId w16cid:paraId="4FF25E60" w16cid:durableId="27D70E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60BD9" w14:textId="77777777" w:rsidR="00FA191E" w:rsidRDefault="00FA191E" w:rsidP="00F2222B">
      <w:pPr>
        <w:spacing w:before="0" w:after="0" w:line="240" w:lineRule="auto"/>
      </w:pPr>
      <w:r>
        <w:separator/>
      </w:r>
    </w:p>
  </w:endnote>
  <w:endnote w:type="continuationSeparator" w:id="0">
    <w:p w14:paraId="54C9270C" w14:textId="77777777" w:rsidR="00FA191E" w:rsidRDefault="00FA191E" w:rsidP="00F222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3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Roboto-Italic">
    <w:altName w:val="Times New Roman"/>
    <w:panose1 w:val="00000000000000000000"/>
    <w:charset w:val="00"/>
    <w:family w:val="roman"/>
    <w:notTrueType/>
    <w:pitch w:val="default"/>
  </w:font>
  <w:font w:name="Roboto-Regular">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9547"/>
      <w:docPartObj>
        <w:docPartGallery w:val="Page Numbers (Bottom of Page)"/>
        <w:docPartUnique/>
      </w:docPartObj>
    </w:sdtPr>
    <w:sdtEndPr>
      <w:rPr>
        <w:noProof/>
      </w:rPr>
    </w:sdtEndPr>
    <w:sdtContent>
      <w:p w14:paraId="63469179" w14:textId="4E1F994F" w:rsidR="00030942" w:rsidRDefault="00030942">
        <w:pPr>
          <w:pStyle w:val="Footer"/>
          <w:jc w:val="right"/>
        </w:pPr>
        <w:r>
          <w:fldChar w:fldCharType="begin"/>
        </w:r>
        <w:r>
          <w:instrText xml:space="preserve"> PAGE   \* MERGEFORMAT </w:instrText>
        </w:r>
        <w:r>
          <w:fldChar w:fldCharType="separate"/>
        </w:r>
        <w:r w:rsidR="00C937CC">
          <w:rPr>
            <w:noProof/>
          </w:rPr>
          <w:t>7</w:t>
        </w:r>
        <w:r>
          <w:rPr>
            <w:noProof/>
          </w:rPr>
          <w:fldChar w:fldCharType="end"/>
        </w:r>
      </w:p>
    </w:sdtContent>
  </w:sdt>
  <w:p w14:paraId="2547C4E5" w14:textId="01BB88E4" w:rsidR="00030942" w:rsidRDefault="00030942">
    <w:pPr>
      <w:pStyle w:val="Footer"/>
    </w:pPr>
  </w:p>
  <w:p w14:paraId="127F384C" w14:textId="362981E2" w:rsidR="00030942" w:rsidRDefault="00030942">
    <w:pPr>
      <w:pStyle w:val="Footer"/>
    </w:pPr>
  </w:p>
  <w:p w14:paraId="716878D7" w14:textId="77777777" w:rsidR="00030942" w:rsidRDefault="00030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181873"/>
      <w:docPartObj>
        <w:docPartGallery w:val="Page Numbers (Bottom of Page)"/>
        <w:docPartUnique/>
      </w:docPartObj>
    </w:sdtPr>
    <w:sdtEndPr>
      <w:rPr>
        <w:noProof/>
      </w:rPr>
    </w:sdtEndPr>
    <w:sdtContent>
      <w:p w14:paraId="65C66427" w14:textId="04F51213" w:rsidR="00030942" w:rsidRDefault="00030942">
        <w:pPr>
          <w:pStyle w:val="Footer"/>
          <w:jc w:val="right"/>
        </w:pPr>
        <w:r>
          <w:fldChar w:fldCharType="begin"/>
        </w:r>
        <w:r>
          <w:instrText xml:space="preserve"> PAGE   \* MERGEFORMAT </w:instrText>
        </w:r>
        <w:r>
          <w:fldChar w:fldCharType="separate"/>
        </w:r>
        <w:r w:rsidR="00C937CC">
          <w:rPr>
            <w:noProof/>
          </w:rPr>
          <w:t>109</w:t>
        </w:r>
        <w:r>
          <w:rPr>
            <w:noProof/>
          </w:rPr>
          <w:fldChar w:fldCharType="end"/>
        </w:r>
      </w:p>
    </w:sdtContent>
  </w:sdt>
  <w:p w14:paraId="06FD1E10" w14:textId="77777777" w:rsidR="00030942" w:rsidRDefault="00030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D4560" w14:textId="77777777" w:rsidR="00FA191E" w:rsidRDefault="00FA191E" w:rsidP="00F2222B">
      <w:pPr>
        <w:spacing w:before="0" w:after="0" w:line="240" w:lineRule="auto"/>
      </w:pPr>
      <w:r>
        <w:separator/>
      </w:r>
    </w:p>
  </w:footnote>
  <w:footnote w:type="continuationSeparator" w:id="0">
    <w:p w14:paraId="7A5E6C15" w14:textId="77777777" w:rsidR="00FA191E" w:rsidRDefault="00FA191E" w:rsidP="00F2222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692EF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D0CDB"/>
    <w:multiLevelType w:val="hybridMultilevel"/>
    <w:tmpl w:val="9AAC5C6A"/>
    <w:lvl w:ilvl="0" w:tplc="B3F09F88">
      <w:start w:val="1"/>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C544B"/>
    <w:multiLevelType w:val="hybridMultilevel"/>
    <w:tmpl w:val="2794E7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FA3851"/>
    <w:multiLevelType w:val="multilevel"/>
    <w:tmpl w:val="3E70A65E"/>
    <w:lvl w:ilvl="0">
      <w:start w:val="1"/>
      <w:numFmt w:val="decimal"/>
      <w:pStyle w:val="Heading1"/>
      <w:lvlText w:val="%1. "/>
      <w:lvlJc w:val="left"/>
      <w:pPr>
        <w:ind w:left="360" w:hanging="360"/>
      </w:pPr>
      <w:rPr>
        <w:rFonts w:ascii="Times New Roman" w:hAnsi="Times New Roman" w:hint="default"/>
        <w:b/>
        <w:i w:val="0"/>
      </w:rPr>
    </w:lvl>
    <w:lvl w:ilvl="1">
      <w:start w:val="1"/>
      <w:numFmt w:val="decimal"/>
      <w:pStyle w:val="Heading2"/>
      <w:lvlText w:val="%1.%2"/>
      <w:lvlJc w:val="left"/>
      <w:pPr>
        <w:ind w:left="567" w:hanging="567"/>
      </w:pPr>
      <w:rPr>
        <w:rFonts w:ascii="Times New Roman" w:hAnsi="Times New Roman" w:hint="default"/>
        <w:b/>
        <w:i w:val="0"/>
      </w:rPr>
    </w:lvl>
    <w:lvl w:ilvl="2">
      <w:start w:val="1"/>
      <w:numFmt w:val="decimal"/>
      <w:pStyle w:val="Heading3"/>
      <w:lvlText w:val="%1.%2.%3"/>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0305C8"/>
    <w:multiLevelType w:val="hybridMultilevel"/>
    <w:tmpl w:val="0B5C178E"/>
    <w:lvl w:ilvl="0" w:tplc="B042575C">
      <w:start w:val="1"/>
      <w:numFmt w:val="decimal"/>
      <w:lvlText w:val="Bảng %1:"/>
      <w:lvlJc w:val="left"/>
      <w:pPr>
        <w:ind w:left="1440" w:hanging="360"/>
      </w:pPr>
      <w:rPr>
        <w:rFonts w:ascii="Times New Roman" w:hAnsi="Times New Roman" w:hint="default"/>
        <w:b w:val="0"/>
        <w:i/>
        <w:sz w:val="26"/>
        <w:szCs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3E468E"/>
    <w:multiLevelType w:val="hybridMultilevel"/>
    <w:tmpl w:val="5608D7CE"/>
    <w:lvl w:ilvl="0" w:tplc="C81EC9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00EA9"/>
    <w:multiLevelType w:val="hybridMultilevel"/>
    <w:tmpl w:val="5B14A0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DB59FB"/>
    <w:multiLevelType w:val="hybridMultilevel"/>
    <w:tmpl w:val="12A0C514"/>
    <w:lvl w:ilvl="0" w:tplc="DE0069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D01B25"/>
    <w:multiLevelType w:val="hybridMultilevel"/>
    <w:tmpl w:val="839A1B5C"/>
    <w:lvl w:ilvl="0" w:tplc="0C4C1454">
      <w:numFmt w:val="bullet"/>
      <w:lvlText w:val="-"/>
      <w:lvlJc w:val="left"/>
      <w:pPr>
        <w:ind w:left="8157" w:hanging="360"/>
      </w:pPr>
      <w:rPr>
        <w:rFonts w:ascii="Times New Roman" w:eastAsia="Times New Roman" w:hAnsi="Times New Roman"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7647C0B"/>
    <w:multiLevelType w:val="hybridMultilevel"/>
    <w:tmpl w:val="1B96A3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DA77E2"/>
    <w:multiLevelType w:val="hybridMultilevel"/>
    <w:tmpl w:val="C88E9CAA"/>
    <w:lvl w:ilvl="0" w:tplc="04090017">
      <w:start w:val="1"/>
      <w:numFmt w:val="lowerLetter"/>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11" w15:restartNumberingAfterBreak="0">
    <w:nsid w:val="1B134BF7"/>
    <w:multiLevelType w:val="hybridMultilevel"/>
    <w:tmpl w:val="285A8152"/>
    <w:lvl w:ilvl="0" w:tplc="7DFA850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327CCA"/>
    <w:multiLevelType w:val="hybridMultilevel"/>
    <w:tmpl w:val="50C629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DA6114F"/>
    <w:multiLevelType w:val="multilevel"/>
    <w:tmpl w:val="3C88BBD4"/>
    <w:lvl w:ilvl="0">
      <w:start w:val="1"/>
      <w:numFmt w:val="bullet"/>
      <w:pStyle w:val="Listing1"/>
      <w:lvlText w:val=""/>
      <w:lvlJc w:val="left"/>
      <w:pPr>
        <w:ind w:left="737" w:hanging="368"/>
      </w:pPr>
      <w:rPr>
        <w:rFonts w:ascii="Symbol" w:hAnsi="Symbol" w:hint="default"/>
        <w:lang w:val="en-US"/>
      </w:rPr>
    </w:lvl>
    <w:lvl w:ilvl="1">
      <w:start w:val="1"/>
      <w:numFmt w:val="bullet"/>
      <w:pStyle w:val="Listing2"/>
      <w:lvlText w:val=""/>
      <w:lvlJc w:val="left"/>
      <w:pPr>
        <w:ind w:left="1021" w:hanging="284"/>
      </w:pPr>
      <w:rPr>
        <w:rFonts w:ascii="Symbol" w:hAnsi="Symbol" w:hint="default"/>
        <w:lang w:val="en-US"/>
      </w:rPr>
    </w:lvl>
    <w:lvl w:ilvl="2">
      <w:start w:val="1"/>
      <w:numFmt w:val="bullet"/>
      <w:pStyle w:val="Listing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068631A"/>
    <w:multiLevelType w:val="hybridMultilevel"/>
    <w:tmpl w:val="2C5645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5A2F9C"/>
    <w:multiLevelType w:val="hybridMultilevel"/>
    <w:tmpl w:val="56D8F1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63380F"/>
    <w:multiLevelType w:val="hybridMultilevel"/>
    <w:tmpl w:val="28186A3C"/>
    <w:lvl w:ilvl="0" w:tplc="6FC431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875740"/>
    <w:multiLevelType w:val="hybridMultilevel"/>
    <w:tmpl w:val="04F0DA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C96894"/>
    <w:multiLevelType w:val="hybridMultilevel"/>
    <w:tmpl w:val="8F4A88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E0E59"/>
    <w:multiLevelType w:val="hybridMultilevel"/>
    <w:tmpl w:val="FE76B6E6"/>
    <w:lvl w:ilvl="0" w:tplc="95CE6B8C">
      <w:start w:val="1"/>
      <w:numFmt w:val="decimal"/>
      <w:pStyle w:val="Chuso"/>
      <w:lvlText w:val="%1."/>
      <w:lvlJc w:val="left"/>
      <w:pPr>
        <w:tabs>
          <w:tab w:val="num" w:pos="1361"/>
        </w:tabs>
        <w:ind w:left="1361" w:hanging="397"/>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2D37C58"/>
    <w:multiLevelType w:val="hybridMultilevel"/>
    <w:tmpl w:val="10528578"/>
    <w:lvl w:ilvl="0" w:tplc="7DFA8502">
      <w:start w:val="1"/>
      <w:numFmt w:val="decimal"/>
      <w:lvlText w:val="(%1)"/>
      <w:lvlJc w:val="left"/>
      <w:pPr>
        <w:tabs>
          <w:tab w:val="num" w:pos="720"/>
        </w:tabs>
        <w:ind w:left="720" w:hanging="360"/>
      </w:pPr>
      <w:rPr>
        <w:rFonts w:hint="default"/>
        <w:b w:val="0"/>
      </w:rPr>
    </w:lvl>
    <w:lvl w:ilvl="1" w:tplc="E2322F04" w:tentative="1">
      <w:start w:val="1"/>
      <w:numFmt w:val="bullet"/>
      <w:lvlText w:val="•"/>
      <w:lvlJc w:val="left"/>
      <w:pPr>
        <w:tabs>
          <w:tab w:val="num" w:pos="1440"/>
        </w:tabs>
        <w:ind w:left="1440" w:hanging="360"/>
      </w:pPr>
      <w:rPr>
        <w:rFonts w:ascii="Arial" w:hAnsi="Arial" w:hint="default"/>
      </w:rPr>
    </w:lvl>
    <w:lvl w:ilvl="2" w:tplc="0CD0F5C8" w:tentative="1">
      <w:start w:val="1"/>
      <w:numFmt w:val="bullet"/>
      <w:lvlText w:val="•"/>
      <w:lvlJc w:val="left"/>
      <w:pPr>
        <w:tabs>
          <w:tab w:val="num" w:pos="2160"/>
        </w:tabs>
        <w:ind w:left="2160" w:hanging="360"/>
      </w:pPr>
      <w:rPr>
        <w:rFonts w:ascii="Arial" w:hAnsi="Arial" w:hint="default"/>
      </w:rPr>
    </w:lvl>
    <w:lvl w:ilvl="3" w:tplc="9E5CAC84" w:tentative="1">
      <w:start w:val="1"/>
      <w:numFmt w:val="bullet"/>
      <w:lvlText w:val="•"/>
      <w:lvlJc w:val="left"/>
      <w:pPr>
        <w:tabs>
          <w:tab w:val="num" w:pos="2880"/>
        </w:tabs>
        <w:ind w:left="2880" w:hanging="360"/>
      </w:pPr>
      <w:rPr>
        <w:rFonts w:ascii="Arial" w:hAnsi="Arial" w:hint="default"/>
      </w:rPr>
    </w:lvl>
    <w:lvl w:ilvl="4" w:tplc="BB4A9DDC" w:tentative="1">
      <w:start w:val="1"/>
      <w:numFmt w:val="bullet"/>
      <w:lvlText w:val="•"/>
      <w:lvlJc w:val="left"/>
      <w:pPr>
        <w:tabs>
          <w:tab w:val="num" w:pos="3600"/>
        </w:tabs>
        <w:ind w:left="3600" w:hanging="360"/>
      </w:pPr>
      <w:rPr>
        <w:rFonts w:ascii="Arial" w:hAnsi="Arial" w:hint="default"/>
      </w:rPr>
    </w:lvl>
    <w:lvl w:ilvl="5" w:tplc="95020222" w:tentative="1">
      <w:start w:val="1"/>
      <w:numFmt w:val="bullet"/>
      <w:lvlText w:val="•"/>
      <w:lvlJc w:val="left"/>
      <w:pPr>
        <w:tabs>
          <w:tab w:val="num" w:pos="4320"/>
        </w:tabs>
        <w:ind w:left="4320" w:hanging="360"/>
      </w:pPr>
      <w:rPr>
        <w:rFonts w:ascii="Arial" w:hAnsi="Arial" w:hint="default"/>
      </w:rPr>
    </w:lvl>
    <w:lvl w:ilvl="6" w:tplc="26968D96" w:tentative="1">
      <w:start w:val="1"/>
      <w:numFmt w:val="bullet"/>
      <w:lvlText w:val="•"/>
      <w:lvlJc w:val="left"/>
      <w:pPr>
        <w:tabs>
          <w:tab w:val="num" w:pos="5040"/>
        </w:tabs>
        <w:ind w:left="5040" w:hanging="360"/>
      </w:pPr>
      <w:rPr>
        <w:rFonts w:ascii="Arial" w:hAnsi="Arial" w:hint="default"/>
      </w:rPr>
    </w:lvl>
    <w:lvl w:ilvl="7" w:tplc="5BA4F7EA" w:tentative="1">
      <w:start w:val="1"/>
      <w:numFmt w:val="bullet"/>
      <w:lvlText w:val="•"/>
      <w:lvlJc w:val="left"/>
      <w:pPr>
        <w:tabs>
          <w:tab w:val="num" w:pos="5760"/>
        </w:tabs>
        <w:ind w:left="5760" w:hanging="360"/>
      </w:pPr>
      <w:rPr>
        <w:rFonts w:ascii="Arial" w:hAnsi="Arial" w:hint="default"/>
      </w:rPr>
    </w:lvl>
    <w:lvl w:ilvl="8" w:tplc="6360CB1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3C725D6"/>
    <w:multiLevelType w:val="hybridMultilevel"/>
    <w:tmpl w:val="8EA24396"/>
    <w:lvl w:ilvl="0" w:tplc="7DFA850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A9B0379"/>
    <w:multiLevelType w:val="hybridMultilevel"/>
    <w:tmpl w:val="AD1A5E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C112623"/>
    <w:multiLevelType w:val="hybridMultilevel"/>
    <w:tmpl w:val="C930AD44"/>
    <w:lvl w:ilvl="0" w:tplc="7DFA8502">
      <w:start w:val="1"/>
      <w:numFmt w:val="decimal"/>
      <w:lvlText w:val="(%1)"/>
      <w:lvlJc w:val="left"/>
      <w:pPr>
        <w:ind w:left="720" w:hanging="360"/>
      </w:pPr>
      <w:rPr>
        <w:rFonts w:hint="default"/>
        <w:b w:val="0"/>
      </w:rPr>
    </w:lvl>
    <w:lvl w:ilvl="1" w:tplc="7DFA8502">
      <w:start w:val="1"/>
      <w:numFmt w:val="decimal"/>
      <w:lvlText w:val="(%2)"/>
      <w:lvlJc w:val="left"/>
      <w:pPr>
        <w:ind w:left="1440" w:hanging="360"/>
      </w:pPr>
      <w:rPr>
        <w:rFonts w:hint="default"/>
        <w:b w:val="0"/>
      </w:rPr>
    </w:lvl>
    <w:lvl w:ilvl="2" w:tplc="AF501B2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7C6A72"/>
    <w:multiLevelType w:val="hybridMultilevel"/>
    <w:tmpl w:val="D92AD174"/>
    <w:lvl w:ilvl="0" w:tplc="A5763DD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0F41844"/>
    <w:multiLevelType w:val="hybridMultilevel"/>
    <w:tmpl w:val="4C3895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21676E8"/>
    <w:multiLevelType w:val="hybridMultilevel"/>
    <w:tmpl w:val="F8C8C3CC"/>
    <w:lvl w:ilvl="0" w:tplc="7DFA8502">
      <w:start w:val="1"/>
      <w:numFmt w:val="decimal"/>
      <w:lvlText w:val="(%1)"/>
      <w:lvlJc w:val="left"/>
      <w:pPr>
        <w:tabs>
          <w:tab w:val="num" w:pos="720"/>
        </w:tabs>
        <w:ind w:left="720" w:hanging="360"/>
      </w:pPr>
      <w:rPr>
        <w:rFonts w:hint="default"/>
        <w:b w:val="0"/>
      </w:rPr>
    </w:lvl>
    <w:lvl w:ilvl="1" w:tplc="F300F690" w:tentative="1">
      <w:start w:val="1"/>
      <w:numFmt w:val="bullet"/>
      <w:lvlText w:val="•"/>
      <w:lvlJc w:val="left"/>
      <w:pPr>
        <w:tabs>
          <w:tab w:val="num" w:pos="1440"/>
        </w:tabs>
        <w:ind w:left="1440" w:hanging="360"/>
      </w:pPr>
      <w:rPr>
        <w:rFonts w:ascii="Arial" w:hAnsi="Arial" w:hint="default"/>
      </w:rPr>
    </w:lvl>
    <w:lvl w:ilvl="2" w:tplc="96D4CBF8" w:tentative="1">
      <w:start w:val="1"/>
      <w:numFmt w:val="bullet"/>
      <w:lvlText w:val="•"/>
      <w:lvlJc w:val="left"/>
      <w:pPr>
        <w:tabs>
          <w:tab w:val="num" w:pos="2160"/>
        </w:tabs>
        <w:ind w:left="2160" w:hanging="360"/>
      </w:pPr>
      <w:rPr>
        <w:rFonts w:ascii="Arial" w:hAnsi="Arial" w:hint="default"/>
      </w:rPr>
    </w:lvl>
    <w:lvl w:ilvl="3" w:tplc="A60488EC" w:tentative="1">
      <w:start w:val="1"/>
      <w:numFmt w:val="bullet"/>
      <w:lvlText w:val="•"/>
      <w:lvlJc w:val="left"/>
      <w:pPr>
        <w:tabs>
          <w:tab w:val="num" w:pos="2880"/>
        </w:tabs>
        <w:ind w:left="2880" w:hanging="360"/>
      </w:pPr>
      <w:rPr>
        <w:rFonts w:ascii="Arial" w:hAnsi="Arial" w:hint="default"/>
      </w:rPr>
    </w:lvl>
    <w:lvl w:ilvl="4" w:tplc="613475E8" w:tentative="1">
      <w:start w:val="1"/>
      <w:numFmt w:val="bullet"/>
      <w:lvlText w:val="•"/>
      <w:lvlJc w:val="left"/>
      <w:pPr>
        <w:tabs>
          <w:tab w:val="num" w:pos="3600"/>
        </w:tabs>
        <w:ind w:left="3600" w:hanging="360"/>
      </w:pPr>
      <w:rPr>
        <w:rFonts w:ascii="Arial" w:hAnsi="Arial" w:hint="default"/>
      </w:rPr>
    </w:lvl>
    <w:lvl w:ilvl="5" w:tplc="C38C7E2C" w:tentative="1">
      <w:start w:val="1"/>
      <w:numFmt w:val="bullet"/>
      <w:lvlText w:val="•"/>
      <w:lvlJc w:val="left"/>
      <w:pPr>
        <w:tabs>
          <w:tab w:val="num" w:pos="4320"/>
        </w:tabs>
        <w:ind w:left="4320" w:hanging="360"/>
      </w:pPr>
      <w:rPr>
        <w:rFonts w:ascii="Arial" w:hAnsi="Arial" w:hint="default"/>
      </w:rPr>
    </w:lvl>
    <w:lvl w:ilvl="6" w:tplc="E564B00A" w:tentative="1">
      <w:start w:val="1"/>
      <w:numFmt w:val="bullet"/>
      <w:lvlText w:val="•"/>
      <w:lvlJc w:val="left"/>
      <w:pPr>
        <w:tabs>
          <w:tab w:val="num" w:pos="5040"/>
        </w:tabs>
        <w:ind w:left="5040" w:hanging="360"/>
      </w:pPr>
      <w:rPr>
        <w:rFonts w:ascii="Arial" w:hAnsi="Arial" w:hint="default"/>
      </w:rPr>
    </w:lvl>
    <w:lvl w:ilvl="7" w:tplc="0BDC3CCE" w:tentative="1">
      <w:start w:val="1"/>
      <w:numFmt w:val="bullet"/>
      <w:lvlText w:val="•"/>
      <w:lvlJc w:val="left"/>
      <w:pPr>
        <w:tabs>
          <w:tab w:val="num" w:pos="5760"/>
        </w:tabs>
        <w:ind w:left="5760" w:hanging="360"/>
      </w:pPr>
      <w:rPr>
        <w:rFonts w:ascii="Arial" w:hAnsi="Arial" w:hint="default"/>
      </w:rPr>
    </w:lvl>
    <w:lvl w:ilvl="8" w:tplc="0AE8B21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4757267"/>
    <w:multiLevelType w:val="hybridMultilevel"/>
    <w:tmpl w:val="88D6109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93F46C9"/>
    <w:multiLevelType w:val="hybridMultilevel"/>
    <w:tmpl w:val="BDE0D41C"/>
    <w:lvl w:ilvl="0" w:tplc="6A6629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D462AA8"/>
    <w:multiLevelType w:val="hybridMultilevel"/>
    <w:tmpl w:val="6C2C71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FC1738A"/>
    <w:multiLevelType w:val="hybridMultilevel"/>
    <w:tmpl w:val="6C2C71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29903F3"/>
    <w:multiLevelType w:val="hybridMultilevel"/>
    <w:tmpl w:val="5608D7CE"/>
    <w:lvl w:ilvl="0" w:tplc="C81EC9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55022B4"/>
    <w:multiLevelType w:val="hybridMultilevel"/>
    <w:tmpl w:val="C66CA876"/>
    <w:lvl w:ilvl="0" w:tplc="191A6C8E">
      <w:numFmt w:val="bullet"/>
      <w:lvlText w:val="-"/>
      <w:lvlJc w:val="left"/>
      <w:pPr>
        <w:ind w:left="2610" w:hanging="360"/>
      </w:pPr>
      <w:rPr>
        <w:rFonts w:ascii="Times New Roman" w:eastAsiaTheme="minorHAnsi" w:hAnsi="Times New Roman" w:cs="Times New Roman" w:hint="default"/>
      </w:rPr>
    </w:lvl>
    <w:lvl w:ilvl="1" w:tplc="FECEE602" w:tentative="1">
      <w:start w:val="1"/>
      <w:numFmt w:val="bullet"/>
      <w:lvlText w:val="o"/>
      <w:lvlJc w:val="left"/>
      <w:pPr>
        <w:ind w:left="1847" w:hanging="360"/>
      </w:pPr>
      <w:rPr>
        <w:rFonts w:ascii="Courier New" w:hAnsi="Courier New" w:cs="Courier New" w:hint="default"/>
      </w:rPr>
    </w:lvl>
    <w:lvl w:ilvl="2" w:tplc="9F0AB9A4" w:tentative="1">
      <w:start w:val="1"/>
      <w:numFmt w:val="bullet"/>
      <w:lvlText w:val=""/>
      <w:lvlJc w:val="left"/>
      <w:pPr>
        <w:ind w:left="2567" w:hanging="360"/>
      </w:pPr>
      <w:rPr>
        <w:rFonts w:ascii="Wingdings" w:hAnsi="Wingdings" w:hint="default"/>
      </w:rPr>
    </w:lvl>
    <w:lvl w:ilvl="3" w:tplc="40AC8DD6" w:tentative="1">
      <w:start w:val="1"/>
      <w:numFmt w:val="bullet"/>
      <w:lvlText w:val=""/>
      <w:lvlJc w:val="left"/>
      <w:pPr>
        <w:ind w:left="3287" w:hanging="360"/>
      </w:pPr>
      <w:rPr>
        <w:rFonts w:ascii="Symbol" w:hAnsi="Symbol" w:hint="default"/>
      </w:rPr>
    </w:lvl>
    <w:lvl w:ilvl="4" w:tplc="EE5CC5E8" w:tentative="1">
      <w:start w:val="1"/>
      <w:numFmt w:val="bullet"/>
      <w:lvlText w:val="o"/>
      <w:lvlJc w:val="left"/>
      <w:pPr>
        <w:ind w:left="4007" w:hanging="360"/>
      </w:pPr>
      <w:rPr>
        <w:rFonts w:ascii="Courier New" w:hAnsi="Courier New" w:cs="Courier New" w:hint="default"/>
      </w:rPr>
    </w:lvl>
    <w:lvl w:ilvl="5" w:tplc="0C0CA790" w:tentative="1">
      <w:start w:val="1"/>
      <w:numFmt w:val="bullet"/>
      <w:lvlText w:val=""/>
      <w:lvlJc w:val="left"/>
      <w:pPr>
        <w:ind w:left="4727" w:hanging="360"/>
      </w:pPr>
      <w:rPr>
        <w:rFonts w:ascii="Wingdings" w:hAnsi="Wingdings" w:hint="default"/>
      </w:rPr>
    </w:lvl>
    <w:lvl w:ilvl="6" w:tplc="C6145F98" w:tentative="1">
      <w:start w:val="1"/>
      <w:numFmt w:val="bullet"/>
      <w:lvlText w:val=""/>
      <w:lvlJc w:val="left"/>
      <w:pPr>
        <w:ind w:left="5447" w:hanging="360"/>
      </w:pPr>
      <w:rPr>
        <w:rFonts w:ascii="Symbol" w:hAnsi="Symbol" w:hint="default"/>
      </w:rPr>
    </w:lvl>
    <w:lvl w:ilvl="7" w:tplc="AED6B6E2" w:tentative="1">
      <w:start w:val="1"/>
      <w:numFmt w:val="bullet"/>
      <w:lvlText w:val="o"/>
      <w:lvlJc w:val="left"/>
      <w:pPr>
        <w:ind w:left="6167" w:hanging="360"/>
      </w:pPr>
      <w:rPr>
        <w:rFonts w:ascii="Courier New" w:hAnsi="Courier New" w:cs="Courier New" w:hint="default"/>
      </w:rPr>
    </w:lvl>
    <w:lvl w:ilvl="8" w:tplc="6C042DBC" w:tentative="1">
      <w:start w:val="1"/>
      <w:numFmt w:val="bullet"/>
      <w:lvlText w:val=""/>
      <w:lvlJc w:val="left"/>
      <w:pPr>
        <w:ind w:left="6887" w:hanging="360"/>
      </w:pPr>
      <w:rPr>
        <w:rFonts w:ascii="Wingdings" w:hAnsi="Wingdings" w:hint="default"/>
      </w:rPr>
    </w:lvl>
  </w:abstractNum>
  <w:abstractNum w:abstractNumId="33" w15:restartNumberingAfterBreak="0">
    <w:nsid w:val="55902F88"/>
    <w:multiLevelType w:val="hybridMultilevel"/>
    <w:tmpl w:val="8788E30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A314931"/>
    <w:multiLevelType w:val="hybridMultilevel"/>
    <w:tmpl w:val="41CA6B7A"/>
    <w:lvl w:ilvl="0" w:tplc="C81EC956">
      <w:start w:val="1"/>
      <w:numFmt w:val="decimal"/>
      <w:lvlText w:val="(%1)"/>
      <w:lvlJc w:val="left"/>
      <w:pPr>
        <w:ind w:left="5322"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5F230F7E"/>
    <w:multiLevelType w:val="hybridMultilevel"/>
    <w:tmpl w:val="C182207A"/>
    <w:lvl w:ilvl="0" w:tplc="4B601258">
      <w:start w:val="1"/>
      <w:numFmt w:val="decimal"/>
      <w:pStyle w:val="Bng"/>
      <w:lvlText w:val="Bảng %1."/>
      <w:lvlJc w:val="left"/>
      <w:pPr>
        <w:tabs>
          <w:tab w:val="num" w:pos="1004"/>
        </w:tabs>
        <w:ind w:left="1004" w:hanging="72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6" w15:restartNumberingAfterBreak="0">
    <w:nsid w:val="63D53CAF"/>
    <w:multiLevelType w:val="hybridMultilevel"/>
    <w:tmpl w:val="76CA7F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7D93603"/>
    <w:multiLevelType w:val="hybridMultilevel"/>
    <w:tmpl w:val="B80E9036"/>
    <w:lvl w:ilvl="0" w:tplc="C81EC95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6A74229E"/>
    <w:multiLevelType w:val="hybridMultilevel"/>
    <w:tmpl w:val="8ABCD0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BFF62F5"/>
    <w:multiLevelType w:val="hybridMultilevel"/>
    <w:tmpl w:val="174AB0FE"/>
    <w:lvl w:ilvl="0" w:tplc="9E26B3FE">
      <w:start w:val="1"/>
      <w:numFmt w:val="decimal"/>
      <w:lvlText w:val="Hình %1."/>
      <w:lvlJc w:val="left"/>
      <w:pPr>
        <w:ind w:left="1440" w:hanging="360"/>
      </w:pPr>
      <w:rPr>
        <w:rFonts w:ascii="Times New Roman" w:hAnsi="Times New Roman" w:hint="default"/>
        <w:b w:val="0"/>
        <w:i/>
        <w:color w:val="808080" w:themeColor="background1" w:themeShade="80"/>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DBE52EA"/>
    <w:multiLevelType w:val="hybridMultilevel"/>
    <w:tmpl w:val="2794E7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F583FE2"/>
    <w:multiLevelType w:val="hybridMultilevel"/>
    <w:tmpl w:val="56D8F1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F724120"/>
    <w:multiLevelType w:val="multilevel"/>
    <w:tmpl w:val="435A641C"/>
    <w:lvl w:ilvl="0">
      <w:numFmt w:val="bullet"/>
      <w:lvlText w:val="-"/>
      <w:lvlJc w:val="left"/>
      <w:pPr>
        <w:tabs>
          <w:tab w:val="num" w:pos="720"/>
        </w:tabs>
        <w:ind w:left="720" w:hanging="360"/>
      </w:pPr>
      <w:rPr>
        <w:rFonts w:ascii="Times New Roman" w:eastAsia="Times New Roman" w:hAnsi="Times New Roman" w:cs="Times New Roman"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0A657CE"/>
    <w:multiLevelType w:val="multilevel"/>
    <w:tmpl w:val="9AD08C32"/>
    <w:lvl w:ilvl="0">
      <w:start w:val="1"/>
      <w:numFmt w:val="bullet"/>
      <w:pStyle w:val="Muc-"/>
      <w:lvlText w:val="-"/>
      <w:lvlJc w:val="left"/>
      <w:pPr>
        <w:tabs>
          <w:tab w:val="num" w:pos="567"/>
        </w:tabs>
        <w:ind w:left="567" w:hanging="283"/>
      </w:pPr>
      <w:rPr>
        <w:rFonts w:ascii="Arial" w:hAnsi="Arial" w:hint="default"/>
        <w:b/>
        <w:i w:val="0"/>
        <w:sz w:val="24"/>
      </w:rPr>
    </w:lvl>
    <w:lvl w:ilvl="1">
      <w:start w:val="1"/>
      <w:numFmt w:val="lowerLetter"/>
      <w:lvlText w:val="%2)"/>
      <w:lvlJc w:val="left"/>
      <w:pPr>
        <w:tabs>
          <w:tab w:val="num" w:pos="220"/>
        </w:tabs>
        <w:ind w:left="220" w:hanging="504"/>
      </w:pPr>
      <w:rPr>
        <w:rFonts w:cs="Times New Roman" w:hint="default"/>
      </w:rPr>
    </w:lvl>
    <w:lvl w:ilvl="2">
      <w:start w:val="1"/>
      <w:numFmt w:val="bullet"/>
      <w:lvlText w:val=""/>
      <w:lvlJc w:val="left"/>
      <w:pPr>
        <w:tabs>
          <w:tab w:val="num" w:pos="580"/>
        </w:tabs>
        <w:ind w:left="580" w:hanging="360"/>
      </w:pPr>
      <w:rPr>
        <w:rFonts w:ascii="Times New Roman" w:hAnsi="Times New Roman" w:hint="default"/>
        <w:color w:val="auto"/>
      </w:rPr>
    </w:lvl>
    <w:lvl w:ilvl="3">
      <w:start w:val="1"/>
      <w:numFmt w:val="bullet"/>
      <w:lvlText w:val="-"/>
      <w:lvlJc w:val="left"/>
      <w:pPr>
        <w:tabs>
          <w:tab w:val="num" w:pos="220"/>
        </w:tabs>
        <w:ind w:left="220" w:hanging="504"/>
      </w:pPr>
      <w:rPr>
        <w:rFonts w:ascii="Arial" w:hAnsi="Arial" w:hint="default"/>
        <w:b/>
        <w:i w:val="0"/>
        <w:sz w:val="28"/>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44" w15:restartNumberingAfterBreak="0">
    <w:nsid w:val="750E6EED"/>
    <w:multiLevelType w:val="multilevel"/>
    <w:tmpl w:val="654A684E"/>
    <w:lvl w:ilvl="0">
      <w:start w:val="1"/>
      <w:numFmt w:val="upperLetter"/>
      <w:pStyle w:val="Appendix1"/>
      <w:lvlText w:val="Phụ lục %1."/>
      <w:lvlJc w:val="left"/>
      <w:pPr>
        <w:ind w:left="360" w:hanging="360"/>
      </w:pPr>
      <w:rPr>
        <w:rFonts w:ascii="Times New Roman" w:hAnsi="Times New Roman" w:cs="Times New Roman"/>
        <w:b w:val="0"/>
        <w:b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upperRoman"/>
      <w:pStyle w:val="Appendix2"/>
      <w:lvlText w:val="%2."/>
      <w:lvlJc w:val="left"/>
      <w:pPr>
        <w:ind w:left="737" w:hanging="737"/>
      </w:pPr>
      <w:rPr>
        <w:rFonts w:hint="default"/>
        <w:sz w:val="24"/>
      </w:rPr>
    </w:lvl>
    <w:lvl w:ilvl="2">
      <w:start w:val="1"/>
      <w:numFmt w:val="lowerLetter"/>
      <w:pStyle w:val="Appendix3"/>
      <w:lvlText w:val="%3."/>
      <w:lvlJc w:val="left"/>
      <w:pPr>
        <w:ind w:left="737" w:hanging="737"/>
      </w:pPr>
      <w:rPr>
        <w:rFonts w:hint="default"/>
        <w:sz w:val="24"/>
      </w:rPr>
    </w:lvl>
    <w:lvl w:ilvl="3">
      <w:start w:val="1"/>
      <w:numFmt w:val="lowerRoman"/>
      <w:pStyle w:val="Appendix4"/>
      <w:lvlText w:val="%4."/>
      <w:lvlJc w:val="left"/>
      <w:pPr>
        <w:ind w:left="737" w:hanging="737"/>
      </w:pPr>
      <w:rPr>
        <w:rFonts w:hint="default"/>
        <w:sz w:val="24"/>
      </w:rPr>
    </w:lvl>
    <w:lvl w:ilvl="4">
      <w:start w:val="1"/>
      <w:numFmt w:val="bullet"/>
      <w:lvlText w:val=""/>
      <w:lvlJc w:val="left"/>
      <w:pPr>
        <w:ind w:left="737" w:hanging="737"/>
      </w:pPr>
      <w:rPr>
        <w:rFonts w:ascii="Symbol" w:hAnsi="Symbol" w:hint="default"/>
        <w:color w:val="auto"/>
        <w:sz w:val="24"/>
      </w:rPr>
    </w:lvl>
    <w:lvl w:ilvl="5">
      <w:start w:val="1"/>
      <w:numFmt w:val="bullet"/>
      <w:lvlText w:val=""/>
      <w:lvlJc w:val="left"/>
      <w:pPr>
        <w:ind w:left="737" w:hanging="737"/>
      </w:pPr>
      <w:rPr>
        <w:rFonts w:ascii="Symbol" w:hAnsi="Symbol" w:hint="default"/>
        <w:color w:val="auto"/>
        <w:sz w:val="24"/>
      </w:rPr>
    </w:lvl>
    <w:lvl w:ilvl="6">
      <w:start w:val="1"/>
      <w:numFmt w:val="bullet"/>
      <w:lvlText w:val=""/>
      <w:lvlJc w:val="left"/>
      <w:pPr>
        <w:ind w:left="737" w:hanging="737"/>
      </w:pPr>
      <w:rPr>
        <w:rFonts w:ascii="Symbol" w:hAnsi="Symbol" w:hint="default"/>
        <w:color w:val="auto"/>
        <w:sz w:val="24"/>
      </w:rPr>
    </w:lvl>
    <w:lvl w:ilvl="7">
      <w:start w:val="1"/>
      <w:numFmt w:val="bullet"/>
      <w:lvlText w:val=""/>
      <w:lvlJc w:val="left"/>
      <w:pPr>
        <w:ind w:left="737" w:hanging="737"/>
      </w:pPr>
      <w:rPr>
        <w:rFonts w:ascii="Symbol" w:hAnsi="Symbol" w:hint="default"/>
        <w:color w:val="auto"/>
        <w:sz w:val="24"/>
      </w:rPr>
    </w:lvl>
    <w:lvl w:ilvl="8">
      <w:start w:val="1"/>
      <w:numFmt w:val="bullet"/>
      <w:lvlText w:val=""/>
      <w:lvlJc w:val="left"/>
      <w:pPr>
        <w:ind w:left="737" w:hanging="737"/>
      </w:pPr>
      <w:rPr>
        <w:rFonts w:ascii="Symbol" w:hAnsi="Symbol" w:hint="default"/>
        <w:color w:val="auto"/>
        <w:sz w:val="24"/>
      </w:rPr>
    </w:lvl>
  </w:abstractNum>
  <w:abstractNum w:abstractNumId="45" w15:restartNumberingAfterBreak="0">
    <w:nsid w:val="79114647"/>
    <w:multiLevelType w:val="hybridMultilevel"/>
    <w:tmpl w:val="73C6FB10"/>
    <w:lvl w:ilvl="0" w:tplc="902C5EB8">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BB13F1"/>
    <w:multiLevelType w:val="hybridMultilevel"/>
    <w:tmpl w:val="51C8BCB2"/>
    <w:lvl w:ilvl="0" w:tplc="04090003">
      <w:start w:val="1"/>
      <w:numFmt w:val="bullet"/>
      <w:lvlText w:val="+"/>
      <w:lvlJc w:val="left"/>
      <w:pPr>
        <w:ind w:left="1440" w:hanging="360"/>
      </w:pPr>
      <w:rPr>
        <w:rFonts w:ascii="Times New Roman" w:hAnsi="Times New Roman" w:hint="default"/>
        <w:b/>
        <w:i w:val="0"/>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D4641D4"/>
    <w:multiLevelType w:val="hybridMultilevel"/>
    <w:tmpl w:val="FF3EBC04"/>
    <w:lvl w:ilvl="0" w:tplc="EAAA16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35"/>
  </w:num>
  <w:num w:numId="3">
    <w:abstractNumId w:val="4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num>
  <w:num w:numId="6">
    <w:abstractNumId w:val="6"/>
  </w:num>
  <w:num w:numId="7">
    <w:abstractNumId w:val="15"/>
  </w:num>
  <w:num w:numId="8">
    <w:abstractNumId w:val="41"/>
  </w:num>
  <w:num w:numId="9">
    <w:abstractNumId w:val="21"/>
  </w:num>
  <w:num w:numId="10">
    <w:abstractNumId w:val="11"/>
  </w:num>
  <w:num w:numId="11">
    <w:abstractNumId w:val="20"/>
  </w:num>
  <w:num w:numId="12">
    <w:abstractNumId w:val="26"/>
  </w:num>
  <w:num w:numId="13">
    <w:abstractNumId w:val="23"/>
  </w:num>
  <w:num w:numId="14">
    <w:abstractNumId w:val="14"/>
  </w:num>
  <w:num w:numId="15">
    <w:abstractNumId w:val="32"/>
  </w:num>
  <w:num w:numId="16">
    <w:abstractNumId w:val="9"/>
  </w:num>
  <w:num w:numId="17">
    <w:abstractNumId w:val="28"/>
  </w:num>
  <w:num w:numId="18">
    <w:abstractNumId w:val="10"/>
  </w:num>
  <w:num w:numId="19">
    <w:abstractNumId w:val="8"/>
  </w:num>
  <w:num w:numId="20">
    <w:abstractNumId w:val="46"/>
  </w:num>
  <w:num w:numId="21">
    <w:abstractNumId w:val="27"/>
  </w:num>
  <w:num w:numId="22">
    <w:abstractNumId w:val="33"/>
  </w:num>
  <w:num w:numId="23">
    <w:abstractNumId w:val="29"/>
  </w:num>
  <w:num w:numId="24">
    <w:abstractNumId w:val="30"/>
  </w:num>
  <w:num w:numId="25">
    <w:abstractNumId w:val="7"/>
  </w:num>
  <w:num w:numId="26">
    <w:abstractNumId w:val="38"/>
  </w:num>
  <w:num w:numId="27">
    <w:abstractNumId w:val="36"/>
  </w:num>
  <w:num w:numId="28">
    <w:abstractNumId w:val="25"/>
  </w:num>
  <w:num w:numId="29">
    <w:abstractNumId w:val="24"/>
  </w:num>
  <w:num w:numId="30">
    <w:abstractNumId w:val="18"/>
  </w:num>
  <w:num w:numId="31">
    <w:abstractNumId w:val="16"/>
  </w:num>
  <w:num w:numId="32">
    <w:abstractNumId w:val="45"/>
  </w:num>
  <w:num w:numId="33">
    <w:abstractNumId w:val="39"/>
  </w:num>
  <w:num w:numId="34">
    <w:abstractNumId w:val="2"/>
  </w:num>
  <w:num w:numId="35">
    <w:abstractNumId w:val="40"/>
  </w:num>
  <w:num w:numId="36">
    <w:abstractNumId w:val="22"/>
  </w:num>
  <w:num w:numId="37">
    <w:abstractNumId w:val="42"/>
  </w:num>
  <w:num w:numId="38">
    <w:abstractNumId w:val="1"/>
  </w:num>
  <w:num w:numId="39">
    <w:abstractNumId w:val="12"/>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44"/>
  </w:num>
  <w:num w:numId="43">
    <w:abstractNumId w:val="13"/>
  </w:num>
  <w:num w:numId="44">
    <w:abstractNumId w:val="19"/>
  </w:num>
  <w:num w:numId="45">
    <w:abstractNumId w:val="17"/>
  </w:num>
  <w:num w:numId="46">
    <w:abstractNumId w:val="0"/>
  </w:num>
  <w:num w:numId="47">
    <w:abstractNumId w:val="31"/>
  </w:num>
  <w:num w:numId="48">
    <w:abstractNumId w:val="5"/>
  </w:num>
  <w:num w:numId="49">
    <w:abstractNumId w:val="37"/>
  </w:num>
  <w:num w:numId="50">
    <w:abstractNumId w:val="34"/>
  </w:num>
  <w:num w:numId="51">
    <w:abstractNumId w:val="3"/>
  </w:num>
  <w:num w:numId="52">
    <w:abstractNumId w:val="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han Trong Tue">
    <w15:presenceInfo w15:providerId="Windows Live" w15:userId="99b1f7cb117625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21"/>
    <w:rsid w:val="000002FB"/>
    <w:rsid w:val="000005F5"/>
    <w:rsid w:val="00000A23"/>
    <w:rsid w:val="00000DB5"/>
    <w:rsid w:val="00001FE2"/>
    <w:rsid w:val="00003076"/>
    <w:rsid w:val="0000334D"/>
    <w:rsid w:val="000033DB"/>
    <w:rsid w:val="000036D3"/>
    <w:rsid w:val="000036ED"/>
    <w:rsid w:val="0000388E"/>
    <w:rsid w:val="00003B5D"/>
    <w:rsid w:val="00003CA5"/>
    <w:rsid w:val="0000565F"/>
    <w:rsid w:val="0000567F"/>
    <w:rsid w:val="00005A8C"/>
    <w:rsid w:val="00005DB6"/>
    <w:rsid w:val="00006146"/>
    <w:rsid w:val="00006470"/>
    <w:rsid w:val="00006555"/>
    <w:rsid w:val="000067C0"/>
    <w:rsid w:val="000073FB"/>
    <w:rsid w:val="000076D5"/>
    <w:rsid w:val="0001087D"/>
    <w:rsid w:val="00010B71"/>
    <w:rsid w:val="0001112B"/>
    <w:rsid w:val="00011A50"/>
    <w:rsid w:val="00012522"/>
    <w:rsid w:val="000127B2"/>
    <w:rsid w:val="00012EF4"/>
    <w:rsid w:val="0001318E"/>
    <w:rsid w:val="0001417D"/>
    <w:rsid w:val="00014516"/>
    <w:rsid w:val="00014740"/>
    <w:rsid w:val="00014E74"/>
    <w:rsid w:val="000152E7"/>
    <w:rsid w:val="00015C9E"/>
    <w:rsid w:val="00016267"/>
    <w:rsid w:val="0001637D"/>
    <w:rsid w:val="0001699C"/>
    <w:rsid w:val="00017285"/>
    <w:rsid w:val="00017469"/>
    <w:rsid w:val="00017B93"/>
    <w:rsid w:val="00017DB8"/>
    <w:rsid w:val="000204F4"/>
    <w:rsid w:val="00020B53"/>
    <w:rsid w:val="00021C2A"/>
    <w:rsid w:val="00021D63"/>
    <w:rsid w:val="000232D8"/>
    <w:rsid w:val="000240CD"/>
    <w:rsid w:val="000242F3"/>
    <w:rsid w:val="00024810"/>
    <w:rsid w:val="0002481A"/>
    <w:rsid w:val="00024E60"/>
    <w:rsid w:val="000250C1"/>
    <w:rsid w:val="0002558B"/>
    <w:rsid w:val="0002576B"/>
    <w:rsid w:val="000259B2"/>
    <w:rsid w:val="0002615A"/>
    <w:rsid w:val="00026A65"/>
    <w:rsid w:val="000271AE"/>
    <w:rsid w:val="0002768C"/>
    <w:rsid w:val="0003019A"/>
    <w:rsid w:val="00030942"/>
    <w:rsid w:val="0003096E"/>
    <w:rsid w:val="0003098E"/>
    <w:rsid w:val="000312E1"/>
    <w:rsid w:val="0003181D"/>
    <w:rsid w:val="00032361"/>
    <w:rsid w:val="00034604"/>
    <w:rsid w:val="00034F62"/>
    <w:rsid w:val="00035301"/>
    <w:rsid w:val="000359AC"/>
    <w:rsid w:val="00035C0B"/>
    <w:rsid w:val="00035D11"/>
    <w:rsid w:val="00036709"/>
    <w:rsid w:val="000367E0"/>
    <w:rsid w:val="000377CC"/>
    <w:rsid w:val="00037BF8"/>
    <w:rsid w:val="00040369"/>
    <w:rsid w:val="000407E3"/>
    <w:rsid w:val="0004088E"/>
    <w:rsid w:val="00040B2F"/>
    <w:rsid w:val="000415FE"/>
    <w:rsid w:val="000417E4"/>
    <w:rsid w:val="00041A10"/>
    <w:rsid w:val="00041D74"/>
    <w:rsid w:val="00041E9F"/>
    <w:rsid w:val="000424A6"/>
    <w:rsid w:val="00042695"/>
    <w:rsid w:val="00042A35"/>
    <w:rsid w:val="00042CAC"/>
    <w:rsid w:val="00042D5C"/>
    <w:rsid w:val="0004338A"/>
    <w:rsid w:val="000448C1"/>
    <w:rsid w:val="00044E02"/>
    <w:rsid w:val="00045000"/>
    <w:rsid w:val="0004515F"/>
    <w:rsid w:val="0004530B"/>
    <w:rsid w:val="00045B61"/>
    <w:rsid w:val="00045BE6"/>
    <w:rsid w:val="000468C7"/>
    <w:rsid w:val="00046959"/>
    <w:rsid w:val="00047208"/>
    <w:rsid w:val="000473E0"/>
    <w:rsid w:val="00047C9A"/>
    <w:rsid w:val="00047FCF"/>
    <w:rsid w:val="000501A8"/>
    <w:rsid w:val="0005060F"/>
    <w:rsid w:val="00050883"/>
    <w:rsid w:val="00051340"/>
    <w:rsid w:val="00051F20"/>
    <w:rsid w:val="00052817"/>
    <w:rsid w:val="00052D24"/>
    <w:rsid w:val="000534A4"/>
    <w:rsid w:val="00055CFC"/>
    <w:rsid w:val="00055EF6"/>
    <w:rsid w:val="0005605D"/>
    <w:rsid w:val="000560C6"/>
    <w:rsid w:val="000574D7"/>
    <w:rsid w:val="0005774B"/>
    <w:rsid w:val="00057C7F"/>
    <w:rsid w:val="00060228"/>
    <w:rsid w:val="00061205"/>
    <w:rsid w:val="000616C2"/>
    <w:rsid w:val="000619A1"/>
    <w:rsid w:val="00061F9D"/>
    <w:rsid w:val="0006230E"/>
    <w:rsid w:val="00062823"/>
    <w:rsid w:val="00063005"/>
    <w:rsid w:val="0006301F"/>
    <w:rsid w:val="00063233"/>
    <w:rsid w:val="000636A6"/>
    <w:rsid w:val="00063EF4"/>
    <w:rsid w:val="000645D6"/>
    <w:rsid w:val="00064DD0"/>
    <w:rsid w:val="0006589E"/>
    <w:rsid w:val="00065C09"/>
    <w:rsid w:val="00065CD3"/>
    <w:rsid w:val="00065FED"/>
    <w:rsid w:val="0006603B"/>
    <w:rsid w:val="00066158"/>
    <w:rsid w:val="0006689F"/>
    <w:rsid w:val="00066B18"/>
    <w:rsid w:val="00066C7A"/>
    <w:rsid w:val="0006722C"/>
    <w:rsid w:val="00067888"/>
    <w:rsid w:val="00067902"/>
    <w:rsid w:val="00070BB2"/>
    <w:rsid w:val="00070E00"/>
    <w:rsid w:val="00070E18"/>
    <w:rsid w:val="0007158E"/>
    <w:rsid w:val="00071919"/>
    <w:rsid w:val="00071AD1"/>
    <w:rsid w:val="00071BCE"/>
    <w:rsid w:val="00071EBD"/>
    <w:rsid w:val="000726D1"/>
    <w:rsid w:val="00073E69"/>
    <w:rsid w:val="00074ACA"/>
    <w:rsid w:val="00074B88"/>
    <w:rsid w:val="00074E8F"/>
    <w:rsid w:val="00074F35"/>
    <w:rsid w:val="00075492"/>
    <w:rsid w:val="000758EA"/>
    <w:rsid w:val="0007683E"/>
    <w:rsid w:val="00077771"/>
    <w:rsid w:val="00077A9D"/>
    <w:rsid w:val="00077C74"/>
    <w:rsid w:val="00077E30"/>
    <w:rsid w:val="00080825"/>
    <w:rsid w:val="00080B36"/>
    <w:rsid w:val="00080C31"/>
    <w:rsid w:val="00080E2C"/>
    <w:rsid w:val="00082000"/>
    <w:rsid w:val="00082A3F"/>
    <w:rsid w:val="00082DC1"/>
    <w:rsid w:val="00083667"/>
    <w:rsid w:val="00083C4C"/>
    <w:rsid w:val="00083F89"/>
    <w:rsid w:val="00083FC6"/>
    <w:rsid w:val="00084214"/>
    <w:rsid w:val="000849B1"/>
    <w:rsid w:val="00084D33"/>
    <w:rsid w:val="0008542B"/>
    <w:rsid w:val="000857F6"/>
    <w:rsid w:val="00085BEC"/>
    <w:rsid w:val="00086329"/>
    <w:rsid w:val="00086336"/>
    <w:rsid w:val="00086632"/>
    <w:rsid w:val="00086C75"/>
    <w:rsid w:val="00087417"/>
    <w:rsid w:val="00087C00"/>
    <w:rsid w:val="0009028A"/>
    <w:rsid w:val="00090CAD"/>
    <w:rsid w:val="00091B94"/>
    <w:rsid w:val="00091EF1"/>
    <w:rsid w:val="00092057"/>
    <w:rsid w:val="000920FD"/>
    <w:rsid w:val="000925A9"/>
    <w:rsid w:val="000937D6"/>
    <w:rsid w:val="00093AB0"/>
    <w:rsid w:val="00093D7F"/>
    <w:rsid w:val="00093DEE"/>
    <w:rsid w:val="000949CD"/>
    <w:rsid w:val="000952CB"/>
    <w:rsid w:val="000954B5"/>
    <w:rsid w:val="000955BD"/>
    <w:rsid w:val="00095B5D"/>
    <w:rsid w:val="00095D56"/>
    <w:rsid w:val="00096162"/>
    <w:rsid w:val="00096178"/>
    <w:rsid w:val="000971EB"/>
    <w:rsid w:val="00097309"/>
    <w:rsid w:val="00097352"/>
    <w:rsid w:val="0009764E"/>
    <w:rsid w:val="0009766F"/>
    <w:rsid w:val="00097721"/>
    <w:rsid w:val="00097EC9"/>
    <w:rsid w:val="000A0CEE"/>
    <w:rsid w:val="000A1005"/>
    <w:rsid w:val="000A1B90"/>
    <w:rsid w:val="000A1C16"/>
    <w:rsid w:val="000A24FC"/>
    <w:rsid w:val="000A2B22"/>
    <w:rsid w:val="000A3955"/>
    <w:rsid w:val="000A3A41"/>
    <w:rsid w:val="000A3E31"/>
    <w:rsid w:val="000A403F"/>
    <w:rsid w:val="000A4879"/>
    <w:rsid w:val="000A4E0E"/>
    <w:rsid w:val="000A53BD"/>
    <w:rsid w:val="000A59C7"/>
    <w:rsid w:val="000A5BBC"/>
    <w:rsid w:val="000A5C77"/>
    <w:rsid w:val="000A676A"/>
    <w:rsid w:val="000A67B7"/>
    <w:rsid w:val="000A6C0A"/>
    <w:rsid w:val="000A7292"/>
    <w:rsid w:val="000B0A92"/>
    <w:rsid w:val="000B0B11"/>
    <w:rsid w:val="000B0D65"/>
    <w:rsid w:val="000B0F09"/>
    <w:rsid w:val="000B1536"/>
    <w:rsid w:val="000B1723"/>
    <w:rsid w:val="000B1B30"/>
    <w:rsid w:val="000B28D8"/>
    <w:rsid w:val="000B2BC5"/>
    <w:rsid w:val="000B3794"/>
    <w:rsid w:val="000B3A8A"/>
    <w:rsid w:val="000B4DB1"/>
    <w:rsid w:val="000B4FF3"/>
    <w:rsid w:val="000B526C"/>
    <w:rsid w:val="000B535A"/>
    <w:rsid w:val="000B549A"/>
    <w:rsid w:val="000B58C4"/>
    <w:rsid w:val="000B5EDA"/>
    <w:rsid w:val="000B6640"/>
    <w:rsid w:val="000B68FB"/>
    <w:rsid w:val="000B6E3B"/>
    <w:rsid w:val="000B713D"/>
    <w:rsid w:val="000B734B"/>
    <w:rsid w:val="000B773A"/>
    <w:rsid w:val="000C0332"/>
    <w:rsid w:val="000C067F"/>
    <w:rsid w:val="000C06EF"/>
    <w:rsid w:val="000C0904"/>
    <w:rsid w:val="000C17F0"/>
    <w:rsid w:val="000C18A9"/>
    <w:rsid w:val="000C1998"/>
    <w:rsid w:val="000C1C15"/>
    <w:rsid w:val="000C20F0"/>
    <w:rsid w:val="000C2922"/>
    <w:rsid w:val="000C30AC"/>
    <w:rsid w:val="000C3158"/>
    <w:rsid w:val="000C361F"/>
    <w:rsid w:val="000C3DAA"/>
    <w:rsid w:val="000C420F"/>
    <w:rsid w:val="000C4519"/>
    <w:rsid w:val="000C4985"/>
    <w:rsid w:val="000C4A05"/>
    <w:rsid w:val="000C4C3A"/>
    <w:rsid w:val="000C4F42"/>
    <w:rsid w:val="000C5686"/>
    <w:rsid w:val="000C60E4"/>
    <w:rsid w:val="000C665A"/>
    <w:rsid w:val="000C7EAA"/>
    <w:rsid w:val="000D0134"/>
    <w:rsid w:val="000D02BB"/>
    <w:rsid w:val="000D02DF"/>
    <w:rsid w:val="000D0503"/>
    <w:rsid w:val="000D08D9"/>
    <w:rsid w:val="000D0A7F"/>
    <w:rsid w:val="000D0E51"/>
    <w:rsid w:val="000D0F7A"/>
    <w:rsid w:val="000D12C8"/>
    <w:rsid w:val="000D28AE"/>
    <w:rsid w:val="000D2B8A"/>
    <w:rsid w:val="000D3809"/>
    <w:rsid w:val="000D478B"/>
    <w:rsid w:val="000D5241"/>
    <w:rsid w:val="000D547A"/>
    <w:rsid w:val="000D629E"/>
    <w:rsid w:val="000D6955"/>
    <w:rsid w:val="000D696E"/>
    <w:rsid w:val="000D6A79"/>
    <w:rsid w:val="000D6E00"/>
    <w:rsid w:val="000D6EC9"/>
    <w:rsid w:val="000D74ED"/>
    <w:rsid w:val="000D75FC"/>
    <w:rsid w:val="000D7DDB"/>
    <w:rsid w:val="000E051C"/>
    <w:rsid w:val="000E09B1"/>
    <w:rsid w:val="000E0B7F"/>
    <w:rsid w:val="000E0DC9"/>
    <w:rsid w:val="000E1E75"/>
    <w:rsid w:val="000E2346"/>
    <w:rsid w:val="000E2735"/>
    <w:rsid w:val="000E285E"/>
    <w:rsid w:val="000E2ABA"/>
    <w:rsid w:val="000E2EB4"/>
    <w:rsid w:val="000E3462"/>
    <w:rsid w:val="000E3841"/>
    <w:rsid w:val="000E43D5"/>
    <w:rsid w:val="000E4E10"/>
    <w:rsid w:val="000E510E"/>
    <w:rsid w:val="000E623A"/>
    <w:rsid w:val="000E635B"/>
    <w:rsid w:val="000E6BB0"/>
    <w:rsid w:val="000E746F"/>
    <w:rsid w:val="000F00B2"/>
    <w:rsid w:val="000F0E0A"/>
    <w:rsid w:val="000F0E22"/>
    <w:rsid w:val="000F1467"/>
    <w:rsid w:val="000F233B"/>
    <w:rsid w:val="000F2576"/>
    <w:rsid w:val="000F28F6"/>
    <w:rsid w:val="000F2B7B"/>
    <w:rsid w:val="000F3C00"/>
    <w:rsid w:val="000F3CA5"/>
    <w:rsid w:val="000F3F69"/>
    <w:rsid w:val="000F4322"/>
    <w:rsid w:val="000F4CED"/>
    <w:rsid w:val="000F4D29"/>
    <w:rsid w:val="000F4FBF"/>
    <w:rsid w:val="000F5283"/>
    <w:rsid w:val="000F5451"/>
    <w:rsid w:val="000F6164"/>
    <w:rsid w:val="000F67E9"/>
    <w:rsid w:val="000F681E"/>
    <w:rsid w:val="000F6923"/>
    <w:rsid w:val="000F6D4D"/>
    <w:rsid w:val="000F713D"/>
    <w:rsid w:val="000F7554"/>
    <w:rsid w:val="000F7683"/>
    <w:rsid w:val="000F7AAD"/>
    <w:rsid w:val="000F7F61"/>
    <w:rsid w:val="000F7FEA"/>
    <w:rsid w:val="00100DD8"/>
    <w:rsid w:val="00100E62"/>
    <w:rsid w:val="00101F9A"/>
    <w:rsid w:val="00102879"/>
    <w:rsid w:val="001028A4"/>
    <w:rsid w:val="0010337A"/>
    <w:rsid w:val="00103A30"/>
    <w:rsid w:val="00103F4E"/>
    <w:rsid w:val="001046D7"/>
    <w:rsid w:val="001053F7"/>
    <w:rsid w:val="00105968"/>
    <w:rsid w:val="00106038"/>
    <w:rsid w:val="00106F29"/>
    <w:rsid w:val="00107793"/>
    <w:rsid w:val="001077FB"/>
    <w:rsid w:val="00110B87"/>
    <w:rsid w:val="00110D59"/>
    <w:rsid w:val="00111C11"/>
    <w:rsid w:val="00111CD8"/>
    <w:rsid w:val="00111F6B"/>
    <w:rsid w:val="001125BD"/>
    <w:rsid w:val="00112A4F"/>
    <w:rsid w:val="00112B74"/>
    <w:rsid w:val="00112EFA"/>
    <w:rsid w:val="00112FF4"/>
    <w:rsid w:val="00113492"/>
    <w:rsid w:val="0011381C"/>
    <w:rsid w:val="00113D26"/>
    <w:rsid w:val="0011408C"/>
    <w:rsid w:val="0011444F"/>
    <w:rsid w:val="00115C8F"/>
    <w:rsid w:val="00115EA7"/>
    <w:rsid w:val="00115F08"/>
    <w:rsid w:val="00116448"/>
    <w:rsid w:val="00116829"/>
    <w:rsid w:val="00116CCE"/>
    <w:rsid w:val="00116DCC"/>
    <w:rsid w:val="001170AC"/>
    <w:rsid w:val="00117436"/>
    <w:rsid w:val="001179E9"/>
    <w:rsid w:val="00117C2E"/>
    <w:rsid w:val="00120126"/>
    <w:rsid w:val="001206EE"/>
    <w:rsid w:val="00120722"/>
    <w:rsid w:val="00122072"/>
    <w:rsid w:val="00122529"/>
    <w:rsid w:val="00122BCA"/>
    <w:rsid w:val="00122E98"/>
    <w:rsid w:val="0012370A"/>
    <w:rsid w:val="00125748"/>
    <w:rsid w:val="00125DBC"/>
    <w:rsid w:val="00125EFE"/>
    <w:rsid w:val="00126127"/>
    <w:rsid w:val="00126161"/>
    <w:rsid w:val="00126820"/>
    <w:rsid w:val="00126C1D"/>
    <w:rsid w:val="00127117"/>
    <w:rsid w:val="00127BCA"/>
    <w:rsid w:val="00127DC4"/>
    <w:rsid w:val="001309A1"/>
    <w:rsid w:val="00130D0D"/>
    <w:rsid w:val="00130F9C"/>
    <w:rsid w:val="001310CB"/>
    <w:rsid w:val="001311EF"/>
    <w:rsid w:val="001317E1"/>
    <w:rsid w:val="001327E2"/>
    <w:rsid w:val="00132B67"/>
    <w:rsid w:val="0013309D"/>
    <w:rsid w:val="001333D1"/>
    <w:rsid w:val="00133C0B"/>
    <w:rsid w:val="00133C9E"/>
    <w:rsid w:val="00133CB2"/>
    <w:rsid w:val="0013455E"/>
    <w:rsid w:val="00134667"/>
    <w:rsid w:val="00134D1B"/>
    <w:rsid w:val="0013518E"/>
    <w:rsid w:val="00135341"/>
    <w:rsid w:val="001354E8"/>
    <w:rsid w:val="0013563C"/>
    <w:rsid w:val="00135ECD"/>
    <w:rsid w:val="00136535"/>
    <w:rsid w:val="00136E8A"/>
    <w:rsid w:val="001372EF"/>
    <w:rsid w:val="00137A39"/>
    <w:rsid w:val="00137FF8"/>
    <w:rsid w:val="00140073"/>
    <w:rsid w:val="001403F4"/>
    <w:rsid w:val="00140C84"/>
    <w:rsid w:val="00140F31"/>
    <w:rsid w:val="001410CD"/>
    <w:rsid w:val="001429C5"/>
    <w:rsid w:val="00142DAA"/>
    <w:rsid w:val="00142F52"/>
    <w:rsid w:val="0014349B"/>
    <w:rsid w:val="0014385B"/>
    <w:rsid w:val="00143D9C"/>
    <w:rsid w:val="00143FE1"/>
    <w:rsid w:val="00144285"/>
    <w:rsid w:val="0014434D"/>
    <w:rsid w:val="0014482A"/>
    <w:rsid w:val="0014515D"/>
    <w:rsid w:val="00145196"/>
    <w:rsid w:val="0014620E"/>
    <w:rsid w:val="0014626E"/>
    <w:rsid w:val="00146A2B"/>
    <w:rsid w:val="00146DA5"/>
    <w:rsid w:val="0015025F"/>
    <w:rsid w:val="001511B7"/>
    <w:rsid w:val="00151E96"/>
    <w:rsid w:val="00153AAC"/>
    <w:rsid w:val="00153D3A"/>
    <w:rsid w:val="00153EA1"/>
    <w:rsid w:val="00154EBE"/>
    <w:rsid w:val="00155560"/>
    <w:rsid w:val="00155662"/>
    <w:rsid w:val="00157482"/>
    <w:rsid w:val="001577FF"/>
    <w:rsid w:val="00160100"/>
    <w:rsid w:val="0016089A"/>
    <w:rsid w:val="001608B7"/>
    <w:rsid w:val="00160F98"/>
    <w:rsid w:val="001611B2"/>
    <w:rsid w:val="00161EEE"/>
    <w:rsid w:val="00162421"/>
    <w:rsid w:val="00162537"/>
    <w:rsid w:val="00163182"/>
    <w:rsid w:val="00163CAD"/>
    <w:rsid w:val="00163DD4"/>
    <w:rsid w:val="00164376"/>
    <w:rsid w:val="001649C0"/>
    <w:rsid w:val="00164A48"/>
    <w:rsid w:val="00164C3B"/>
    <w:rsid w:val="00165546"/>
    <w:rsid w:val="001658C4"/>
    <w:rsid w:val="00165B0B"/>
    <w:rsid w:val="001661B5"/>
    <w:rsid w:val="00166387"/>
    <w:rsid w:val="00166BCF"/>
    <w:rsid w:val="00166C9D"/>
    <w:rsid w:val="00167145"/>
    <w:rsid w:val="00167232"/>
    <w:rsid w:val="001672B3"/>
    <w:rsid w:val="0016737D"/>
    <w:rsid w:val="0016766F"/>
    <w:rsid w:val="00167EC4"/>
    <w:rsid w:val="001707FB"/>
    <w:rsid w:val="00170F9A"/>
    <w:rsid w:val="001711AE"/>
    <w:rsid w:val="00171238"/>
    <w:rsid w:val="00171900"/>
    <w:rsid w:val="00171DAE"/>
    <w:rsid w:val="00171F51"/>
    <w:rsid w:val="00172038"/>
    <w:rsid w:val="001723D7"/>
    <w:rsid w:val="00172424"/>
    <w:rsid w:val="0017271A"/>
    <w:rsid w:val="001728C5"/>
    <w:rsid w:val="001728F2"/>
    <w:rsid w:val="00172B3D"/>
    <w:rsid w:val="00173277"/>
    <w:rsid w:val="0017368F"/>
    <w:rsid w:val="00173F2A"/>
    <w:rsid w:val="0017478B"/>
    <w:rsid w:val="0017478C"/>
    <w:rsid w:val="00174A81"/>
    <w:rsid w:val="00174D6E"/>
    <w:rsid w:val="0017518D"/>
    <w:rsid w:val="00175348"/>
    <w:rsid w:val="00176C84"/>
    <w:rsid w:val="00177175"/>
    <w:rsid w:val="001772D3"/>
    <w:rsid w:val="0017736E"/>
    <w:rsid w:val="001773B3"/>
    <w:rsid w:val="001777F9"/>
    <w:rsid w:val="00177814"/>
    <w:rsid w:val="0017797B"/>
    <w:rsid w:val="00180271"/>
    <w:rsid w:val="001808FA"/>
    <w:rsid w:val="00180B87"/>
    <w:rsid w:val="00180FD7"/>
    <w:rsid w:val="00181C32"/>
    <w:rsid w:val="00181CD1"/>
    <w:rsid w:val="00181F0A"/>
    <w:rsid w:val="001822A8"/>
    <w:rsid w:val="00182708"/>
    <w:rsid w:val="001832DB"/>
    <w:rsid w:val="0018373A"/>
    <w:rsid w:val="001840A1"/>
    <w:rsid w:val="001844E6"/>
    <w:rsid w:val="001846BB"/>
    <w:rsid w:val="00185827"/>
    <w:rsid w:val="0018599F"/>
    <w:rsid w:val="001864B5"/>
    <w:rsid w:val="00186F56"/>
    <w:rsid w:val="0018731B"/>
    <w:rsid w:val="001874CC"/>
    <w:rsid w:val="00187D5C"/>
    <w:rsid w:val="00190016"/>
    <w:rsid w:val="001905A6"/>
    <w:rsid w:val="00190B16"/>
    <w:rsid w:val="00190E56"/>
    <w:rsid w:val="00191E49"/>
    <w:rsid w:val="00192002"/>
    <w:rsid w:val="001920E7"/>
    <w:rsid w:val="001928A4"/>
    <w:rsid w:val="00192976"/>
    <w:rsid w:val="001935D4"/>
    <w:rsid w:val="00193990"/>
    <w:rsid w:val="0019437B"/>
    <w:rsid w:val="00194702"/>
    <w:rsid w:val="00194B40"/>
    <w:rsid w:val="00197A61"/>
    <w:rsid w:val="00197B4F"/>
    <w:rsid w:val="00197E3D"/>
    <w:rsid w:val="001A0A0E"/>
    <w:rsid w:val="001A0AE2"/>
    <w:rsid w:val="001A16B5"/>
    <w:rsid w:val="001A283E"/>
    <w:rsid w:val="001A39AB"/>
    <w:rsid w:val="001A3F5B"/>
    <w:rsid w:val="001A447D"/>
    <w:rsid w:val="001A44F0"/>
    <w:rsid w:val="001A4725"/>
    <w:rsid w:val="001A50AC"/>
    <w:rsid w:val="001A530C"/>
    <w:rsid w:val="001A5427"/>
    <w:rsid w:val="001A5446"/>
    <w:rsid w:val="001A595A"/>
    <w:rsid w:val="001A5A98"/>
    <w:rsid w:val="001A5F20"/>
    <w:rsid w:val="001A6E53"/>
    <w:rsid w:val="001A6F50"/>
    <w:rsid w:val="001A752E"/>
    <w:rsid w:val="001A75F1"/>
    <w:rsid w:val="001A76AE"/>
    <w:rsid w:val="001A788B"/>
    <w:rsid w:val="001A7BCD"/>
    <w:rsid w:val="001A7E4B"/>
    <w:rsid w:val="001B0058"/>
    <w:rsid w:val="001B0BD2"/>
    <w:rsid w:val="001B0E0D"/>
    <w:rsid w:val="001B11F2"/>
    <w:rsid w:val="001B122B"/>
    <w:rsid w:val="001B1441"/>
    <w:rsid w:val="001B1C40"/>
    <w:rsid w:val="001B22F8"/>
    <w:rsid w:val="001B2455"/>
    <w:rsid w:val="001B255D"/>
    <w:rsid w:val="001B3814"/>
    <w:rsid w:val="001B3EBA"/>
    <w:rsid w:val="001B4251"/>
    <w:rsid w:val="001B5737"/>
    <w:rsid w:val="001B5D47"/>
    <w:rsid w:val="001B627C"/>
    <w:rsid w:val="001B628D"/>
    <w:rsid w:val="001B64DF"/>
    <w:rsid w:val="001B67B3"/>
    <w:rsid w:val="001B6BA9"/>
    <w:rsid w:val="001B6CB8"/>
    <w:rsid w:val="001B7154"/>
    <w:rsid w:val="001C0BD9"/>
    <w:rsid w:val="001C109D"/>
    <w:rsid w:val="001C22B5"/>
    <w:rsid w:val="001C25A4"/>
    <w:rsid w:val="001C4032"/>
    <w:rsid w:val="001C4BAF"/>
    <w:rsid w:val="001C532E"/>
    <w:rsid w:val="001C5F0C"/>
    <w:rsid w:val="001C612D"/>
    <w:rsid w:val="001C6FB3"/>
    <w:rsid w:val="001C7626"/>
    <w:rsid w:val="001C7C85"/>
    <w:rsid w:val="001C7E07"/>
    <w:rsid w:val="001C7EE5"/>
    <w:rsid w:val="001D01A0"/>
    <w:rsid w:val="001D0215"/>
    <w:rsid w:val="001D0B4D"/>
    <w:rsid w:val="001D0C7B"/>
    <w:rsid w:val="001D0E0C"/>
    <w:rsid w:val="001D2134"/>
    <w:rsid w:val="001D2481"/>
    <w:rsid w:val="001D2ED0"/>
    <w:rsid w:val="001D2F70"/>
    <w:rsid w:val="001D3133"/>
    <w:rsid w:val="001D31FE"/>
    <w:rsid w:val="001D33FD"/>
    <w:rsid w:val="001D3E2A"/>
    <w:rsid w:val="001D3F11"/>
    <w:rsid w:val="001D4360"/>
    <w:rsid w:val="001D44DA"/>
    <w:rsid w:val="001D4C2C"/>
    <w:rsid w:val="001D507F"/>
    <w:rsid w:val="001D51EA"/>
    <w:rsid w:val="001D548A"/>
    <w:rsid w:val="001D65EA"/>
    <w:rsid w:val="001D68F1"/>
    <w:rsid w:val="001D7A4A"/>
    <w:rsid w:val="001E0260"/>
    <w:rsid w:val="001E0A3A"/>
    <w:rsid w:val="001E0D0F"/>
    <w:rsid w:val="001E1AA1"/>
    <w:rsid w:val="001E2A0E"/>
    <w:rsid w:val="001E2A5F"/>
    <w:rsid w:val="001E2E23"/>
    <w:rsid w:val="001E3129"/>
    <w:rsid w:val="001E35BB"/>
    <w:rsid w:val="001E38E2"/>
    <w:rsid w:val="001E46A6"/>
    <w:rsid w:val="001E693C"/>
    <w:rsid w:val="001E6C1B"/>
    <w:rsid w:val="001E7A45"/>
    <w:rsid w:val="001F1469"/>
    <w:rsid w:val="001F1628"/>
    <w:rsid w:val="001F19A4"/>
    <w:rsid w:val="001F1F6B"/>
    <w:rsid w:val="001F2606"/>
    <w:rsid w:val="001F3BB9"/>
    <w:rsid w:val="001F53F7"/>
    <w:rsid w:val="001F5C75"/>
    <w:rsid w:val="001F6533"/>
    <w:rsid w:val="001F6BE7"/>
    <w:rsid w:val="001F6F7C"/>
    <w:rsid w:val="001F74C0"/>
    <w:rsid w:val="001F75F0"/>
    <w:rsid w:val="001F7841"/>
    <w:rsid w:val="002003CA"/>
    <w:rsid w:val="00200EDB"/>
    <w:rsid w:val="00200F2F"/>
    <w:rsid w:val="002010EA"/>
    <w:rsid w:val="0020143A"/>
    <w:rsid w:val="00201BCE"/>
    <w:rsid w:val="002034F5"/>
    <w:rsid w:val="0020482B"/>
    <w:rsid w:val="00204AED"/>
    <w:rsid w:val="00204E79"/>
    <w:rsid w:val="00204F54"/>
    <w:rsid w:val="002052F0"/>
    <w:rsid w:val="00206013"/>
    <w:rsid w:val="00206057"/>
    <w:rsid w:val="0020698A"/>
    <w:rsid w:val="002071E0"/>
    <w:rsid w:val="002077A5"/>
    <w:rsid w:val="0020787A"/>
    <w:rsid w:val="00210583"/>
    <w:rsid w:val="00210CE2"/>
    <w:rsid w:val="002115A1"/>
    <w:rsid w:val="00211765"/>
    <w:rsid w:val="00211A23"/>
    <w:rsid w:val="00211BDB"/>
    <w:rsid w:val="00211D19"/>
    <w:rsid w:val="00211E53"/>
    <w:rsid w:val="0021294A"/>
    <w:rsid w:val="00212961"/>
    <w:rsid w:val="00212A7F"/>
    <w:rsid w:val="00212DB0"/>
    <w:rsid w:val="00213712"/>
    <w:rsid w:val="00213EC6"/>
    <w:rsid w:val="00214379"/>
    <w:rsid w:val="00214452"/>
    <w:rsid w:val="00215085"/>
    <w:rsid w:val="00216CE5"/>
    <w:rsid w:val="00216FC7"/>
    <w:rsid w:val="002177CD"/>
    <w:rsid w:val="002201BA"/>
    <w:rsid w:val="002201D2"/>
    <w:rsid w:val="00220A24"/>
    <w:rsid w:val="00220B47"/>
    <w:rsid w:val="00220CDA"/>
    <w:rsid w:val="002214C4"/>
    <w:rsid w:val="00221ABB"/>
    <w:rsid w:val="00221BD1"/>
    <w:rsid w:val="002221E9"/>
    <w:rsid w:val="00222391"/>
    <w:rsid w:val="002228D3"/>
    <w:rsid w:val="002230AD"/>
    <w:rsid w:val="00223254"/>
    <w:rsid w:val="0022338E"/>
    <w:rsid w:val="0022357B"/>
    <w:rsid w:val="00223A1F"/>
    <w:rsid w:val="00223B46"/>
    <w:rsid w:val="00223CA9"/>
    <w:rsid w:val="002241C0"/>
    <w:rsid w:val="002244AA"/>
    <w:rsid w:val="002255C9"/>
    <w:rsid w:val="00225D35"/>
    <w:rsid w:val="00226B58"/>
    <w:rsid w:val="00226F74"/>
    <w:rsid w:val="0022707C"/>
    <w:rsid w:val="0022715A"/>
    <w:rsid w:val="0022793E"/>
    <w:rsid w:val="00227A7B"/>
    <w:rsid w:val="00227C5C"/>
    <w:rsid w:val="00227E34"/>
    <w:rsid w:val="00227E89"/>
    <w:rsid w:val="00230BE1"/>
    <w:rsid w:val="00230EC9"/>
    <w:rsid w:val="0023192B"/>
    <w:rsid w:val="00231936"/>
    <w:rsid w:val="00232177"/>
    <w:rsid w:val="00232471"/>
    <w:rsid w:val="0023289C"/>
    <w:rsid w:val="0023292A"/>
    <w:rsid w:val="002336D6"/>
    <w:rsid w:val="00233947"/>
    <w:rsid w:val="0023487A"/>
    <w:rsid w:val="00234B20"/>
    <w:rsid w:val="00234D4C"/>
    <w:rsid w:val="00235761"/>
    <w:rsid w:val="0023586F"/>
    <w:rsid w:val="00236041"/>
    <w:rsid w:val="0023715F"/>
    <w:rsid w:val="002377EB"/>
    <w:rsid w:val="0024057E"/>
    <w:rsid w:val="00240BC0"/>
    <w:rsid w:val="00240BF2"/>
    <w:rsid w:val="00240CE0"/>
    <w:rsid w:val="00240F34"/>
    <w:rsid w:val="002412E7"/>
    <w:rsid w:val="002416FC"/>
    <w:rsid w:val="002418D8"/>
    <w:rsid w:val="00242538"/>
    <w:rsid w:val="00242F25"/>
    <w:rsid w:val="00243306"/>
    <w:rsid w:val="00243B6C"/>
    <w:rsid w:val="002444BC"/>
    <w:rsid w:val="00244F96"/>
    <w:rsid w:val="00245151"/>
    <w:rsid w:val="00245548"/>
    <w:rsid w:val="00245937"/>
    <w:rsid w:val="0024687A"/>
    <w:rsid w:val="0024704A"/>
    <w:rsid w:val="00247080"/>
    <w:rsid w:val="002478B9"/>
    <w:rsid w:val="00247DC2"/>
    <w:rsid w:val="0025066C"/>
    <w:rsid w:val="00250A4B"/>
    <w:rsid w:val="00250EE5"/>
    <w:rsid w:val="00251254"/>
    <w:rsid w:val="00251F34"/>
    <w:rsid w:val="002521A4"/>
    <w:rsid w:val="00253DB6"/>
    <w:rsid w:val="00253FDE"/>
    <w:rsid w:val="00256276"/>
    <w:rsid w:val="00256399"/>
    <w:rsid w:val="00256461"/>
    <w:rsid w:val="00256609"/>
    <w:rsid w:val="00256685"/>
    <w:rsid w:val="002567BC"/>
    <w:rsid w:val="00256B16"/>
    <w:rsid w:val="00257614"/>
    <w:rsid w:val="0026032A"/>
    <w:rsid w:val="002604D9"/>
    <w:rsid w:val="002605B1"/>
    <w:rsid w:val="00260DA6"/>
    <w:rsid w:val="00261A2C"/>
    <w:rsid w:val="0026211D"/>
    <w:rsid w:val="00262AC9"/>
    <w:rsid w:val="00262C67"/>
    <w:rsid w:val="002632D8"/>
    <w:rsid w:val="00263B69"/>
    <w:rsid w:val="0026482B"/>
    <w:rsid w:val="00264CD9"/>
    <w:rsid w:val="00264FE7"/>
    <w:rsid w:val="00265005"/>
    <w:rsid w:val="002650A6"/>
    <w:rsid w:val="00265278"/>
    <w:rsid w:val="00265339"/>
    <w:rsid w:val="00265C97"/>
    <w:rsid w:val="00266565"/>
    <w:rsid w:val="002669AC"/>
    <w:rsid w:val="00266BE9"/>
    <w:rsid w:val="00266BEA"/>
    <w:rsid w:val="0026721D"/>
    <w:rsid w:val="002672F2"/>
    <w:rsid w:val="00267537"/>
    <w:rsid w:val="00267B55"/>
    <w:rsid w:val="00270E6C"/>
    <w:rsid w:val="00270F98"/>
    <w:rsid w:val="00271BFD"/>
    <w:rsid w:val="00273DCE"/>
    <w:rsid w:val="00273DDE"/>
    <w:rsid w:val="00274AC5"/>
    <w:rsid w:val="00274DBF"/>
    <w:rsid w:val="00275CFE"/>
    <w:rsid w:val="0027639D"/>
    <w:rsid w:val="00276C51"/>
    <w:rsid w:val="00277196"/>
    <w:rsid w:val="002773EF"/>
    <w:rsid w:val="00280736"/>
    <w:rsid w:val="002813C1"/>
    <w:rsid w:val="00281FFA"/>
    <w:rsid w:val="0028204F"/>
    <w:rsid w:val="00283191"/>
    <w:rsid w:val="00283FDB"/>
    <w:rsid w:val="0028489D"/>
    <w:rsid w:val="002848DA"/>
    <w:rsid w:val="00284C67"/>
    <w:rsid w:val="002861A3"/>
    <w:rsid w:val="00286B38"/>
    <w:rsid w:val="00286EA7"/>
    <w:rsid w:val="00286ED2"/>
    <w:rsid w:val="00287A76"/>
    <w:rsid w:val="002902E6"/>
    <w:rsid w:val="00290903"/>
    <w:rsid w:val="00291586"/>
    <w:rsid w:val="00291BF3"/>
    <w:rsid w:val="002920AD"/>
    <w:rsid w:val="002926A3"/>
    <w:rsid w:val="0029334E"/>
    <w:rsid w:val="00293951"/>
    <w:rsid w:val="00294E5F"/>
    <w:rsid w:val="0029549B"/>
    <w:rsid w:val="00295624"/>
    <w:rsid w:val="00295A15"/>
    <w:rsid w:val="00295B0D"/>
    <w:rsid w:val="00295E78"/>
    <w:rsid w:val="00296D9A"/>
    <w:rsid w:val="00296E7C"/>
    <w:rsid w:val="00297475"/>
    <w:rsid w:val="002977B0"/>
    <w:rsid w:val="00297C0A"/>
    <w:rsid w:val="002A02FA"/>
    <w:rsid w:val="002A12C7"/>
    <w:rsid w:val="002A132D"/>
    <w:rsid w:val="002A1D2D"/>
    <w:rsid w:val="002A1F32"/>
    <w:rsid w:val="002A2B6F"/>
    <w:rsid w:val="002A3422"/>
    <w:rsid w:val="002A3459"/>
    <w:rsid w:val="002A3739"/>
    <w:rsid w:val="002A38DA"/>
    <w:rsid w:val="002A3A4F"/>
    <w:rsid w:val="002A3C7E"/>
    <w:rsid w:val="002A40ED"/>
    <w:rsid w:val="002A524E"/>
    <w:rsid w:val="002A5626"/>
    <w:rsid w:val="002A5695"/>
    <w:rsid w:val="002A59A8"/>
    <w:rsid w:val="002A5B11"/>
    <w:rsid w:val="002A5DAD"/>
    <w:rsid w:val="002A69F2"/>
    <w:rsid w:val="002A6AD4"/>
    <w:rsid w:val="002A7367"/>
    <w:rsid w:val="002A7536"/>
    <w:rsid w:val="002A7781"/>
    <w:rsid w:val="002A7C7B"/>
    <w:rsid w:val="002A7D82"/>
    <w:rsid w:val="002B03CE"/>
    <w:rsid w:val="002B07CA"/>
    <w:rsid w:val="002B081B"/>
    <w:rsid w:val="002B1914"/>
    <w:rsid w:val="002B2523"/>
    <w:rsid w:val="002B2ADB"/>
    <w:rsid w:val="002B330B"/>
    <w:rsid w:val="002B396A"/>
    <w:rsid w:val="002B3A5B"/>
    <w:rsid w:val="002B3FD4"/>
    <w:rsid w:val="002B435D"/>
    <w:rsid w:val="002B43F3"/>
    <w:rsid w:val="002B4693"/>
    <w:rsid w:val="002B46E7"/>
    <w:rsid w:val="002B4D40"/>
    <w:rsid w:val="002B56F9"/>
    <w:rsid w:val="002B5E10"/>
    <w:rsid w:val="002B67F2"/>
    <w:rsid w:val="002B6831"/>
    <w:rsid w:val="002B6BED"/>
    <w:rsid w:val="002B753F"/>
    <w:rsid w:val="002B7AE7"/>
    <w:rsid w:val="002B7DC8"/>
    <w:rsid w:val="002C032D"/>
    <w:rsid w:val="002C0936"/>
    <w:rsid w:val="002C1FEE"/>
    <w:rsid w:val="002C2617"/>
    <w:rsid w:val="002C28FF"/>
    <w:rsid w:val="002C2CD7"/>
    <w:rsid w:val="002C30BC"/>
    <w:rsid w:val="002C3239"/>
    <w:rsid w:val="002C39DE"/>
    <w:rsid w:val="002C39FB"/>
    <w:rsid w:val="002C3B00"/>
    <w:rsid w:val="002C3C49"/>
    <w:rsid w:val="002C4D3B"/>
    <w:rsid w:val="002C4D91"/>
    <w:rsid w:val="002C5055"/>
    <w:rsid w:val="002C51CD"/>
    <w:rsid w:val="002C521F"/>
    <w:rsid w:val="002C6F26"/>
    <w:rsid w:val="002C7244"/>
    <w:rsid w:val="002C76C2"/>
    <w:rsid w:val="002C7AE5"/>
    <w:rsid w:val="002D03A3"/>
    <w:rsid w:val="002D0612"/>
    <w:rsid w:val="002D0F0F"/>
    <w:rsid w:val="002D1060"/>
    <w:rsid w:val="002D11B8"/>
    <w:rsid w:val="002D1E23"/>
    <w:rsid w:val="002D2D50"/>
    <w:rsid w:val="002D3703"/>
    <w:rsid w:val="002D3947"/>
    <w:rsid w:val="002D3CE1"/>
    <w:rsid w:val="002D3EE2"/>
    <w:rsid w:val="002D42B6"/>
    <w:rsid w:val="002D4582"/>
    <w:rsid w:val="002D4D10"/>
    <w:rsid w:val="002D4E00"/>
    <w:rsid w:val="002D5176"/>
    <w:rsid w:val="002D520F"/>
    <w:rsid w:val="002D527D"/>
    <w:rsid w:val="002D573E"/>
    <w:rsid w:val="002D57D9"/>
    <w:rsid w:val="002D648E"/>
    <w:rsid w:val="002D675A"/>
    <w:rsid w:val="002D6793"/>
    <w:rsid w:val="002D69DF"/>
    <w:rsid w:val="002D72C1"/>
    <w:rsid w:val="002D786B"/>
    <w:rsid w:val="002D7F27"/>
    <w:rsid w:val="002E215B"/>
    <w:rsid w:val="002E2D6F"/>
    <w:rsid w:val="002E323B"/>
    <w:rsid w:val="002E387F"/>
    <w:rsid w:val="002E3EC6"/>
    <w:rsid w:val="002E413C"/>
    <w:rsid w:val="002E4269"/>
    <w:rsid w:val="002E46B5"/>
    <w:rsid w:val="002E52C2"/>
    <w:rsid w:val="002E542E"/>
    <w:rsid w:val="002E5A27"/>
    <w:rsid w:val="002E6116"/>
    <w:rsid w:val="002E68AA"/>
    <w:rsid w:val="002E7515"/>
    <w:rsid w:val="002E7A4C"/>
    <w:rsid w:val="002F034D"/>
    <w:rsid w:val="002F03D6"/>
    <w:rsid w:val="002F0CAB"/>
    <w:rsid w:val="002F0EC0"/>
    <w:rsid w:val="002F0F4E"/>
    <w:rsid w:val="002F104A"/>
    <w:rsid w:val="002F126B"/>
    <w:rsid w:val="002F1F7A"/>
    <w:rsid w:val="002F1F9A"/>
    <w:rsid w:val="002F2856"/>
    <w:rsid w:val="002F2E8A"/>
    <w:rsid w:val="002F3249"/>
    <w:rsid w:val="002F36A2"/>
    <w:rsid w:val="002F3B04"/>
    <w:rsid w:val="002F44BB"/>
    <w:rsid w:val="002F545B"/>
    <w:rsid w:val="002F5D6E"/>
    <w:rsid w:val="002F5DC9"/>
    <w:rsid w:val="002F5FA7"/>
    <w:rsid w:val="002F6932"/>
    <w:rsid w:val="002F6CDE"/>
    <w:rsid w:val="002F7023"/>
    <w:rsid w:val="002F7180"/>
    <w:rsid w:val="002F7B3B"/>
    <w:rsid w:val="002F7CB2"/>
    <w:rsid w:val="002F7CB4"/>
    <w:rsid w:val="002F7FB7"/>
    <w:rsid w:val="00300612"/>
    <w:rsid w:val="00301044"/>
    <w:rsid w:val="00301CF5"/>
    <w:rsid w:val="00301DE8"/>
    <w:rsid w:val="00301E79"/>
    <w:rsid w:val="00301F57"/>
    <w:rsid w:val="00302476"/>
    <w:rsid w:val="00302B60"/>
    <w:rsid w:val="00302E41"/>
    <w:rsid w:val="003041BF"/>
    <w:rsid w:val="00304C2A"/>
    <w:rsid w:val="00304D0D"/>
    <w:rsid w:val="00304D28"/>
    <w:rsid w:val="0030576F"/>
    <w:rsid w:val="003064E2"/>
    <w:rsid w:val="003065D7"/>
    <w:rsid w:val="003070BE"/>
    <w:rsid w:val="00307385"/>
    <w:rsid w:val="003073E5"/>
    <w:rsid w:val="00307878"/>
    <w:rsid w:val="00307A37"/>
    <w:rsid w:val="00307BCB"/>
    <w:rsid w:val="0031011F"/>
    <w:rsid w:val="0031098F"/>
    <w:rsid w:val="00311260"/>
    <w:rsid w:val="003115DE"/>
    <w:rsid w:val="003116DB"/>
    <w:rsid w:val="00311915"/>
    <w:rsid w:val="00311954"/>
    <w:rsid w:val="00311A73"/>
    <w:rsid w:val="00311F35"/>
    <w:rsid w:val="00312059"/>
    <w:rsid w:val="003123F7"/>
    <w:rsid w:val="003126F7"/>
    <w:rsid w:val="00312BF4"/>
    <w:rsid w:val="003132DA"/>
    <w:rsid w:val="003133B3"/>
    <w:rsid w:val="003137EF"/>
    <w:rsid w:val="00313815"/>
    <w:rsid w:val="00313A61"/>
    <w:rsid w:val="00313BEC"/>
    <w:rsid w:val="00313C1C"/>
    <w:rsid w:val="00314322"/>
    <w:rsid w:val="0031455C"/>
    <w:rsid w:val="00314989"/>
    <w:rsid w:val="00314FA8"/>
    <w:rsid w:val="003158B3"/>
    <w:rsid w:val="00316778"/>
    <w:rsid w:val="00316CB4"/>
    <w:rsid w:val="003170C6"/>
    <w:rsid w:val="003170DF"/>
    <w:rsid w:val="003179AC"/>
    <w:rsid w:val="00317CF2"/>
    <w:rsid w:val="00320008"/>
    <w:rsid w:val="003203DB"/>
    <w:rsid w:val="00320718"/>
    <w:rsid w:val="00320BD5"/>
    <w:rsid w:val="00320FFF"/>
    <w:rsid w:val="00321890"/>
    <w:rsid w:val="00322506"/>
    <w:rsid w:val="00322D0B"/>
    <w:rsid w:val="003233AC"/>
    <w:rsid w:val="00323538"/>
    <w:rsid w:val="0032373B"/>
    <w:rsid w:val="003238EF"/>
    <w:rsid w:val="00323B29"/>
    <w:rsid w:val="00323EE0"/>
    <w:rsid w:val="00324271"/>
    <w:rsid w:val="003246A5"/>
    <w:rsid w:val="00324A03"/>
    <w:rsid w:val="00324FB9"/>
    <w:rsid w:val="00325725"/>
    <w:rsid w:val="003257F1"/>
    <w:rsid w:val="003263FF"/>
    <w:rsid w:val="00326617"/>
    <w:rsid w:val="003266EF"/>
    <w:rsid w:val="00326B5B"/>
    <w:rsid w:val="00327987"/>
    <w:rsid w:val="00327C98"/>
    <w:rsid w:val="00327D8B"/>
    <w:rsid w:val="00327E6E"/>
    <w:rsid w:val="003305DA"/>
    <w:rsid w:val="00330DE5"/>
    <w:rsid w:val="00330FE7"/>
    <w:rsid w:val="00331C43"/>
    <w:rsid w:val="00333769"/>
    <w:rsid w:val="0033392D"/>
    <w:rsid w:val="00333C68"/>
    <w:rsid w:val="00334169"/>
    <w:rsid w:val="003342FD"/>
    <w:rsid w:val="00334404"/>
    <w:rsid w:val="00335349"/>
    <w:rsid w:val="00335438"/>
    <w:rsid w:val="00335EC3"/>
    <w:rsid w:val="00336223"/>
    <w:rsid w:val="00336795"/>
    <w:rsid w:val="00336E08"/>
    <w:rsid w:val="00336F09"/>
    <w:rsid w:val="00337BB6"/>
    <w:rsid w:val="003403F9"/>
    <w:rsid w:val="00340795"/>
    <w:rsid w:val="00340919"/>
    <w:rsid w:val="00340FCB"/>
    <w:rsid w:val="003418BE"/>
    <w:rsid w:val="003421E4"/>
    <w:rsid w:val="00342655"/>
    <w:rsid w:val="00342E3E"/>
    <w:rsid w:val="0034314E"/>
    <w:rsid w:val="0034364E"/>
    <w:rsid w:val="00343856"/>
    <w:rsid w:val="00343DF4"/>
    <w:rsid w:val="0034432E"/>
    <w:rsid w:val="003443F8"/>
    <w:rsid w:val="00344CBD"/>
    <w:rsid w:val="00345947"/>
    <w:rsid w:val="00345CB0"/>
    <w:rsid w:val="00345FE5"/>
    <w:rsid w:val="003466EA"/>
    <w:rsid w:val="00346B75"/>
    <w:rsid w:val="00346BDF"/>
    <w:rsid w:val="003470FE"/>
    <w:rsid w:val="003472F3"/>
    <w:rsid w:val="0034741C"/>
    <w:rsid w:val="00347573"/>
    <w:rsid w:val="00350DEF"/>
    <w:rsid w:val="00350E94"/>
    <w:rsid w:val="003510FE"/>
    <w:rsid w:val="00351AA4"/>
    <w:rsid w:val="00352BF9"/>
    <w:rsid w:val="00352D37"/>
    <w:rsid w:val="00353756"/>
    <w:rsid w:val="00353BE3"/>
    <w:rsid w:val="00353DD5"/>
    <w:rsid w:val="00353EF4"/>
    <w:rsid w:val="003549EE"/>
    <w:rsid w:val="00354A82"/>
    <w:rsid w:val="003551F3"/>
    <w:rsid w:val="0035580C"/>
    <w:rsid w:val="00355CA8"/>
    <w:rsid w:val="003560FE"/>
    <w:rsid w:val="003561D0"/>
    <w:rsid w:val="003563DB"/>
    <w:rsid w:val="00356C06"/>
    <w:rsid w:val="00357970"/>
    <w:rsid w:val="00357E75"/>
    <w:rsid w:val="00360001"/>
    <w:rsid w:val="0036019B"/>
    <w:rsid w:val="00360323"/>
    <w:rsid w:val="00360518"/>
    <w:rsid w:val="00360CBD"/>
    <w:rsid w:val="00360D0E"/>
    <w:rsid w:val="00361AD0"/>
    <w:rsid w:val="00361B8D"/>
    <w:rsid w:val="00362B8A"/>
    <w:rsid w:val="0036365D"/>
    <w:rsid w:val="0036395C"/>
    <w:rsid w:val="003641F6"/>
    <w:rsid w:val="00364FA6"/>
    <w:rsid w:val="003651ED"/>
    <w:rsid w:val="0036556B"/>
    <w:rsid w:val="003659DB"/>
    <w:rsid w:val="0036642E"/>
    <w:rsid w:val="003665DA"/>
    <w:rsid w:val="00366F35"/>
    <w:rsid w:val="003673E4"/>
    <w:rsid w:val="00367648"/>
    <w:rsid w:val="003679A4"/>
    <w:rsid w:val="00367C65"/>
    <w:rsid w:val="003701D9"/>
    <w:rsid w:val="00370238"/>
    <w:rsid w:val="00370543"/>
    <w:rsid w:val="003706BC"/>
    <w:rsid w:val="003709DE"/>
    <w:rsid w:val="00370E79"/>
    <w:rsid w:val="00370EAB"/>
    <w:rsid w:val="0037142B"/>
    <w:rsid w:val="00371B9C"/>
    <w:rsid w:val="00371BCB"/>
    <w:rsid w:val="003720F3"/>
    <w:rsid w:val="003723C5"/>
    <w:rsid w:val="003726FE"/>
    <w:rsid w:val="003728A2"/>
    <w:rsid w:val="0037340C"/>
    <w:rsid w:val="00373FBA"/>
    <w:rsid w:val="00374CDA"/>
    <w:rsid w:val="0037534D"/>
    <w:rsid w:val="003755D6"/>
    <w:rsid w:val="00375C4A"/>
    <w:rsid w:val="00375C88"/>
    <w:rsid w:val="0037650E"/>
    <w:rsid w:val="00376B0F"/>
    <w:rsid w:val="00376B4E"/>
    <w:rsid w:val="00376B6D"/>
    <w:rsid w:val="00377007"/>
    <w:rsid w:val="003771C9"/>
    <w:rsid w:val="00377C28"/>
    <w:rsid w:val="00377DD4"/>
    <w:rsid w:val="003802FE"/>
    <w:rsid w:val="003806CF"/>
    <w:rsid w:val="00380BB5"/>
    <w:rsid w:val="003818EE"/>
    <w:rsid w:val="00381912"/>
    <w:rsid w:val="00381DCC"/>
    <w:rsid w:val="00381E26"/>
    <w:rsid w:val="00381F6A"/>
    <w:rsid w:val="0038268B"/>
    <w:rsid w:val="003827AF"/>
    <w:rsid w:val="00382B6F"/>
    <w:rsid w:val="003835EF"/>
    <w:rsid w:val="00384327"/>
    <w:rsid w:val="003843B6"/>
    <w:rsid w:val="00384CEB"/>
    <w:rsid w:val="00384E26"/>
    <w:rsid w:val="003853D2"/>
    <w:rsid w:val="00385F4F"/>
    <w:rsid w:val="00387261"/>
    <w:rsid w:val="00387EC4"/>
    <w:rsid w:val="003909B6"/>
    <w:rsid w:val="00391B37"/>
    <w:rsid w:val="00391B9B"/>
    <w:rsid w:val="00392DFF"/>
    <w:rsid w:val="00393002"/>
    <w:rsid w:val="00393823"/>
    <w:rsid w:val="00393DD4"/>
    <w:rsid w:val="00394457"/>
    <w:rsid w:val="00395040"/>
    <w:rsid w:val="00395571"/>
    <w:rsid w:val="003958FD"/>
    <w:rsid w:val="00396132"/>
    <w:rsid w:val="003967B5"/>
    <w:rsid w:val="00396AC2"/>
    <w:rsid w:val="00397780"/>
    <w:rsid w:val="00397B56"/>
    <w:rsid w:val="00397C99"/>
    <w:rsid w:val="003A0A60"/>
    <w:rsid w:val="003A14F7"/>
    <w:rsid w:val="003A177D"/>
    <w:rsid w:val="003A194A"/>
    <w:rsid w:val="003A1AD6"/>
    <w:rsid w:val="003A2374"/>
    <w:rsid w:val="003A244A"/>
    <w:rsid w:val="003A2565"/>
    <w:rsid w:val="003A2791"/>
    <w:rsid w:val="003A2F2E"/>
    <w:rsid w:val="003A2F84"/>
    <w:rsid w:val="003A3ED5"/>
    <w:rsid w:val="003A3F6D"/>
    <w:rsid w:val="003A4B43"/>
    <w:rsid w:val="003A4B74"/>
    <w:rsid w:val="003A4BE6"/>
    <w:rsid w:val="003A4EA7"/>
    <w:rsid w:val="003A5374"/>
    <w:rsid w:val="003A567D"/>
    <w:rsid w:val="003A60D5"/>
    <w:rsid w:val="003A6156"/>
    <w:rsid w:val="003A6440"/>
    <w:rsid w:val="003A65F5"/>
    <w:rsid w:val="003A6AF7"/>
    <w:rsid w:val="003A6F8F"/>
    <w:rsid w:val="003B11E8"/>
    <w:rsid w:val="003B1988"/>
    <w:rsid w:val="003B2101"/>
    <w:rsid w:val="003B28A1"/>
    <w:rsid w:val="003B2A68"/>
    <w:rsid w:val="003B35C1"/>
    <w:rsid w:val="003B35C2"/>
    <w:rsid w:val="003B3E16"/>
    <w:rsid w:val="003B3F47"/>
    <w:rsid w:val="003B4505"/>
    <w:rsid w:val="003B491F"/>
    <w:rsid w:val="003B4934"/>
    <w:rsid w:val="003B4B3B"/>
    <w:rsid w:val="003B4CAB"/>
    <w:rsid w:val="003B4E20"/>
    <w:rsid w:val="003B4E82"/>
    <w:rsid w:val="003B544A"/>
    <w:rsid w:val="003B563B"/>
    <w:rsid w:val="003B569B"/>
    <w:rsid w:val="003B74B2"/>
    <w:rsid w:val="003B7BE1"/>
    <w:rsid w:val="003C0BDE"/>
    <w:rsid w:val="003C147A"/>
    <w:rsid w:val="003C2145"/>
    <w:rsid w:val="003C25E1"/>
    <w:rsid w:val="003C27B2"/>
    <w:rsid w:val="003C36C6"/>
    <w:rsid w:val="003C3AAD"/>
    <w:rsid w:val="003C3C1C"/>
    <w:rsid w:val="003C4F58"/>
    <w:rsid w:val="003C58F5"/>
    <w:rsid w:val="003C6A1E"/>
    <w:rsid w:val="003C71C4"/>
    <w:rsid w:val="003C71EC"/>
    <w:rsid w:val="003C7361"/>
    <w:rsid w:val="003C786E"/>
    <w:rsid w:val="003D0561"/>
    <w:rsid w:val="003D05E5"/>
    <w:rsid w:val="003D110A"/>
    <w:rsid w:val="003D113F"/>
    <w:rsid w:val="003D1444"/>
    <w:rsid w:val="003D1E27"/>
    <w:rsid w:val="003D1F1E"/>
    <w:rsid w:val="003D24F7"/>
    <w:rsid w:val="003D3FC0"/>
    <w:rsid w:val="003D424F"/>
    <w:rsid w:val="003D444B"/>
    <w:rsid w:val="003D4D45"/>
    <w:rsid w:val="003D511B"/>
    <w:rsid w:val="003D5568"/>
    <w:rsid w:val="003D5830"/>
    <w:rsid w:val="003D5A40"/>
    <w:rsid w:val="003D5E50"/>
    <w:rsid w:val="003D647D"/>
    <w:rsid w:val="003D651D"/>
    <w:rsid w:val="003D66FA"/>
    <w:rsid w:val="003D7893"/>
    <w:rsid w:val="003E0174"/>
    <w:rsid w:val="003E0283"/>
    <w:rsid w:val="003E0375"/>
    <w:rsid w:val="003E0AAC"/>
    <w:rsid w:val="003E1C55"/>
    <w:rsid w:val="003E1FAD"/>
    <w:rsid w:val="003E2148"/>
    <w:rsid w:val="003E2430"/>
    <w:rsid w:val="003E30B7"/>
    <w:rsid w:val="003E381D"/>
    <w:rsid w:val="003E3CB6"/>
    <w:rsid w:val="003E45F1"/>
    <w:rsid w:val="003E4A05"/>
    <w:rsid w:val="003E4FCE"/>
    <w:rsid w:val="003E53B1"/>
    <w:rsid w:val="003E5C4D"/>
    <w:rsid w:val="003E6136"/>
    <w:rsid w:val="003E61F8"/>
    <w:rsid w:val="003E6771"/>
    <w:rsid w:val="003E691D"/>
    <w:rsid w:val="003E6B8E"/>
    <w:rsid w:val="003E7081"/>
    <w:rsid w:val="003E75DA"/>
    <w:rsid w:val="003E7632"/>
    <w:rsid w:val="003F0FF2"/>
    <w:rsid w:val="003F116B"/>
    <w:rsid w:val="003F1279"/>
    <w:rsid w:val="003F1B96"/>
    <w:rsid w:val="003F1C52"/>
    <w:rsid w:val="003F29E2"/>
    <w:rsid w:val="003F2A8D"/>
    <w:rsid w:val="003F2E3F"/>
    <w:rsid w:val="003F2E9B"/>
    <w:rsid w:val="003F2EC9"/>
    <w:rsid w:val="003F3E73"/>
    <w:rsid w:val="003F470F"/>
    <w:rsid w:val="003F47D3"/>
    <w:rsid w:val="003F4AE7"/>
    <w:rsid w:val="003F4DAD"/>
    <w:rsid w:val="003F4EDE"/>
    <w:rsid w:val="003F5A31"/>
    <w:rsid w:val="003F5E03"/>
    <w:rsid w:val="003F5EE7"/>
    <w:rsid w:val="003F6BA3"/>
    <w:rsid w:val="003F6D03"/>
    <w:rsid w:val="003F75BC"/>
    <w:rsid w:val="003F776B"/>
    <w:rsid w:val="003F7B47"/>
    <w:rsid w:val="003F7B57"/>
    <w:rsid w:val="003F7D03"/>
    <w:rsid w:val="003F7D4A"/>
    <w:rsid w:val="00400245"/>
    <w:rsid w:val="00400EF5"/>
    <w:rsid w:val="0040156B"/>
    <w:rsid w:val="00401902"/>
    <w:rsid w:val="00401FC1"/>
    <w:rsid w:val="0040244B"/>
    <w:rsid w:val="0040259A"/>
    <w:rsid w:val="00402F35"/>
    <w:rsid w:val="004034C9"/>
    <w:rsid w:val="00403C4B"/>
    <w:rsid w:val="00404156"/>
    <w:rsid w:val="004044B0"/>
    <w:rsid w:val="00404E5A"/>
    <w:rsid w:val="004055FA"/>
    <w:rsid w:val="00405B30"/>
    <w:rsid w:val="00406A75"/>
    <w:rsid w:val="00406E5D"/>
    <w:rsid w:val="004070E3"/>
    <w:rsid w:val="00407475"/>
    <w:rsid w:val="0040799E"/>
    <w:rsid w:val="00407C20"/>
    <w:rsid w:val="00407C79"/>
    <w:rsid w:val="00410299"/>
    <w:rsid w:val="00411BBF"/>
    <w:rsid w:val="004129A3"/>
    <w:rsid w:val="00412D85"/>
    <w:rsid w:val="00412E36"/>
    <w:rsid w:val="00412FB2"/>
    <w:rsid w:val="004132D3"/>
    <w:rsid w:val="00413E96"/>
    <w:rsid w:val="00414135"/>
    <w:rsid w:val="00414B2C"/>
    <w:rsid w:val="00415055"/>
    <w:rsid w:val="00415166"/>
    <w:rsid w:val="0041519A"/>
    <w:rsid w:val="004151D0"/>
    <w:rsid w:val="004151FA"/>
    <w:rsid w:val="00415486"/>
    <w:rsid w:val="0041558A"/>
    <w:rsid w:val="004160DA"/>
    <w:rsid w:val="00416C0A"/>
    <w:rsid w:val="00416FEF"/>
    <w:rsid w:val="004174DA"/>
    <w:rsid w:val="0042055B"/>
    <w:rsid w:val="0042198F"/>
    <w:rsid w:val="00421CBC"/>
    <w:rsid w:val="00422D72"/>
    <w:rsid w:val="00423C32"/>
    <w:rsid w:val="00423EC9"/>
    <w:rsid w:val="004248E7"/>
    <w:rsid w:val="004252A2"/>
    <w:rsid w:val="004256D3"/>
    <w:rsid w:val="00425837"/>
    <w:rsid w:val="00426377"/>
    <w:rsid w:val="00426406"/>
    <w:rsid w:val="00426530"/>
    <w:rsid w:val="00426834"/>
    <w:rsid w:val="00426C8D"/>
    <w:rsid w:val="00426DA1"/>
    <w:rsid w:val="00427256"/>
    <w:rsid w:val="00427257"/>
    <w:rsid w:val="00427AB2"/>
    <w:rsid w:val="00430103"/>
    <w:rsid w:val="00430332"/>
    <w:rsid w:val="0043125C"/>
    <w:rsid w:val="004315A6"/>
    <w:rsid w:val="0043260A"/>
    <w:rsid w:val="00433A1E"/>
    <w:rsid w:val="00433AA6"/>
    <w:rsid w:val="00434250"/>
    <w:rsid w:val="0043561D"/>
    <w:rsid w:val="00435BC2"/>
    <w:rsid w:val="00435E8C"/>
    <w:rsid w:val="00435EA4"/>
    <w:rsid w:val="00436885"/>
    <w:rsid w:val="00436F3D"/>
    <w:rsid w:val="00437575"/>
    <w:rsid w:val="004375F1"/>
    <w:rsid w:val="004376A9"/>
    <w:rsid w:val="004376F6"/>
    <w:rsid w:val="00440A53"/>
    <w:rsid w:val="00441C5E"/>
    <w:rsid w:val="004427AD"/>
    <w:rsid w:val="004431FC"/>
    <w:rsid w:val="00443278"/>
    <w:rsid w:val="004438CF"/>
    <w:rsid w:val="00443ABB"/>
    <w:rsid w:val="00443CB2"/>
    <w:rsid w:val="00443EFF"/>
    <w:rsid w:val="00443F5A"/>
    <w:rsid w:val="00444AA1"/>
    <w:rsid w:val="00444B10"/>
    <w:rsid w:val="00444E8E"/>
    <w:rsid w:val="00446299"/>
    <w:rsid w:val="00447A57"/>
    <w:rsid w:val="00447CC2"/>
    <w:rsid w:val="0045038B"/>
    <w:rsid w:val="004509B3"/>
    <w:rsid w:val="004514B3"/>
    <w:rsid w:val="0045173A"/>
    <w:rsid w:val="00451A23"/>
    <w:rsid w:val="00451F1F"/>
    <w:rsid w:val="00452877"/>
    <w:rsid w:val="00452960"/>
    <w:rsid w:val="00453CA0"/>
    <w:rsid w:val="00454246"/>
    <w:rsid w:val="0045477B"/>
    <w:rsid w:val="0045582E"/>
    <w:rsid w:val="00455A6A"/>
    <w:rsid w:val="00455D60"/>
    <w:rsid w:val="004560C6"/>
    <w:rsid w:val="004565DA"/>
    <w:rsid w:val="0045714A"/>
    <w:rsid w:val="0046014B"/>
    <w:rsid w:val="00460386"/>
    <w:rsid w:val="004604E2"/>
    <w:rsid w:val="00460C21"/>
    <w:rsid w:val="00460C98"/>
    <w:rsid w:val="004614F8"/>
    <w:rsid w:val="00461D82"/>
    <w:rsid w:val="00462091"/>
    <w:rsid w:val="00462343"/>
    <w:rsid w:val="0046285C"/>
    <w:rsid w:val="00462B69"/>
    <w:rsid w:val="00462BA8"/>
    <w:rsid w:val="00463730"/>
    <w:rsid w:val="00463B34"/>
    <w:rsid w:val="004642AA"/>
    <w:rsid w:val="00464A8D"/>
    <w:rsid w:val="00464B6F"/>
    <w:rsid w:val="004652B1"/>
    <w:rsid w:val="004655BC"/>
    <w:rsid w:val="004655CA"/>
    <w:rsid w:val="004659CB"/>
    <w:rsid w:val="00465B87"/>
    <w:rsid w:val="00465C46"/>
    <w:rsid w:val="00465D14"/>
    <w:rsid w:val="00465DFF"/>
    <w:rsid w:val="0046602B"/>
    <w:rsid w:val="004661D3"/>
    <w:rsid w:val="0046624F"/>
    <w:rsid w:val="00466427"/>
    <w:rsid w:val="00466618"/>
    <w:rsid w:val="00466857"/>
    <w:rsid w:val="00466B4E"/>
    <w:rsid w:val="004676B6"/>
    <w:rsid w:val="0046773A"/>
    <w:rsid w:val="00467DFB"/>
    <w:rsid w:val="00467F50"/>
    <w:rsid w:val="00467F6B"/>
    <w:rsid w:val="00470467"/>
    <w:rsid w:val="00470529"/>
    <w:rsid w:val="0047062B"/>
    <w:rsid w:val="004711B0"/>
    <w:rsid w:val="00471390"/>
    <w:rsid w:val="0047141D"/>
    <w:rsid w:val="00471458"/>
    <w:rsid w:val="004714CB"/>
    <w:rsid w:val="0047152E"/>
    <w:rsid w:val="004715E5"/>
    <w:rsid w:val="004719EF"/>
    <w:rsid w:val="00472A9C"/>
    <w:rsid w:val="0047334E"/>
    <w:rsid w:val="00473E15"/>
    <w:rsid w:val="0047467B"/>
    <w:rsid w:val="0047490C"/>
    <w:rsid w:val="00474CBE"/>
    <w:rsid w:val="004758C4"/>
    <w:rsid w:val="00475AC5"/>
    <w:rsid w:val="0047605E"/>
    <w:rsid w:val="0047677A"/>
    <w:rsid w:val="00476FF9"/>
    <w:rsid w:val="00477D50"/>
    <w:rsid w:val="00480660"/>
    <w:rsid w:val="00480E32"/>
    <w:rsid w:val="00480E9E"/>
    <w:rsid w:val="0048147F"/>
    <w:rsid w:val="0048167C"/>
    <w:rsid w:val="00481746"/>
    <w:rsid w:val="004820DD"/>
    <w:rsid w:val="00482A58"/>
    <w:rsid w:val="00482CA1"/>
    <w:rsid w:val="00483A89"/>
    <w:rsid w:val="00484122"/>
    <w:rsid w:val="00484982"/>
    <w:rsid w:val="00484F20"/>
    <w:rsid w:val="004850F0"/>
    <w:rsid w:val="004853BA"/>
    <w:rsid w:val="004855E8"/>
    <w:rsid w:val="0048572F"/>
    <w:rsid w:val="00485E11"/>
    <w:rsid w:val="004869D0"/>
    <w:rsid w:val="00486F17"/>
    <w:rsid w:val="00487231"/>
    <w:rsid w:val="00487DA2"/>
    <w:rsid w:val="00487ECF"/>
    <w:rsid w:val="00490040"/>
    <w:rsid w:val="0049034F"/>
    <w:rsid w:val="004903FA"/>
    <w:rsid w:val="00491232"/>
    <w:rsid w:val="0049130A"/>
    <w:rsid w:val="00491995"/>
    <w:rsid w:val="0049226D"/>
    <w:rsid w:val="00492640"/>
    <w:rsid w:val="0049288D"/>
    <w:rsid w:val="00493125"/>
    <w:rsid w:val="004937AD"/>
    <w:rsid w:val="00494A24"/>
    <w:rsid w:val="004954FB"/>
    <w:rsid w:val="00495916"/>
    <w:rsid w:val="00495EDD"/>
    <w:rsid w:val="00495FE3"/>
    <w:rsid w:val="0049620B"/>
    <w:rsid w:val="00496379"/>
    <w:rsid w:val="004968BC"/>
    <w:rsid w:val="00496A71"/>
    <w:rsid w:val="00496FCA"/>
    <w:rsid w:val="00497422"/>
    <w:rsid w:val="004A009F"/>
    <w:rsid w:val="004A0D04"/>
    <w:rsid w:val="004A154E"/>
    <w:rsid w:val="004A17A5"/>
    <w:rsid w:val="004A1B2D"/>
    <w:rsid w:val="004A1E64"/>
    <w:rsid w:val="004A22E2"/>
    <w:rsid w:val="004A2EE0"/>
    <w:rsid w:val="004A34CB"/>
    <w:rsid w:val="004A3FE3"/>
    <w:rsid w:val="004A44DC"/>
    <w:rsid w:val="004A50A9"/>
    <w:rsid w:val="004A5240"/>
    <w:rsid w:val="004A5A96"/>
    <w:rsid w:val="004A6ED5"/>
    <w:rsid w:val="004A70B4"/>
    <w:rsid w:val="004A768B"/>
    <w:rsid w:val="004A7B77"/>
    <w:rsid w:val="004A7BC1"/>
    <w:rsid w:val="004A7BD7"/>
    <w:rsid w:val="004B0C15"/>
    <w:rsid w:val="004B0D79"/>
    <w:rsid w:val="004B15EE"/>
    <w:rsid w:val="004B1802"/>
    <w:rsid w:val="004B1F11"/>
    <w:rsid w:val="004B2120"/>
    <w:rsid w:val="004B24D4"/>
    <w:rsid w:val="004B2742"/>
    <w:rsid w:val="004B326B"/>
    <w:rsid w:val="004B32D1"/>
    <w:rsid w:val="004B3992"/>
    <w:rsid w:val="004B4090"/>
    <w:rsid w:val="004B494D"/>
    <w:rsid w:val="004B4F6D"/>
    <w:rsid w:val="004B5141"/>
    <w:rsid w:val="004B5165"/>
    <w:rsid w:val="004B5AF2"/>
    <w:rsid w:val="004B5C80"/>
    <w:rsid w:val="004B681A"/>
    <w:rsid w:val="004B6924"/>
    <w:rsid w:val="004B7045"/>
    <w:rsid w:val="004B738C"/>
    <w:rsid w:val="004B76F9"/>
    <w:rsid w:val="004B7A57"/>
    <w:rsid w:val="004B7D3B"/>
    <w:rsid w:val="004B7F29"/>
    <w:rsid w:val="004C0010"/>
    <w:rsid w:val="004C07BD"/>
    <w:rsid w:val="004C094A"/>
    <w:rsid w:val="004C1AE1"/>
    <w:rsid w:val="004C2125"/>
    <w:rsid w:val="004C23F1"/>
    <w:rsid w:val="004C2495"/>
    <w:rsid w:val="004C2FC0"/>
    <w:rsid w:val="004C3B81"/>
    <w:rsid w:val="004C4711"/>
    <w:rsid w:val="004C4DE0"/>
    <w:rsid w:val="004C626F"/>
    <w:rsid w:val="004C642B"/>
    <w:rsid w:val="004C6577"/>
    <w:rsid w:val="004C6BF6"/>
    <w:rsid w:val="004C74A9"/>
    <w:rsid w:val="004C75AD"/>
    <w:rsid w:val="004C7628"/>
    <w:rsid w:val="004C7717"/>
    <w:rsid w:val="004D06B7"/>
    <w:rsid w:val="004D0BDC"/>
    <w:rsid w:val="004D1555"/>
    <w:rsid w:val="004D1D24"/>
    <w:rsid w:val="004D1F05"/>
    <w:rsid w:val="004D1FD5"/>
    <w:rsid w:val="004D25F4"/>
    <w:rsid w:val="004D3D3D"/>
    <w:rsid w:val="004D40D6"/>
    <w:rsid w:val="004D4B51"/>
    <w:rsid w:val="004D4BFC"/>
    <w:rsid w:val="004D4F88"/>
    <w:rsid w:val="004D5034"/>
    <w:rsid w:val="004D52C6"/>
    <w:rsid w:val="004D5A09"/>
    <w:rsid w:val="004D5DB3"/>
    <w:rsid w:val="004D6156"/>
    <w:rsid w:val="004D751C"/>
    <w:rsid w:val="004D7EBE"/>
    <w:rsid w:val="004D7F63"/>
    <w:rsid w:val="004E0064"/>
    <w:rsid w:val="004E0A7C"/>
    <w:rsid w:val="004E0BA6"/>
    <w:rsid w:val="004E0E40"/>
    <w:rsid w:val="004E1EFF"/>
    <w:rsid w:val="004E25F6"/>
    <w:rsid w:val="004E2BFD"/>
    <w:rsid w:val="004E3177"/>
    <w:rsid w:val="004E36D1"/>
    <w:rsid w:val="004E3DBB"/>
    <w:rsid w:val="004E40F3"/>
    <w:rsid w:val="004E4467"/>
    <w:rsid w:val="004E45D9"/>
    <w:rsid w:val="004E4857"/>
    <w:rsid w:val="004E4B2B"/>
    <w:rsid w:val="004E4C4B"/>
    <w:rsid w:val="004E57EA"/>
    <w:rsid w:val="004E5EFA"/>
    <w:rsid w:val="004E5FDF"/>
    <w:rsid w:val="004E6C84"/>
    <w:rsid w:val="004E7357"/>
    <w:rsid w:val="004E7427"/>
    <w:rsid w:val="004E77C6"/>
    <w:rsid w:val="004E7827"/>
    <w:rsid w:val="004E7A78"/>
    <w:rsid w:val="004E7B89"/>
    <w:rsid w:val="004F0191"/>
    <w:rsid w:val="004F0271"/>
    <w:rsid w:val="004F04A4"/>
    <w:rsid w:val="004F0B0E"/>
    <w:rsid w:val="004F0C9A"/>
    <w:rsid w:val="004F1099"/>
    <w:rsid w:val="004F138B"/>
    <w:rsid w:val="004F1EBC"/>
    <w:rsid w:val="004F2021"/>
    <w:rsid w:val="004F29A3"/>
    <w:rsid w:val="004F3107"/>
    <w:rsid w:val="004F3E3A"/>
    <w:rsid w:val="004F445F"/>
    <w:rsid w:val="004F453E"/>
    <w:rsid w:val="004F4657"/>
    <w:rsid w:val="004F4B09"/>
    <w:rsid w:val="004F4C0B"/>
    <w:rsid w:val="004F5374"/>
    <w:rsid w:val="004F5380"/>
    <w:rsid w:val="004F6119"/>
    <w:rsid w:val="004F6AED"/>
    <w:rsid w:val="004F6C5F"/>
    <w:rsid w:val="004F71EE"/>
    <w:rsid w:val="00500620"/>
    <w:rsid w:val="00500B54"/>
    <w:rsid w:val="00500BD2"/>
    <w:rsid w:val="005012C9"/>
    <w:rsid w:val="0050134F"/>
    <w:rsid w:val="00501F78"/>
    <w:rsid w:val="00502342"/>
    <w:rsid w:val="005024FF"/>
    <w:rsid w:val="0050263F"/>
    <w:rsid w:val="005026BA"/>
    <w:rsid w:val="005029AB"/>
    <w:rsid w:val="00502FA4"/>
    <w:rsid w:val="005030CF"/>
    <w:rsid w:val="0050348E"/>
    <w:rsid w:val="005036CE"/>
    <w:rsid w:val="00505686"/>
    <w:rsid w:val="00505BB6"/>
    <w:rsid w:val="00506718"/>
    <w:rsid w:val="00506787"/>
    <w:rsid w:val="0050688A"/>
    <w:rsid w:val="005069D5"/>
    <w:rsid w:val="00506CFE"/>
    <w:rsid w:val="005070E0"/>
    <w:rsid w:val="00507669"/>
    <w:rsid w:val="00507A8C"/>
    <w:rsid w:val="00507D0B"/>
    <w:rsid w:val="005106F0"/>
    <w:rsid w:val="00510D5B"/>
    <w:rsid w:val="00510F15"/>
    <w:rsid w:val="00510FE5"/>
    <w:rsid w:val="00511054"/>
    <w:rsid w:val="0051152B"/>
    <w:rsid w:val="00511CD2"/>
    <w:rsid w:val="00512F38"/>
    <w:rsid w:val="00513145"/>
    <w:rsid w:val="00513C37"/>
    <w:rsid w:val="005149A1"/>
    <w:rsid w:val="00515044"/>
    <w:rsid w:val="00515C8A"/>
    <w:rsid w:val="00515D1B"/>
    <w:rsid w:val="005169B3"/>
    <w:rsid w:val="005175A6"/>
    <w:rsid w:val="00517692"/>
    <w:rsid w:val="005178EC"/>
    <w:rsid w:val="00517A5F"/>
    <w:rsid w:val="00520295"/>
    <w:rsid w:val="0052049A"/>
    <w:rsid w:val="0052116D"/>
    <w:rsid w:val="0052175C"/>
    <w:rsid w:val="005221A5"/>
    <w:rsid w:val="00522A46"/>
    <w:rsid w:val="00522DD3"/>
    <w:rsid w:val="00522E86"/>
    <w:rsid w:val="00522F12"/>
    <w:rsid w:val="005235CD"/>
    <w:rsid w:val="00523BCB"/>
    <w:rsid w:val="005242DA"/>
    <w:rsid w:val="0052438D"/>
    <w:rsid w:val="005244B8"/>
    <w:rsid w:val="00524965"/>
    <w:rsid w:val="00524C64"/>
    <w:rsid w:val="00524DE9"/>
    <w:rsid w:val="00524FD0"/>
    <w:rsid w:val="0052520C"/>
    <w:rsid w:val="00525CDA"/>
    <w:rsid w:val="00526113"/>
    <w:rsid w:val="005264CD"/>
    <w:rsid w:val="00526A4C"/>
    <w:rsid w:val="00526B13"/>
    <w:rsid w:val="00526BAD"/>
    <w:rsid w:val="005275E6"/>
    <w:rsid w:val="00527C8A"/>
    <w:rsid w:val="00530BF7"/>
    <w:rsid w:val="00530CC3"/>
    <w:rsid w:val="00531360"/>
    <w:rsid w:val="005313CC"/>
    <w:rsid w:val="005318E3"/>
    <w:rsid w:val="00531AED"/>
    <w:rsid w:val="00531D5A"/>
    <w:rsid w:val="00531EC0"/>
    <w:rsid w:val="005320E5"/>
    <w:rsid w:val="00532241"/>
    <w:rsid w:val="00532580"/>
    <w:rsid w:val="005325C6"/>
    <w:rsid w:val="00532AD3"/>
    <w:rsid w:val="005331CA"/>
    <w:rsid w:val="00534C3C"/>
    <w:rsid w:val="00534C6C"/>
    <w:rsid w:val="00535923"/>
    <w:rsid w:val="00536090"/>
    <w:rsid w:val="00536847"/>
    <w:rsid w:val="00536D0D"/>
    <w:rsid w:val="00537087"/>
    <w:rsid w:val="00537098"/>
    <w:rsid w:val="00537A5E"/>
    <w:rsid w:val="00537EA2"/>
    <w:rsid w:val="00540484"/>
    <w:rsid w:val="00540CFD"/>
    <w:rsid w:val="00541244"/>
    <w:rsid w:val="00541271"/>
    <w:rsid w:val="00541FD5"/>
    <w:rsid w:val="00541FE1"/>
    <w:rsid w:val="00542A70"/>
    <w:rsid w:val="00542E67"/>
    <w:rsid w:val="00542EE7"/>
    <w:rsid w:val="00542F07"/>
    <w:rsid w:val="00542F99"/>
    <w:rsid w:val="005435A6"/>
    <w:rsid w:val="00543F90"/>
    <w:rsid w:val="00543FA7"/>
    <w:rsid w:val="005440A7"/>
    <w:rsid w:val="00544496"/>
    <w:rsid w:val="005448D5"/>
    <w:rsid w:val="00545856"/>
    <w:rsid w:val="005464F5"/>
    <w:rsid w:val="00547672"/>
    <w:rsid w:val="0054788E"/>
    <w:rsid w:val="00550453"/>
    <w:rsid w:val="005508BC"/>
    <w:rsid w:val="00550921"/>
    <w:rsid w:val="00550E8A"/>
    <w:rsid w:val="00551131"/>
    <w:rsid w:val="00551A89"/>
    <w:rsid w:val="00551F0C"/>
    <w:rsid w:val="00552457"/>
    <w:rsid w:val="005527CB"/>
    <w:rsid w:val="00552885"/>
    <w:rsid w:val="00552C31"/>
    <w:rsid w:val="00552FF5"/>
    <w:rsid w:val="005533CA"/>
    <w:rsid w:val="00554096"/>
    <w:rsid w:val="005540F9"/>
    <w:rsid w:val="00554126"/>
    <w:rsid w:val="0055452C"/>
    <w:rsid w:val="00554B9F"/>
    <w:rsid w:val="00554DEB"/>
    <w:rsid w:val="00555330"/>
    <w:rsid w:val="00555845"/>
    <w:rsid w:val="00555CDD"/>
    <w:rsid w:val="00555D41"/>
    <w:rsid w:val="005560AF"/>
    <w:rsid w:val="005566DD"/>
    <w:rsid w:val="005572CD"/>
    <w:rsid w:val="00560D78"/>
    <w:rsid w:val="0056101E"/>
    <w:rsid w:val="005615E0"/>
    <w:rsid w:val="005617EB"/>
    <w:rsid w:val="00561A80"/>
    <w:rsid w:val="00561D3D"/>
    <w:rsid w:val="00561E98"/>
    <w:rsid w:val="00561EF6"/>
    <w:rsid w:val="005620E5"/>
    <w:rsid w:val="0056215C"/>
    <w:rsid w:val="00562AD2"/>
    <w:rsid w:val="00562B5B"/>
    <w:rsid w:val="00563332"/>
    <w:rsid w:val="005633A8"/>
    <w:rsid w:val="005637B6"/>
    <w:rsid w:val="00563D68"/>
    <w:rsid w:val="005643DC"/>
    <w:rsid w:val="0056476B"/>
    <w:rsid w:val="005656F3"/>
    <w:rsid w:val="00565A8C"/>
    <w:rsid w:val="00566130"/>
    <w:rsid w:val="00566AD3"/>
    <w:rsid w:val="00566AFE"/>
    <w:rsid w:val="00566E34"/>
    <w:rsid w:val="00566F3D"/>
    <w:rsid w:val="005673D6"/>
    <w:rsid w:val="005673D8"/>
    <w:rsid w:val="005674BC"/>
    <w:rsid w:val="005674FE"/>
    <w:rsid w:val="005679C5"/>
    <w:rsid w:val="00570242"/>
    <w:rsid w:val="0057039F"/>
    <w:rsid w:val="00570E18"/>
    <w:rsid w:val="00571456"/>
    <w:rsid w:val="005716F7"/>
    <w:rsid w:val="005719A5"/>
    <w:rsid w:val="00571DEC"/>
    <w:rsid w:val="005722E0"/>
    <w:rsid w:val="00572677"/>
    <w:rsid w:val="00572ECD"/>
    <w:rsid w:val="00573F19"/>
    <w:rsid w:val="00573F8A"/>
    <w:rsid w:val="00574AA2"/>
    <w:rsid w:val="00574C39"/>
    <w:rsid w:val="00575736"/>
    <w:rsid w:val="00575CD9"/>
    <w:rsid w:val="00576B80"/>
    <w:rsid w:val="00577430"/>
    <w:rsid w:val="00577734"/>
    <w:rsid w:val="005777B4"/>
    <w:rsid w:val="00577A07"/>
    <w:rsid w:val="00580922"/>
    <w:rsid w:val="00580EF2"/>
    <w:rsid w:val="00580FE1"/>
    <w:rsid w:val="00580FF9"/>
    <w:rsid w:val="00581B22"/>
    <w:rsid w:val="00581E36"/>
    <w:rsid w:val="0058248E"/>
    <w:rsid w:val="00582ACE"/>
    <w:rsid w:val="00583013"/>
    <w:rsid w:val="00584078"/>
    <w:rsid w:val="00584862"/>
    <w:rsid w:val="0058493F"/>
    <w:rsid w:val="005857C0"/>
    <w:rsid w:val="00585804"/>
    <w:rsid w:val="00585940"/>
    <w:rsid w:val="00585944"/>
    <w:rsid w:val="00585DB0"/>
    <w:rsid w:val="00585DF5"/>
    <w:rsid w:val="005872F4"/>
    <w:rsid w:val="0058736C"/>
    <w:rsid w:val="00587841"/>
    <w:rsid w:val="00587E7F"/>
    <w:rsid w:val="005911C6"/>
    <w:rsid w:val="005912C5"/>
    <w:rsid w:val="00591E61"/>
    <w:rsid w:val="005920BB"/>
    <w:rsid w:val="005923E9"/>
    <w:rsid w:val="0059303A"/>
    <w:rsid w:val="0059305B"/>
    <w:rsid w:val="005937CC"/>
    <w:rsid w:val="00593D26"/>
    <w:rsid w:val="00593FE6"/>
    <w:rsid w:val="00594678"/>
    <w:rsid w:val="00594867"/>
    <w:rsid w:val="005949EE"/>
    <w:rsid w:val="00594F34"/>
    <w:rsid w:val="0059586A"/>
    <w:rsid w:val="00595FEF"/>
    <w:rsid w:val="00596204"/>
    <w:rsid w:val="00596495"/>
    <w:rsid w:val="00596747"/>
    <w:rsid w:val="00596BB0"/>
    <w:rsid w:val="005970A5"/>
    <w:rsid w:val="00597D9D"/>
    <w:rsid w:val="005A009A"/>
    <w:rsid w:val="005A033D"/>
    <w:rsid w:val="005A0535"/>
    <w:rsid w:val="005A074C"/>
    <w:rsid w:val="005A1AFD"/>
    <w:rsid w:val="005A2148"/>
    <w:rsid w:val="005A234B"/>
    <w:rsid w:val="005A23BE"/>
    <w:rsid w:val="005A2726"/>
    <w:rsid w:val="005A2980"/>
    <w:rsid w:val="005A2AD3"/>
    <w:rsid w:val="005A2FB3"/>
    <w:rsid w:val="005A3310"/>
    <w:rsid w:val="005A3608"/>
    <w:rsid w:val="005A457D"/>
    <w:rsid w:val="005A49D7"/>
    <w:rsid w:val="005A5494"/>
    <w:rsid w:val="005A5BAA"/>
    <w:rsid w:val="005A6058"/>
    <w:rsid w:val="005A611F"/>
    <w:rsid w:val="005A6169"/>
    <w:rsid w:val="005A68EA"/>
    <w:rsid w:val="005A6B19"/>
    <w:rsid w:val="005A7099"/>
    <w:rsid w:val="005A7CBC"/>
    <w:rsid w:val="005B0339"/>
    <w:rsid w:val="005B11FF"/>
    <w:rsid w:val="005B128D"/>
    <w:rsid w:val="005B12F8"/>
    <w:rsid w:val="005B1B3B"/>
    <w:rsid w:val="005B23F1"/>
    <w:rsid w:val="005B3289"/>
    <w:rsid w:val="005B335A"/>
    <w:rsid w:val="005B37EC"/>
    <w:rsid w:val="005B380D"/>
    <w:rsid w:val="005B3B80"/>
    <w:rsid w:val="005B466B"/>
    <w:rsid w:val="005B47DF"/>
    <w:rsid w:val="005B4944"/>
    <w:rsid w:val="005B4F22"/>
    <w:rsid w:val="005B5E7C"/>
    <w:rsid w:val="005B62C3"/>
    <w:rsid w:val="005B67DD"/>
    <w:rsid w:val="005B6A79"/>
    <w:rsid w:val="005B6B5E"/>
    <w:rsid w:val="005B7106"/>
    <w:rsid w:val="005C0052"/>
    <w:rsid w:val="005C1223"/>
    <w:rsid w:val="005C1696"/>
    <w:rsid w:val="005C1E09"/>
    <w:rsid w:val="005C21F1"/>
    <w:rsid w:val="005C2DD0"/>
    <w:rsid w:val="005C2E3B"/>
    <w:rsid w:val="005C3273"/>
    <w:rsid w:val="005C35B2"/>
    <w:rsid w:val="005C372B"/>
    <w:rsid w:val="005C3C65"/>
    <w:rsid w:val="005C44EF"/>
    <w:rsid w:val="005C4C12"/>
    <w:rsid w:val="005C6947"/>
    <w:rsid w:val="005C6DA6"/>
    <w:rsid w:val="005C7275"/>
    <w:rsid w:val="005C735E"/>
    <w:rsid w:val="005C76B6"/>
    <w:rsid w:val="005C78E0"/>
    <w:rsid w:val="005C7946"/>
    <w:rsid w:val="005C7BCD"/>
    <w:rsid w:val="005D0E28"/>
    <w:rsid w:val="005D162A"/>
    <w:rsid w:val="005D17C8"/>
    <w:rsid w:val="005D1AFC"/>
    <w:rsid w:val="005D1BE1"/>
    <w:rsid w:val="005D1D81"/>
    <w:rsid w:val="005D2683"/>
    <w:rsid w:val="005D2924"/>
    <w:rsid w:val="005D2DC2"/>
    <w:rsid w:val="005D2DDB"/>
    <w:rsid w:val="005D2F17"/>
    <w:rsid w:val="005D3FF4"/>
    <w:rsid w:val="005D4AE1"/>
    <w:rsid w:val="005D4E43"/>
    <w:rsid w:val="005D550F"/>
    <w:rsid w:val="005D5713"/>
    <w:rsid w:val="005D5929"/>
    <w:rsid w:val="005D5BF2"/>
    <w:rsid w:val="005D694D"/>
    <w:rsid w:val="005D6C43"/>
    <w:rsid w:val="005E0270"/>
    <w:rsid w:val="005E05EB"/>
    <w:rsid w:val="005E16A6"/>
    <w:rsid w:val="005E18D6"/>
    <w:rsid w:val="005E1EF3"/>
    <w:rsid w:val="005E2033"/>
    <w:rsid w:val="005E2213"/>
    <w:rsid w:val="005E235B"/>
    <w:rsid w:val="005E2613"/>
    <w:rsid w:val="005E267C"/>
    <w:rsid w:val="005E3010"/>
    <w:rsid w:val="005E3713"/>
    <w:rsid w:val="005E39D1"/>
    <w:rsid w:val="005E3D91"/>
    <w:rsid w:val="005E3EAB"/>
    <w:rsid w:val="005E3EB6"/>
    <w:rsid w:val="005E42EE"/>
    <w:rsid w:val="005E4749"/>
    <w:rsid w:val="005E4B46"/>
    <w:rsid w:val="005E4C61"/>
    <w:rsid w:val="005E4CDB"/>
    <w:rsid w:val="005E52B9"/>
    <w:rsid w:val="005E530F"/>
    <w:rsid w:val="005E5BF0"/>
    <w:rsid w:val="005E6173"/>
    <w:rsid w:val="005E7131"/>
    <w:rsid w:val="005E763C"/>
    <w:rsid w:val="005E7FE1"/>
    <w:rsid w:val="005F009D"/>
    <w:rsid w:val="005F0137"/>
    <w:rsid w:val="005F0B21"/>
    <w:rsid w:val="005F0BD5"/>
    <w:rsid w:val="005F12B6"/>
    <w:rsid w:val="005F15FE"/>
    <w:rsid w:val="005F1631"/>
    <w:rsid w:val="005F206C"/>
    <w:rsid w:val="005F2623"/>
    <w:rsid w:val="005F2D94"/>
    <w:rsid w:val="005F3036"/>
    <w:rsid w:val="005F3280"/>
    <w:rsid w:val="005F34B3"/>
    <w:rsid w:val="005F3885"/>
    <w:rsid w:val="005F3B0E"/>
    <w:rsid w:val="005F3FE2"/>
    <w:rsid w:val="005F46F2"/>
    <w:rsid w:val="005F56CD"/>
    <w:rsid w:val="005F608C"/>
    <w:rsid w:val="005F6E95"/>
    <w:rsid w:val="005F7194"/>
    <w:rsid w:val="005F7DF7"/>
    <w:rsid w:val="00600721"/>
    <w:rsid w:val="0060090D"/>
    <w:rsid w:val="00601266"/>
    <w:rsid w:val="006023B0"/>
    <w:rsid w:val="00602846"/>
    <w:rsid w:val="00602AB4"/>
    <w:rsid w:val="00602B59"/>
    <w:rsid w:val="00602E9D"/>
    <w:rsid w:val="0060349F"/>
    <w:rsid w:val="00603724"/>
    <w:rsid w:val="006038FF"/>
    <w:rsid w:val="00603C09"/>
    <w:rsid w:val="00604196"/>
    <w:rsid w:val="0060482A"/>
    <w:rsid w:val="00604990"/>
    <w:rsid w:val="00604FBC"/>
    <w:rsid w:val="006050B5"/>
    <w:rsid w:val="00605D29"/>
    <w:rsid w:val="00606B81"/>
    <w:rsid w:val="00606D13"/>
    <w:rsid w:val="00607ACD"/>
    <w:rsid w:val="0061078E"/>
    <w:rsid w:val="0061100A"/>
    <w:rsid w:val="00611246"/>
    <w:rsid w:val="00611621"/>
    <w:rsid w:val="0061188C"/>
    <w:rsid w:val="0061270E"/>
    <w:rsid w:val="00612D07"/>
    <w:rsid w:val="00612DF4"/>
    <w:rsid w:val="0061317C"/>
    <w:rsid w:val="006132F0"/>
    <w:rsid w:val="00613344"/>
    <w:rsid w:val="006138FC"/>
    <w:rsid w:val="00614149"/>
    <w:rsid w:val="0061483A"/>
    <w:rsid w:val="00614AD5"/>
    <w:rsid w:val="006156EC"/>
    <w:rsid w:val="006160FA"/>
    <w:rsid w:val="006164FE"/>
    <w:rsid w:val="00616746"/>
    <w:rsid w:val="00616AC4"/>
    <w:rsid w:val="00616B81"/>
    <w:rsid w:val="006172A3"/>
    <w:rsid w:val="0061734E"/>
    <w:rsid w:val="006173B3"/>
    <w:rsid w:val="00617521"/>
    <w:rsid w:val="00620546"/>
    <w:rsid w:val="00620F98"/>
    <w:rsid w:val="00621733"/>
    <w:rsid w:val="00621880"/>
    <w:rsid w:val="0062189F"/>
    <w:rsid w:val="0062252E"/>
    <w:rsid w:val="00622623"/>
    <w:rsid w:val="006229F5"/>
    <w:rsid w:val="006230DC"/>
    <w:rsid w:val="00623848"/>
    <w:rsid w:val="006240C9"/>
    <w:rsid w:val="00624484"/>
    <w:rsid w:val="006244F3"/>
    <w:rsid w:val="00624704"/>
    <w:rsid w:val="0062481E"/>
    <w:rsid w:val="0062499C"/>
    <w:rsid w:val="00625DE4"/>
    <w:rsid w:val="00626418"/>
    <w:rsid w:val="0062653A"/>
    <w:rsid w:val="00627218"/>
    <w:rsid w:val="006277E4"/>
    <w:rsid w:val="00627D02"/>
    <w:rsid w:val="00627F7C"/>
    <w:rsid w:val="0063024F"/>
    <w:rsid w:val="0063094E"/>
    <w:rsid w:val="00630A81"/>
    <w:rsid w:val="00630C73"/>
    <w:rsid w:val="006319E4"/>
    <w:rsid w:val="00631ABC"/>
    <w:rsid w:val="00631E75"/>
    <w:rsid w:val="00631EBA"/>
    <w:rsid w:val="00632A6E"/>
    <w:rsid w:val="00632CC0"/>
    <w:rsid w:val="00632E2E"/>
    <w:rsid w:val="00633298"/>
    <w:rsid w:val="00633812"/>
    <w:rsid w:val="00633CBF"/>
    <w:rsid w:val="006342BF"/>
    <w:rsid w:val="006343E6"/>
    <w:rsid w:val="00634D26"/>
    <w:rsid w:val="0063571D"/>
    <w:rsid w:val="00636A06"/>
    <w:rsid w:val="00636BBA"/>
    <w:rsid w:val="00637311"/>
    <w:rsid w:val="006401D8"/>
    <w:rsid w:val="00640A01"/>
    <w:rsid w:val="00640A79"/>
    <w:rsid w:val="00640DE6"/>
    <w:rsid w:val="006411AC"/>
    <w:rsid w:val="006413E5"/>
    <w:rsid w:val="0064156F"/>
    <w:rsid w:val="0064198A"/>
    <w:rsid w:val="00641DBE"/>
    <w:rsid w:val="00641F4B"/>
    <w:rsid w:val="00642536"/>
    <w:rsid w:val="00642DAC"/>
    <w:rsid w:val="0064369D"/>
    <w:rsid w:val="00643B02"/>
    <w:rsid w:val="00643EB1"/>
    <w:rsid w:val="00644514"/>
    <w:rsid w:val="00644676"/>
    <w:rsid w:val="00644B24"/>
    <w:rsid w:val="006450AC"/>
    <w:rsid w:val="0064595C"/>
    <w:rsid w:val="00645CAE"/>
    <w:rsid w:val="0064625F"/>
    <w:rsid w:val="00646AE6"/>
    <w:rsid w:val="00646D2A"/>
    <w:rsid w:val="0064741E"/>
    <w:rsid w:val="006475E3"/>
    <w:rsid w:val="0064783D"/>
    <w:rsid w:val="00647965"/>
    <w:rsid w:val="00647C1C"/>
    <w:rsid w:val="00650058"/>
    <w:rsid w:val="006505FA"/>
    <w:rsid w:val="00650CBA"/>
    <w:rsid w:val="00650DAA"/>
    <w:rsid w:val="00650E0C"/>
    <w:rsid w:val="00650F96"/>
    <w:rsid w:val="006512B2"/>
    <w:rsid w:val="00651370"/>
    <w:rsid w:val="00651419"/>
    <w:rsid w:val="006515F4"/>
    <w:rsid w:val="00651794"/>
    <w:rsid w:val="00651A8A"/>
    <w:rsid w:val="00651C25"/>
    <w:rsid w:val="00651F5B"/>
    <w:rsid w:val="0065226A"/>
    <w:rsid w:val="006522E5"/>
    <w:rsid w:val="00652C79"/>
    <w:rsid w:val="00653967"/>
    <w:rsid w:val="00653987"/>
    <w:rsid w:val="00653B38"/>
    <w:rsid w:val="00654206"/>
    <w:rsid w:val="00654209"/>
    <w:rsid w:val="00654227"/>
    <w:rsid w:val="0065448F"/>
    <w:rsid w:val="00654738"/>
    <w:rsid w:val="00654F45"/>
    <w:rsid w:val="00654F92"/>
    <w:rsid w:val="006551D0"/>
    <w:rsid w:val="00656B91"/>
    <w:rsid w:val="00656D56"/>
    <w:rsid w:val="00656DC8"/>
    <w:rsid w:val="006571E3"/>
    <w:rsid w:val="006573C0"/>
    <w:rsid w:val="006578A3"/>
    <w:rsid w:val="006579C0"/>
    <w:rsid w:val="00657D28"/>
    <w:rsid w:val="00657FEE"/>
    <w:rsid w:val="006601B2"/>
    <w:rsid w:val="00660645"/>
    <w:rsid w:val="00660D43"/>
    <w:rsid w:val="00661A47"/>
    <w:rsid w:val="00661B06"/>
    <w:rsid w:val="006620F5"/>
    <w:rsid w:val="0066236D"/>
    <w:rsid w:val="006627F8"/>
    <w:rsid w:val="0066296A"/>
    <w:rsid w:val="00662A20"/>
    <w:rsid w:val="006632A1"/>
    <w:rsid w:val="006633B8"/>
    <w:rsid w:val="006637E9"/>
    <w:rsid w:val="00664733"/>
    <w:rsid w:val="00664927"/>
    <w:rsid w:val="0066494F"/>
    <w:rsid w:val="00664B68"/>
    <w:rsid w:val="00664D64"/>
    <w:rsid w:val="006655AB"/>
    <w:rsid w:val="006656B8"/>
    <w:rsid w:val="00665794"/>
    <w:rsid w:val="00665DE5"/>
    <w:rsid w:val="00665FE0"/>
    <w:rsid w:val="00666139"/>
    <w:rsid w:val="00666632"/>
    <w:rsid w:val="0066675A"/>
    <w:rsid w:val="006671FD"/>
    <w:rsid w:val="006679DD"/>
    <w:rsid w:val="00667D0F"/>
    <w:rsid w:val="00667EBB"/>
    <w:rsid w:val="00670FC7"/>
    <w:rsid w:val="0067135D"/>
    <w:rsid w:val="006713CF"/>
    <w:rsid w:val="0067165F"/>
    <w:rsid w:val="00672427"/>
    <w:rsid w:val="00672846"/>
    <w:rsid w:val="00672A0C"/>
    <w:rsid w:val="00672A53"/>
    <w:rsid w:val="00672B5E"/>
    <w:rsid w:val="00672CA9"/>
    <w:rsid w:val="00673B93"/>
    <w:rsid w:val="006740D2"/>
    <w:rsid w:val="006740DE"/>
    <w:rsid w:val="0067473A"/>
    <w:rsid w:val="00675955"/>
    <w:rsid w:val="0067673B"/>
    <w:rsid w:val="00676B1B"/>
    <w:rsid w:val="0067723E"/>
    <w:rsid w:val="00677750"/>
    <w:rsid w:val="0067797B"/>
    <w:rsid w:val="0068010E"/>
    <w:rsid w:val="00680406"/>
    <w:rsid w:val="00680440"/>
    <w:rsid w:val="0068096F"/>
    <w:rsid w:val="006814F4"/>
    <w:rsid w:val="00681814"/>
    <w:rsid w:val="00681E40"/>
    <w:rsid w:val="0068258B"/>
    <w:rsid w:val="00682F36"/>
    <w:rsid w:val="00683168"/>
    <w:rsid w:val="006834B7"/>
    <w:rsid w:val="00683C33"/>
    <w:rsid w:val="0068493F"/>
    <w:rsid w:val="00684A47"/>
    <w:rsid w:val="00684BA5"/>
    <w:rsid w:val="00685022"/>
    <w:rsid w:val="00685189"/>
    <w:rsid w:val="00685206"/>
    <w:rsid w:val="006852D0"/>
    <w:rsid w:val="006854E7"/>
    <w:rsid w:val="006856E8"/>
    <w:rsid w:val="006867F2"/>
    <w:rsid w:val="00686914"/>
    <w:rsid w:val="00686A05"/>
    <w:rsid w:val="006873B3"/>
    <w:rsid w:val="00687519"/>
    <w:rsid w:val="006876C1"/>
    <w:rsid w:val="00687ADF"/>
    <w:rsid w:val="00690825"/>
    <w:rsid w:val="006909C6"/>
    <w:rsid w:val="006909D6"/>
    <w:rsid w:val="006910CC"/>
    <w:rsid w:val="006915CA"/>
    <w:rsid w:val="006915CB"/>
    <w:rsid w:val="00691BEE"/>
    <w:rsid w:val="00692D5A"/>
    <w:rsid w:val="0069394D"/>
    <w:rsid w:val="006944BC"/>
    <w:rsid w:val="00694587"/>
    <w:rsid w:val="00694B69"/>
    <w:rsid w:val="00694D8F"/>
    <w:rsid w:val="00694ECB"/>
    <w:rsid w:val="006957D0"/>
    <w:rsid w:val="00695A19"/>
    <w:rsid w:val="00695A53"/>
    <w:rsid w:val="00695E2D"/>
    <w:rsid w:val="00696BA5"/>
    <w:rsid w:val="00696CD6"/>
    <w:rsid w:val="00697705"/>
    <w:rsid w:val="006A0548"/>
    <w:rsid w:val="006A0B35"/>
    <w:rsid w:val="006A0F2B"/>
    <w:rsid w:val="006A1429"/>
    <w:rsid w:val="006A1E57"/>
    <w:rsid w:val="006A1EBE"/>
    <w:rsid w:val="006A2114"/>
    <w:rsid w:val="006A21D2"/>
    <w:rsid w:val="006A23A3"/>
    <w:rsid w:val="006A2AE7"/>
    <w:rsid w:val="006A2E66"/>
    <w:rsid w:val="006A2F21"/>
    <w:rsid w:val="006A38CC"/>
    <w:rsid w:val="006A47FD"/>
    <w:rsid w:val="006A4BE2"/>
    <w:rsid w:val="006A4EAB"/>
    <w:rsid w:val="006A535C"/>
    <w:rsid w:val="006A592F"/>
    <w:rsid w:val="006A5AF4"/>
    <w:rsid w:val="006A5BCB"/>
    <w:rsid w:val="006A5C7F"/>
    <w:rsid w:val="006A606E"/>
    <w:rsid w:val="006A69C0"/>
    <w:rsid w:val="006A7267"/>
    <w:rsid w:val="006A7983"/>
    <w:rsid w:val="006B0039"/>
    <w:rsid w:val="006B13A1"/>
    <w:rsid w:val="006B1AF1"/>
    <w:rsid w:val="006B1CBB"/>
    <w:rsid w:val="006B2F77"/>
    <w:rsid w:val="006B31A9"/>
    <w:rsid w:val="006B3B79"/>
    <w:rsid w:val="006B4BC7"/>
    <w:rsid w:val="006B4DA6"/>
    <w:rsid w:val="006B4DEF"/>
    <w:rsid w:val="006B4ED1"/>
    <w:rsid w:val="006B5365"/>
    <w:rsid w:val="006B55FE"/>
    <w:rsid w:val="006B5710"/>
    <w:rsid w:val="006B5A53"/>
    <w:rsid w:val="006B5A78"/>
    <w:rsid w:val="006B6712"/>
    <w:rsid w:val="006B6A77"/>
    <w:rsid w:val="006B6F72"/>
    <w:rsid w:val="006B767F"/>
    <w:rsid w:val="006B7FF9"/>
    <w:rsid w:val="006C02CB"/>
    <w:rsid w:val="006C09D8"/>
    <w:rsid w:val="006C16A4"/>
    <w:rsid w:val="006C18D2"/>
    <w:rsid w:val="006C1A1E"/>
    <w:rsid w:val="006C21A8"/>
    <w:rsid w:val="006C2437"/>
    <w:rsid w:val="006C26DE"/>
    <w:rsid w:val="006C27AF"/>
    <w:rsid w:val="006C2851"/>
    <w:rsid w:val="006C3329"/>
    <w:rsid w:val="006C3486"/>
    <w:rsid w:val="006C367F"/>
    <w:rsid w:val="006C48ED"/>
    <w:rsid w:val="006C5011"/>
    <w:rsid w:val="006C54FB"/>
    <w:rsid w:val="006C59E9"/>
    <w:rsid w:val="006C5D00"/>
    <w:rsid w:val="006C6017"/>
    <w:rsid w:val="006C67E2"/>
    <w:rsid w:val="006C6CE0"/>
    <w:rsid w:val="006D03B3"/>
    <w:rsid w:val="006D0570"/>
    <w:rsid w:val="006D0BD3"/>
    <w:rsid w:val="006D0CA2"/>
    <w:rsid w:val="006D11F0"/>
    <w:rsid w:val="006D1492"/>
    <w:rsid w:val="006D1A33"/>
    <w:rsid w:val="006D1BE1"/>
    <w:rsid w:val="006D2773"/>
    <w:rsid w:val="006D27FD"/>
    <w:rsid w:val="006D2FC4"/>
    <w:rsid w:val="006D3D0F"/>
    <w:rsid w:val="006D3E7F"/>
    <w:rsid w:val="006D4147"/>
    <w:rsid w:val="006D4635"/>
    <w:rsid w:val="006D4844"/>
    <w:rsid w:val="006D49B7"/>
    <w:rsid w:val="006D4B83"/>
    <w:rsid w:val="006D553C"/>
    <w:rsid w:val="006D56A6"/>
    <w:rsid w:val="006D5DEB"/>
    <w:rsid w:val="006D5F07"/>
    <w:rsid w:val="006D6324"/>
    <w:rsid w:val="006D6522"/>
    <w:rsid w:val="006D6F50"/>
    <w:rsid w:val="006D74CE"/>
    <w:rsid w:val="006D78B6"/>
    <w:rsid w:val="006D7B82"/>
    <w:rsid w:val="006D7BE6"/>
    <w:rsid w:val="006D7CAE"/>
    <w:rsid w:val="006D7CD2"/>
    <w:rsid w:val="006D7F37"/>
    <w:rsid w:val="006E04E8"/>
    <w:rsid w:val="006E0CAE"/>
    <w:rsid w:val="006E15C1"/>
    <w:rsid w:val="006E1B8B"/>
    <w:rsid w:val="006E1F34"/>
    <w:rsid w:val="006E254B"/>
    <w:rsid w:val="006E2860"/>
    <w:rsid w:val="006E2A83"/>
    <w:rsid w:val="006E2F36"/>
    <w:rsid w:val="006E3039"/>
    <w:rsid w:val="006E333F"/>
    <w:rsid w:val="006E34EB"/>
    <w:rsid w:val="006E3587"/>
    <w:rsid w:val="006E382A"/>
    <w:rsid w:val="006E3BAB"/>
    <w:rsid w:val="006E406F"/>
    <w:rsid w:val="006E43CD"/>
    <w:rsid w:val="006E51DF"/>
    <w:rsid w:val="006E52E5"/>
    <w:rsid w:val="006E5AA1"/>
    <w:rsid w:val="006E6149"/>
    <w:rsid w:val="006E674B"/>
    <w:rsid w:val="006E7024"/>
    <w:rsid w:val="006E755D"/>
    <w:rsid w:val="006F0C2C"/>
    <w:rsid w:val="006F0F18"/>
    <w:rsid w:val="006F14D4"/>
    <w:rsid w:val="006F172D"/>
    <w:rsid w:val="006F221A"/>
    <w:rsid w:val="006F260E"/>
    <w:rsid w:val="006F267F"/>
    <w:rsid w:val="006F27BB"/>
    <w:rsid w:val="006F2DF9"/>
    <w:rsid w:val="006F3713"/>
    <w:rsid w:val="006F37BB"/>
    <w:rsid w:val="006F387D"/>
    <w:rsid w:val="006F39C7"/>
    <w:rsid w:val="006F4080"/>
    <w:rsid w:val="006F44B3"/>
    <w:rsid w:val="006F4C03"/>
    <w:rsid w:val="006F4E92"/>
    <w:rsid w:val="006F59BC"/>
    <w:rsid w:val="006F59E4"/>
    <w:rsid w:val="006F5EE1"/>
    <w:rsid w:val="006F6450"/>
    <w:rsid w:val="006F689E"/>
    <w:rsid w:val="006F6D2E"/>
    <w:rsid w:val="006F7022"/>
    <w:rsid w:val="006F7A37"/>
    <w:rsid w:val="006F7E9C"/>
    <w:rsid w:val="007000B6"/>
    <w:rsid w:val="00700178"/>
    <w:rsid w:val="00700184"/>
    <w:rsid w:val="00700B81"/>
    <w:rsid w:val="00700E68"/>
    <w:rsid w:val="00700FAE"/>
    <w:rsid w:val="0070149C"/>
    <w:rsid w:val="00701594"/>
    <w:rsid w:val="00701847"/>
    <w:rsid w:val="007022D2"/>
    <w:rsid w:val="00702314"/>
    <w:rsid w:val="0070264A"/>
    <w:rsid w:val="007026B3"/>
    <w:rsid w:val="00702C01"/>
    <w:rsid w:val="00702ECD"/>
    <w:rsid w:val="00703E2F"/>
    <w:rsid w:val="00704207"/>
    <w:rsid w:val="007045F2"/>
    <w:rsid w:val="00705E5F"/>
    <w:rsid w:val="00706049"/>
    <w:rsid w:val="00706113"/>
    <w:rsid w:val="0070649D"/>
    <w:rsid w:val="007064E8"/>
    <w:rsid w:val="007065FD"/>
    <w:rsid w:val="00706610"/>
    <w:rsid w:val="0070665C"/>
    <w:rsid w:val="007066EA"/>
    <w:rsid w:val="00706FE1"/>
    <w:rsid w:val="00706FED"/>
    <w:rsid w:val="00707020"/>
    <w:rsid w:val="0070760F"/>
    <w:rsid w:val="00707C30"/>
    <w:rsid w:val="00707CE0"/>
    <w:rsid w:val="0071010C"/>
    <w:rsid w:val="0071069A"/>
    <w:rsid w:val="0071073E"/>
    <w:rsid w:val="007110E4"/>
    <w:rsid w:val="00711CE3"/>
    <w:rsid w:val="007123FB"/>
    <w:rsid w:val="00713605"/>
    <w:rsid w:val="00714224"/>
    <w:rsid w:val="00714939"/>
    <w:rsid w:val="00714CC0"/>
    <w:rsid w:val="00715BA8"/>
    <w:rsid w:val="00715E36"/>
    <w:rsid w:val="00716965"/>
    <w:rsid w:val="00717693"/>
    <w:rsid w:val="00717E52"/>
    <w:rsid w:val="00717F89"/>
    <w:rsid w:val="00717F8E"/>
    <w:rsid w:val="0072012C"/>
    <w:rsid w:val="0072035F"/>
    <w:rsid w:val="00720365"/>
    <w:rsid w:val="00720A9F"/>
    <w:rsid w:val="00721906"/>
    <w:rsid w:val="00721D9E"/>
    <w:rsid w:val="007226FB"/>
    <w:rsid w:val="00722924"/>
    <w:rsid w:val="00722BD3"/>
    <w:rsid w:val="00723255"/>
    <w:rsid w:val="007232BC"/>
    <w:rsid w:val="007237E6"/>
    <w:rsid w:val="00724CC2"/>
    <w:rsid w:val="007250A6"/>
    <w:rsid w:val="007250F4"/>
    <w:rsid w:val="0072512C"/>
    <w:rsid w:val="00725540"/>
    <w:rsid w:val="00725881"/>
    <w:rsid w:val="00725AFF"/>
    <w:rsid w:val="00726108"/>
    <w:rsid w:val="007261F1"/>
    <w:rsid w:val="00726330"/>
    <w:rsid w:val="007264FA"/>
    <w:rsid w:val="0072665F"/>
    <w:rsid w:val="0072678F"/>
    <w:rsid w:val="00726AC3"/>
    <w:rsid w:val="00726D90"/>
    <w:rsid w:val="007273C2"/>
    <w:rsid w:val="00727488"/>
    <w:rsid w:val="007301A8"/>
    <w:rsid w:val="007307A9"/>
    <w:rsid w:val="00730DD5"/>
    <w:rsid w:val="00731C06"/>
    <w:rsid w:val="00731C56"/>
    <w:rsid w:val="007325DD"/>
    <w:rsid w:val="00733837"/>
    <w:rsid w:val="00734026"/>
    <w:rsid w:val="00734137"/>
    <w:rsid w:val="00734393"/>
    <w:rsid w:val="0073491A"/>
    <w:rsid w:val="00734ED9"/>
    <w:rsid w:val="00734FEB"/>
    <w:rsid w:val="00735342"/>
    <w:rsid w:val="0073679E"/>
    <w:rsid w:val="0073682A"/>
    <w:rsid w:val="00737763"/>
    <w:rsid w:val="00737B65"/>
    <w:rsid w:val="007408AD"/>
    <w:rsid w:val="0074115F"/>
    <w:rsid w:val="007413D3"/>
    <w:rsid w:val="00741447"/>
    <w:rsid w:val="0074158E"/>
    <w:rsid w:val="0074192D"/>
    <w:rsid w:val="00741D4C"/>
    <w:rsid w:val="00741F20"/>
    <w:rsid w:val="007422D5"/>
    <w:rsid w:val="00742569"/>
    <w:rsid w:val="00742D2B"/>
    <w:rsid w:val="007433E1"/>
    <w:rsid w:val="00743626"/>
    <w:rsid w:val="007439FF"/>
    <w:rsid w:val="00743DC0"/>
    <w:rsid w:val="007442F8"/>
    <w:rsid w:val="00744FC5"/>
    <w:rsid w:val="00744FD0"/>
    <w:rsid w:val="00745AFC"/>
    <w:rsid w:val="0074642D"/>
    <w:rsid w:val="00746ADA"/>
    <w:rsid w:val="007477B6"/>
    <w:rsid w:val="00747DD8"/>
    <w:rsid w:val="007509C5"/>
    <w:rsid w:val="00750C5B"/>
    <w:rsid w:val="007514BD"/>
    <w:rsid w:val="00751798"/>
    <w:rsid w:val="007517F0"/>
    <w:rsid w:val="00751DBD"/>
    <w:rsid w:val="00752750"/>
    <w:rsid w:val="007528B6"/>
    <w:rsid w:val="00752C40"/>
    <w:rsid w:val="00752CB4"/>
    <w:rsid w:val="00752D5E"/>
    <w:rsid w:val="0075343C"/>
    <w:rsid w:val="007537DA"/>
    <w:rsid w:val="0075447D"/>
    <w:rsid w:val="007549FB"/>
    <w:rsid w:val="00754B3D"/>
    <w:rsid w:val="007551EE"/>
    <w:rsid w:val="0075547D"/>
    <w:rsid w:val="007558B0"/>
    <w:rsid w:val="00755F07"/>
    <w:rsid w:val="00756109"/>
    <w:rsid w:val="0075633D"/>
    <w:rsid w:val="00756715"/>
    <w:rsid w:val="0075680E"/>
    <w:rsid w:val="00756BF8"/>
    <w:rsid w:val="007572F6"/>
    <w:rsid w:val="00757471"/>
    <w:rsid w:val="00757655"/>
    <w:rsid w:val="007612D5"/>
    <w:rsid w:val="00761C98"/>
    <w:rsid w:val="00761FF5"/>
    <w:rsid w:val="007620FE"/>
    <w:rsid w:val="00762B28"/>
    <w:rsid w:val="00762BB0"/>
    <w:rsid w:val="00762F6D"/>
    <w:rsid w:val="00762FB6"/>
    <w:rsid w:val="007634B5"/>
    <w:rsid w:val="0076389A"/>
    <w:rsid w:val="00764B59"/>
    <w:rsid w:val="00764C09"/>
    <w:rsid w:val="00764CF9"/>
    <w:rsid w:val="00767068"/>
    <w:rsid w:val="007675C8"/>
    <w:rsid w:val="007676C6"/>
    <w:rsid w:val="007679AE"/>
    <w:rsid w:val="00767B49"/>
    <w:rsid w:val="007701C7"/>
    <w:rsid w:val="00770AE4"/>
    <w:rsid w:val="007714FF"/>
    <w:rsid w:val="00771C74"/>
    <w:rsid w:val="00771FDD"/>
    <w:rsid w:val="00772A2C"/>
    <w:rsid w:val="00772DB5"/>
    <w:rsid w:val="0077356D"/>
    <w:rsid w:val="00773C58"/>
    <w:rsid w:val="00774745"/>
    <w:rsid w:val="007748CE"/>
    <w:rsid w:val="0077579F"/>
    <w:rsid w:val="00775C4D"/>
    <w:rsid w:val="00775CC9"/>
    <w:rsid w:val="00775FFA"/>
    <w:rsid w:val="00776D42"/>
    <w:rsid w:val="00776DC7"/>
    <w:rsid w:val="0077780B"/>
    <w:rsid w:val="00777CDC"/>
    <w:rsid w:val="0078000B"/>
    <w:rsid w:val="007801A4"/>
    <w:rsid w:val="00780290"/>
    <w:rsid w:val="00780CED"/>
    <w:rsid w:val="00780D41"/>
    <w:rsid w:val="007818EE"/>
    <w:rsid w:val="00781D93"/>
    <w:rsid w:val="00781F08"/>
    <w:rsid w:val="007820D5"/>
    <w:rsid w:val="0078340E"/>
    <w:rsid w:val="00784330"/>
    <w:rsid w:val="007845C3"/>
    <w:rsid w:val="007850F0"/>
    <w:rsid w:val="00785407"/>
    <w:rsid w:val="0078541C"/>
    <w:rsid w:val="00785926"/>
    <w:rsid w:val="00785A46"/>
    <w:rsid w:val="00785BAF"/>
    <w:rsid w:val="00786D3B"/>
    <w:rsid w:val="007874A3"/>
    <w:rsid w:val="007875FA"/>
    <w:rsid w:val="00787675"/>
    <w:rsid w:val="00787FBC"/>
    <w:rsid w:val="00790346"/>
    <w:rsid w:val="00790C98"/>
    <w:rsid w:val="00790DDD"/>
    <w:rsid w:val="00791A70"/>
    <w:rsid w:val="00791F9D"/>
    <w:rsid w:val="00793398"/>
    <w:rsid w:val="00793761"/>
    <w:rsid w:val="00793775"/>
    <w:rsid w:val="00793B82"/>
    <w:rsid w:val="00793E98"/>
    <w:rsid w:val="007946CB"/>
    <w:rsid w:val="00794D7D"/>
    <w:rsid w:val="007960E3"/>
    <w:rsid w:val="00797471"/>
    <w:rsid w:val="00797C40"/>
    <w:rsid w:val="00797D13"/>
    <w:rsid w:val="007A040C"/>
    <w:rsid w:val="007A07B1"/>
    <w:rsid w:val="007A07C2"/>
    <w:rsid w:val="007A0811"/>
    <w:rsid w:val="007A0C18"/>
    <w:rsid w:val="007A1475"/>
    <w:rsid w:val="007A1A11"/>
    <w:rsid w:val="007A1FD8"/>
    <w:rsid w:val="007A2237"/>
    <w:rsid w:val="007A229D"/>
    <w:rsid w:val="007A367D"/>
    <w:rsid w:val="007A3BDF"/>
    <w:rsid w:val="007A3FC3"/>
    <w:rsid w:val="007A48B5"/>
    <w:rsid w:val="007A6041"/>
    <w:rsid w:val="007A668E"/>
    <w:rsid w:val="007A68EA"/>
    <w:rsid w:val="007A6EA3"/>
    <w:rsid w:val="007A722B"/>
    <w:rsid w:val="007A738D"/>
    <w:rsid w:val="007A76A2"/>
    <w:rsid w:val="007A7B1B"/>
    <w:rsid w:val="007B0143"/>
    <w:rsid w:val="007B18D4"/>
    <w:rsid w:val="007B1BF0"/>
    <w:rsid w:val="007B246B"/>
    <w:rsid w:val="007B2868"/>
    <w:rsid w:val="007B3229"/>
    <w:rsid w:val="007B3E11"/>
    <w:rsid w:val="007B4F92"/>
    <w:rsid w:val="007B555D"/>
    <w:rsid w:val="007B5EAC"/>
    <w:rsid w:val="007B5FA3"/>
    <w:rsid w:val="007B6399"/>
    <w:rsid w:val="007B67C5"/>
    <w:rsid w:val="007B700C"/>
    <w:rsid w:val="007B75AA"/>
    <w:rsid w:val="007B7B09"/>
    <w:rsid w:val="007B7F46"/>
    <w:rsid w:val="007C023B"/>
    <w:rsid w:val="007C0249"/>
    <w:rsid w:val="007C0699"/>
    <w:rsid w:val="007C0A8E"/>
    <w:rsid w:val="007C0AB7"/>
    <w:rsid w:val="007C14EB"/>
    <w:rsid w:val="007C1564"/>
    <w:rsid w:val="007C1870"/>
    <w:rsid w:val="007C2D95"/>
    <w:rsid w:val="007C38CB"/>
    <w:rsid w:val="007C3CCF"/>
    <w:rsid w:val="007C3EF5"/>
    <w:rsid w:val="007C5F0E"/>
    <w:rsid w:val="007C5F1B"/>
    <w:rsid w:val="007C61FA"/>
    <w:rsid w:val="007C6804"/>
    <w:rsid w:val="007C685A"/>
    <w:rsid w:val="007C6B70"/>
    <w:rsid w:val="007C6CD9"/>
    <w:rsid w:val="007C71A7"/>
    <w:rsid w:val="007C7452"/>
    <w:rsid w:val="007C7E7B"/>
    <w:rsid w:val="007D069D"/>
    <w:rsid w:val="007D0B83"/>
    <w:rsid w:val="007D0F6F"/>
    <w:rsid w:val="007D16A0"/>
    <w:rsid w:val="007D16E8"/>
    <w:rsid w:val="007D1994"/>
    <w:rsid w:val="007D1E99"/>
    <w:rsid w:val="007D202F"/>
    <w:rsid w:val="007D2827"/>
    <w:rsid w:val="007D2945"/>
    <w:rsid w:val="007D2BC7"/>
    <w:rsid w:val="007D3455"/>
    <w:rsid w:val="007D3D4B"/>
    <w:rsid w:val="007D44B1"/>
    <w:rsid w:val="007D52E6"/>
    <w:rsid w:val="007D538F"/>
    <w:rsid w:val="007D5C58"/>
    <w:rsid w:val="007D5FE5"/>
    <w:rsid w:val="007D603E"/>
    <w:rsid w:val="007D6E9E"/>
    <w:rsid w:val="007D7031"/>
    <w:rsid w:val="007D772B"/>
    <w:rsid w:val="007E0088"/>
    <w:rsid w:val="007E11E6"/>
    <w:rsid w:val="007E1725"/>
    <w:rsid w:val="007E178D"/>
    <w:rsid w:val="007E17FD"/>
    <w:rsid w:val="007E3032"/>
    <w:rsid w:val="007E3387"/>
    <w:rsid w:val="007E33E3"/>
    <w:rsid w:val="007E37BC"/>
    <w:rsid w:val="007E3A23"/>
    <w:rsid w:val="007E3C1F"/>
    <w:rsid w:val="007E49E7"/>
    <w:rsid w:val="007E5040"/>
    <w:rsid w:val="007E52CA"/>
    <w:rsid w:val="007E54CD"/>
    <w:rsid w:val="007E5548"/>
    <w:rsid w:val="007E5AC5"/>
    <w:rsid w:val="007E5ED5"/>
    <w:rsid w:val="007E5F6B"/>
    <w:rsid w:val="007E68DC"/>
    <w:rsid w:val="007E6E8F"/>
    <w:rsid w:val="007E7686"/>
    <w:rsid w:val="007E799F"/>
    <w:rsid w:val="007E7AC2"/>
    <w:rsid w:val="007E7D2F"/>
    <w:rsid w:val="007F00AC"/>
    <w:rsid w:val="007F039D"/>
    <w:rsid w:val="007F0DF1"/>
    <w:rsid w:val="007F0E19"/>
    <w:rsid w:val="007F1538"/>
    <w:rsid w:val="007F168D"/>
    <w:rsid w:val="007F1C90"/>
    <w:rsid w:val="007F1FB8"/>
    <w:rsid w:val="007F22A1"/>
    <w:rsid w:val="007F2911"/>
    <w:rsid w:val="007F3118"/>
    <w:rsid w:val="007F33BB"/>
    <w:rsid w:val="007F380B"/>
    <w:rsid w:val="007F3D57"/>
    <w:rsid w:val="007F3E96"/>
    <w:rsid w:val="007F3F83"/>
    <w:rsid w:val="007F4061"/>
    <w:rsid w:val="007F4586"/>
    <w:rsid w:val="007F46BA"/>
    <w:rsid w:val="007F5101"/>
    <w:rsid w:val="007F53A5"/>
    <w:rsid w:val="007F624D"/>
    <w:rsid w:val="007F64CE"/>
    <w:rsid w:val="007F6C6F"/>
    <w:rsid w:val="0080035A"/>
    <w:rsid w:val="0080043F"/>
    <w:rsid w:val="00800D4E"/>
    <w:rsid w:val="00800DD3"/>
    <w:rsid w:val="00800DE4"/>
    <w:rsid w:val="00801255"/>
    <w:rsid w:val="008017FE"/>
    <w:rsid w:val="00801C23"/>
    <w:rsid w:val="00801FDF"/>
    <w:rsid w:val="00802DBA"/>
    <w:rsid w:val="008030A9"/>
    <w:rsid w:val="0080330E"/>
    <w:rsid w:val="008039D5"/>
    <w:rsid w:val="00804477"/>
    <w:rsid w:val="008044F4"/>
    <w:rsid w:val="0080462F"/>
    <w:rsid w:val="008048C9"/>
    <w:rsid w:val="00804988"/>
    <w:rsid w:val="008053AC"/>
    <w:rsid w:val="0080742E"/>
    <w:rsid w:val="0080746F"/>
    <w:rsid w:val="00807BA3"/>
    <w:rsid w:val="00807C93"/>
    <w:rsid w:val="00810359"/>
    <w:rsid w:val="008110F2"/>
    <w:rsid w:val="00811254"/>
    <w:rsid w:val="008135AD"/>
    <w:rsid w:val="008137E3"/>
    <w:rsid w:val="00813909"/>
    <w:rsid w:val="00814198"/>
    <w:rsid w:val="00814927"/>
    <w:rsid w:val="00814A7A"/>
    <w:rsid w:val="00814C29"/>
    <w:rsid w:val="00814D9E"/>
    <w:rsid w:val="00814FF7"/>
    <w:rsid w:val="008157E8"/>
    <w:rsid w:val="00815ADF"/>
    <w:rsid w:val="00815E6B"/>
    <w:rsid w:val="00816119"/>
    <w:rsid w:val="008165FB"/>
    <w:rsid w:val="0081677B"/>
    <w:rsid w:val="0081698A"/>
    <w:rsid w:val="00816AAB"/>
    <w:rsid w:val="00816ADA"/>
    <w:rsid w:val="00816B41"/>
    <w:rsid w:val="00816D29"/>
    <w:rsid w:val="0081709A"/>
    <w:rsid w:val="00817263"/>
    <w:rsid w:val="00817901"/>
    <w:rsid w:val="00817DFE"/>
    <w:rsid w:val="00820069"/>
    <w:rsid w:val="00820DA4"/>
    <w:rsid w:val="00821184"/>
    <w:rsid w:val="00821287"/>
    <w:rsid w:val="0082145A"/>
    <w:rsid w:val="0082183A"/>
    <w:rsid w:val="0082185F"/>
    <w:rsid w:val="00821DB6"/>
    <w:rsid w:val="00822A7D"/>
    <w:rsid w:val="00823054"/>
    <w:rsid w:val="0082345F"/>
    <w:rsid w:val="00823553"/>
    <w:rsid w:val="008237C9"/>
    <w:rsid w:val="008247FD"/>
    <w:rsid w:val="0082491B"/>
    <w:rsid w:val="00824A84"/>
    <w:rsid w:val="008250E7"/>
    <w:rsid w:val="00825704"/>
    <w:rsid w:val="0082616A"/>
    <w:rsid w:val="008261AA"/>
    <w:rsid w:val="00826493"/>
    <w:rsid w:val="008264C1"/>
    <w:rsid w:val="008270B3"/>
    <w:rsid w:val="00827597"/>
    <w:rsid w:val="008307DF"/>
    <w:rsid w:val="0083113E"/>
    <w:rsid w:val="008315B1"/>
    <w:rsid w:val="008318C8"/>
    <w:rsid w:val="00831F2D"/>
    <w:rsid w:val="008324B2"/>
    <w:rsid w:val="008326B6"/>
    <w:rsid w:val="00832B25"/>
    <w:rsid w:val="00832EA0"/>
    <w:rsid w:val="008334D4"/>
    <w:rsid w:val="00833BCE"/>
    <w:rsid w:val="00834073"/>
    <w:rsid w:val="008344A0"/>
    <w:rsid w:val="0083453A"/>
    <w:rsid w:val="00834546"/>
    <w:rsid w:val="00834C03"/>
    <w:rsid w:val="00834C53"/>
    <w:rsid w:val="008351D9"/>
    <w:rsid w:val="008353CF"/>
    <w:rsid w:val="00835F73"/>
    <w:rsid w:val="0083679A"/>
    <w:rsid w:val="0083694B"/>
    <w:rsid w:val="00836A7C"/>
    <w:rsid w:val="00836ED3"/>
    <w:rsid w:val="00836F53"/>
    <w:rsid w:val="00836FAC"/>
    <w:rsid w:val="008372C3"/>
    <w:rsid w:val="00837BA1"/>
    <w:rsid w:val="00837C76"/>
    <w:rsid w:val="008401E2"/>
    <w:rsid w:val="00840D77"/>
    <w:rsid w:val="0084114C"/>
    <w:rsid w:val="008419D5"/>
    <w:rsid w:val="00842656"/>
    <w:rsid w:val="00843479"/>
    <w:rsid w:val="0084370D"/>
    <w:rsid w:val="0084405D"/>
    <w:rsid w:val="00844711"/>
    <w:rsid w:val="00844730"/>
    <w:rsid w:val="00844D6C"/>
    <w:rsid w:val="00844FF1"/>
    <w:rsid w:val="0084536E"/>
    <w:rsid w:val="008453CD"/>
    <w:rsid w:val="00845D7F"/>
    <w:rsid w:val="008460BE"/>
    <w:rsid w:val="00846224"/>
    <w:rsid w:val="0084660D"/>
    <w:rsid w:val="00847497"/>
    <w:rsid w:val="00847546"/>
    <w:rsid w:val="008478D2"/>
    <w:rsid w:val="00847BF6"/>
    <w:rsid w:val="00847F9D"/>
    <w:rsid w:val="008517BE"/>
    <w:rsid w:val="00851EA3"/>
    <w:rsid w:val="008522C0"/>
    <w:rsid w:val="0085248E"/>
    <w:rsid w:val="008528E2"/>
    <w:rsid w:val="0085294B"/>
    <w:rsid w:val="0085314F"/>
    <w:rsid w:val="00853D64"/>
    <w:rsid w:val="00854094"/>
    <w:rsid w:val="00854DC8"/>
    <w:rsid w:val="008552E7"/>
    <w:rsid w:val="008554C2"/>
    <w:rsid w:val="00855977"/>
    <w:rsid w:val="00855C54"/>
    <w:rsid w:val="0085757E"/>
    <w:rsid w:val="00857AF9"/>
    <w:rsid w:val="0086114B"/>
    <w:rsid w:val="00861C9E"/>
    <w:rsid w:val="00861D33"/>
    <w:rsid w:val="00862EB3"/>
    <w:rsid w:val="008635A9"/>
    <w:rsid w:val="00863AAE"/>
    <w:rsid w:val="00863BF7"/>
    <w:rsid w:val="00863F96"/>
    <w:rsid w:val="00864A96"/>
    <w:rsid w:val="00864E8A"/>
    <w:rsid w:val="00864F55"/>
    <w:rsid w:val="00864F65"/>
    <w:rsid w:val="00865DA1"/>
    <w:rsid w:val="00865F22"/>
    <w:rsid w:val="00865F9C"/>
    <w:rsid w:val="008665E3"/>
    <w:rsid w:val="00870630"/>
    <w:rsid w:val="00870793"/>
    <w:rsid w:val="00870C5B"/>
    <w:rsid w:val="00871A8A"/>
    <w:rsid w:val="00871EB0"/>
    <w:rsid w:val="00871ED3"/>
    <w:rsid w:val="00872BAA"/>
    <w:rsid w:val="00873576"/>
    <w:rsid w:val="0087372C"/>
    <w:rsid w:val="00873C46"/>
    <w:rsid w:val="00873F90"/>
    <w:rsid w:val="00874514"/>
    <w:rsid w:val="00874AB9"/>
    <w:rsid w:val="00874B14"/>
    <w:rsid w:val="00874CA1"/>
    <w:rsid w:val="00874EE7"/>
    <w:rsid w:val="00874FC0"/>
    <w:rsid w:val="00875162"/>
    <w:rsid w:val="0087520D"/>
    <w:rsid w:val="00875415"/>
    <w:rsid w:val="00875E91"/>
    <w:rsid w:val="008761F8"/>
    <w:rsid w:val="00876B66"/>
    <w:rsid w:val="008774F7"/>
    <w:rsid w:val="008779A5"/>
    <w:rsid w:val="00877E3B"/>
    <w:rsid w:val="00880017"/>
    <w:rsid w:val="0088034E"/>
    <w:rsid w:val="00880CE6"/>
    <w:rsid w:val="00881086"/>
    <w:rsid w:val="00881510"/>
    <w:rsid w:val="00882B38"/>
    <w:rsid w:val="00882D28"/>
    <w:rsid w:val="00883134"/>
    <w:rsid w:val="0088345A"/>
    <w:rsid w:val="008837C5"/>
    <w:rsid w:val="00884499"/>
    <w:rsid w:val="0088569D"/>
    <w:rsid w:val="00886095"/>
    <w:rsid w:val="0088680F"/>
    <w:rsid w:val="00886A44"/>
    <w:rsid w:val="00886E7F"/>
    <w:rsid w:val="00890414"/>
    <w:rsid w:val="00890983"/>
    <w:rsid w:val="00890BA4"/>
    <w:rsid w:val="0089114E"/>
    <w:rsid w:val="008925CC"/>
    <w:rsid w:val="00892AE1"/>
    <w:rsid w:val="00893695"/>
    <w:rsid w:val="0089395C"/>
    <w:rsid w:val="00893BED"/>
    <w:rsid w:val="00893C7C"/>
    <w:rsid w:val="008944C6"/>
    <w:rsid w:val="00894572"/>
    <w:rsid w:val="0089481D"/>
    <w:rsid w:val="00894AA3"/>
    <w:rsid w:val="00895CCD"/>
    <w:rsid w:val="008965C4"/>
    <w:rsid w:val="0089680D"/>
    <w:rsid w:val="00896BEA"/>
    <w:rsid w:val="0089746F"/>
    <w:rsid w:val="008978E4"/>
    <w:rsid w:val="00897DFB"/>
    <w:rsid w:val="008A05DF"/>
    <w:rsid w:val="008A06D8"/>
    <w:rsid w:val="008A13C2"/>
    <w:rsid w:val="008A1706"/>
    <w:rsid w:val="008A18D4"/>
    <w:rsid w:val="008A35CE"/>
    <w:rsid w:val="008A3C6C"/>
    <w:rsid w:val="008A4C01"/>
    <w:rsid w:val="008A4C8D"/>
    <w:rsid w:val="008A4CAF"/>
    <w:rsid w:val="008A4E81"/>
    <w:rsid w:val="008A4E96"/>
    <w:rsid w:val="008A5D14"/>
    <w:rsid w:val="008A5EC6"/>
    <w:rsid w:val="008A7370"/>
    <w:rsid w:val="008A7D61"/>
    <w:rsid w:val="008B138E"/>
    <w:rsid w:val="008B1C46"/>
    <w:rsid w:val="008B21B9"/>
    <w:rsid w:val="008B21F6"/>
    <w:rsid w:val="008B2360"/>
    <w:rsid w:val="008B2787"/>
    <w:rsid w:val="008B341D"/>
    <w:rsid w:val="008B3C40"/>
    <w:rsid w:val="008B40C1"/>
    <w:rsid w:val="008B40F5"/>
    <w:rsid w:val="008B4126"/>
    <w:rsid w:val="008B436D"/>
    <w:rsid w:val="008B5C65"/>
    <w:rsid w:val="008B74D3"/>
    <w:rsid w:val="008C0597"/>
    <w:rsid w:val="008C11A4"/>
    <w:rsid w:val="008C12C8"/>
    <w:rsid w:val="008C13B2"/>
    <w:rsid w:val="008C177F"/>
    <w:rsid w:val="008C2A69"/>
    <w:rsid w:val="008C2C8C"/>
    <w:rsid w:val="008C311A"/>
    <w:rsid w:val="008C32BD"/>
    <w:rsid w:val="008C33EE"/>
    <w:rsid w:val="008C37FB"/>
    <w:rsid w:val="008C4586"/>
    <w:rsid w:val="008C4DDF"/>
    <w:rsid w:val="008C53D8"/>
    <w:rsid w:val="008C5C6B"/>
    <w:rsid w:val="008C6290"/>
    <w:rsid w:val="008C68BA"/>
    <w:rsid w:val="008C7A0F"/>
    <w:rsid w:val="008C7D1B"/>
    <w:rsid w:val="008C7F53"/>
    <w:rsid w:val="008C7FC1"/>
    <w:rsid w:val="008D0996"/>
    <w:rsid w:val="008D11D1"/>
    <w:rsid w:val="008D19B8"/>
    <w:rsid w:val="008D1FBA"/>
    <w:rsid w:val="008D2750"/>
    <w:rsid w:val="008D29C4"/>
    <w:rsid w:val="008D2B2F"/>
    <w:rsid w:val="008D301A"/>
    <w:rsid w:val="008D31EB"/>
    <w:rsid w:val="008D3E2B"/>
    <w:rsid w:val="008D60D2"/>
    <w:rsid w:val="008D70D3"/>
    <w:rsid w:val="008D76F6"/>
    <w:rsid w:val="008E0B51"/>
    <w:rsid w:val="008E0CBD"/>
    <w:rsid w:val="008E10E6"/>
    <w:rsid w:val="008E175F"/>
    <w:rsid w:val="008E1BDF"/>
    <w:rsid w:val="008E1DAA"/>
    <w:rsid w:val="008E1EE8"/>
    <w:rsid w:val="008E3411"/>
    <w:rsid w:val="008E355A"/>
    <w:rsid w:val="008E39E9"/>
    <w:rsid w:val="008E4B15"/>
    <w:rsid w:val="008E508D"/>
    <w:rsid w:val="008E5437"/>
    <w:rsid w:val="008E55B3"/>
    <w:rsid w:val="008E5642"/>
    <w:rsid w:val="008E67C9"/>
    <w:rsid w:val="008E6E96"/>
    <w:rsid w:val="008E6FAC"/>
    <w:rsid w:val="008E6FF7"/>
    <w:rsid w:val="008E7A40"/>
    <w:rsid w:val="008E7BE5"/>
    <w:rsid w:val="008E7C5A"/>
    <w:rsid w:val="008F0732"/>
    <w:rsid w:val="008F1300"/>
    <w:rsid w:val="008F1E83"/>
    <w:rsid w:val="008F1FB3"/>
    <w:rsid w:val="008F1FD6"/>
    <w:rsid w:val="008F206A"/>
    <w:rsid w:val="008F2249"/>
    <w:rsid w:val="008F271F"/>
    <w:rsid w:val="008F3113"/>
    <w:rsid w:val="008F367B"/>
    <w:rsid w:val="008F3A39"/>
    <w:rsid w:val="008F4BCB"/>
    <w:rsid w:val="008F4E12"/>
    <w:rsid w:val="008F61B1"/>
    <w:rsid w:val="008F737E"/>
    <w:rsid w:val="008F7C17"/>
    <w:rsid w:val="008F7C25"/>
    <w:rsid w:val="00900A34"/>
    <w:rsid w:val="00900EA8"/>
    <w:rsid w:val="00901E7B"/>
    <w:rsid w:val="00902B67"/>
    <w:rsid w:val="00902CFD"/>
    <w:rsid w:val="009031E3"/>
    <w:rsid w:val="0090321E"/>
    <w:rsid w:val="00903537"/>
    <w:rsid w:val="009038D2"/>
    <w:rsid w:val="009049F6"/>
    <w:rsid w:val="00904A1A"/>
    <w:rsid w:val="00904B9F"/>
    <w:rsid w:val="0090523B"/>
    <w:rsid w:val="00905A32"/>
    <w:rsid w:val="0090613B"/>
    <w:rsid w:val="0090646A"/>
    <w:rsid w:val="00907CDD"/>
    <w:rsid w:val="00907E9D"/>
    <w:rsid w:val="009104F4"/>
    <w:rsid w:val="00910663"/>
    <w:rsid w:val="00910A81"/>
    <w:rsid w:val="00910E3D"/>
    <w:rsid w:val="009118DE"/>
    <w:rsid w:val="00911CF5"/>
    <w:rsid w:val="00911FDC"/>
    <w:rsid w:val="009121AE"/>
    <w:rsid w:val="0091251E"/>
    <w:rsid w:val="009136D8"/>
    <w:rsid w:val="009137F6"/>
    <w:rsid w:val="00913A2F"/>
    <w:rsid w:val="00914F84"/>
    <w:rsid w:val="009150A9"/>
    <w:rsid w:val="009157B7"/>
    <w:rsid w:val="00915CDF"/>
    <w:rsid w:val="0091657E"/>
    <w:rsid w:val="0091687D"/>
    <w:rsid w:val="00916C08"/>
    <w:rsid w:val="00916E9D"/>
    <w:rsid w:val="0091771F"/>
    <w:rsid w:val="00917E6B"/>
    <w:rsid w:val="0092080A"/>
    <w:rsid w:val="00920AF9"/>
    <w:rsid w:val="00922464"/>
    <w:rsid w:val="009225EB"/>
    <w:rsid w:val="00922668"/>
    <w:rsid w:val="0092272F"/>
    <w:rsid w:val="00922A17"/>
    <w:rsid w:val="00922DB8"/>
    <w:rsid w:val="00923154"/>
    <w:rsid w:val="00923B8F"/>
    <w:rsid w:val="009247EE"/>
    <w:rsid w:val="009257A0"/>
    <w:rsid w:val="009259D2"/>
    <w:rsid w:val="00926812"/>
    <w:rsid w:val="00927148"/>
    <w:rsid w:val="00927B6F"/>
    <w:rsid w:val="00930543"/>
    <w:rsid w:val="00930804"/>
    <w:rsid w:val="00930A07"/>
    <w:rsid w:val="00930D3D"/>
    <w:rsid w:val="00931213"/>
    <w:rsid w:val="00931C55"/>
    <w:rsid w:val="0093235A"/>
    <w:rsid w:val="0093239C"/>
    <w:rsid w:val="0093358D"/>
    <w:rsid w:val="00933C0D"/>
    <w:rsid w:val="009343CD"/>
    <w:rsid w:val="00934FCE"/>
    <w:rsid w:val="009359A9"/>
    <w:rsid w:val="00935C05"/>
    <w:rsid w:val="00935ECC"/>
    <w:rsid w:val="0093630D"/>
    <w:rsid w:val="00936D42"/>
    <w:rsid w:val="00936DA8"/>
    <w:rsid w:val="0093749D"/>
    <w:rsid w:val="00937F51"/>
    <w:rsid w:val="00940CE0"/>
    <w:rsid w:val="009411B0"/>
    <w:rsid w:val="00941318"/>
    <w:rsid w:val="009416AD"/>
    <w:rsid w:val="00941736"/>
    <w:rsid w:val="00941FBC"/>
    <w:rsid w:val="009422C9"/>
    <w:rsid w:val="00943B1C"/>
    <w:rsid w:val="00943EB9"/>
    <w:rsid w:val="0094480C"/>
    <w:rsid w:val="0094497B"/>
    <w:rsid w:val="00944B3A"/>
    <w:rsid w:val="00945211"/>
    <w:rsid w:val="00945C4E"/>
    <w:rsid w:val="00946161"/>
    <w:rsid w:val="0094674C"/>
    <w:rsid w:val="00947DEC"/>
    <w:rsid w:val="0095007D"/>
    <w:rsid w:val="00950945"/>
    <w:rsid w:val="00951EB2"/>
    <w:rsid w:val="00951F3A"/>
    <w:rsid w:val="009520DD"/>
    <w:rsid w:val="009530C2"/>
    <w:rsid w:val="009536CB"/>
    <w:rsid w:val="00953DF1"/>
    <w:rsid w:val="00954685"/>
    <w:rsid w:val="00954BEB"/>
    <w:rsid w:val="00954E54"/>
    <w:rsid w:val="009556F4"/>
    <w:rsid w:val="00955FCC"/>
    <w:rsid w:val="0095618A"/>
    <w:rsid w:val="009565AA"/>
    <w:rsid w:val="00956B7E"/>
    <w:rsid w:val="00957265"/>
    <w:rsid w:val="00957C72"/>
    <w:rsid w:val="00960205"/>
    <w:rsid w:val="00960624"/>
    <w:rsid w:val="00961524"/>
    <w:rsid w:val="00961B4C"/>
    <w:rsid w:val="00961CC8"/>
    <w:rsid w:val="00961E28"/>
    <w:rsid w:val="009626B6"/>
    <w:rsid w:val="00962BB2"/>
    <w:rsid w:val="00962D2F"/>
    <w:rsid w:val="00963581"/>
    <w:rsid w:val="00963ABD"/>
    <w:rsid w:val="00964FEF"/>
    <w:rsid w:val="00965214"/>
    <w:rsid w:val="009652FD"/>
    <w:rsid w:val="00965C56"/>
    <w:rsid w:val="0096604D"/>
    <w:rsid w:val="009661C5"/>
    <w:rsid w:val="009665FF"/>
    <w:rsid w:val="009666FA"/>
    <w:rsid w:val="00966A14"/>
    <w:rsid w:val="00966A41"/>
    <w:rsid w:val="00966C0B"/>
    <w:rsid w:val="009674E6"/>
    <w:rsid w:val="009676B2"/>
    <w:rsid w:val="009676C5"/>
    <w:rsid w:val="009677B5"/>
    <w:rsid w:val="009704C8"/>
    <w:rsid w:val="009708F2"/>
    <w:rsid w:val="0097094A"/>
    <w:rsid w:val="009709BA"/>
    <w:rsid w:val="00970C53"/>
    <w:rsid w:val="00970C5D"/>
    <w:rsid w:val="00970D99"/>
    <w:rsid w:val="00971402"/>
    <w:rsid w:val="00971B06"/>
    <w:rsid w:val="00971D7D"/>
    <w:rsid w:val="00972229"/>
    <w:rsid w:val="00972356"/>
    <w:rsid w:val="0097382E"/>
    <w:rsid w:val="00974012"/>
    <w:rsid w:val="0097449C"/>
    <w:rsid w:val="00974503"/>
    <w:rsid w:val="00974E35"/>
    <w:rsid w:val="009751AA"/>
    <w:rsid w:val="009763ED"/>
    <w:rsid w:val="009766E9"/>
    <w:rsid w:val="009803EA"/>
    <w:rsid w:val="00980757"/>
    <w:rsid w:val="0098150F"/>
    <w:rsid w:val="009818F7"/>
    <w:rsid w:val="00982080"/>
    <w:rsid w:val="0098225B"/>
    <w:rsid w:val="009823A8"/>
    <w:rsid w:val="0098297B"/>
    <w:rsid w:val="0098309C"/>
    <w:rsid w:val="009833F6"/>
    <w:rsid w:val="0098343A"/>
    <w:rsid w:val="009836D7"/>
    <w:rsid w:val="0098376B"/>
    <w:rsid w:val="00984390"/>
    <w:rsid w:val="0098640C"/>
    <w:rsid w:val="00986465"/>
    <w:rsid w:val="0098672C"/>
    <w:rsid w:val="0098720F"/>
    <w:rsid w:val="00987B46"/>
    <w:rsid w:val="00990327"/>
    <w:rsid w:val="009905A8"/>
    <w:rsid w:val="009908B1"/>
    <w:rsid w:val="00990B98"/>
    <w:rsid w:val="009912DF"/>
    <w:rsid w:val="00991375"/>
    <w:rsid w:val="0099206B"/>
    <w:rsid w:val="009921D1"/>
    <w:rsid w:val="00992CB8"/>
    <w:rsid w:val="00993A2F"/>
    <w:rsid w:val="00993F81"/>
    <w:rsid w:val="0099458B"/>
    <w:rsid w:val="009948F1"/>
    <w:rsid w:val="009949C9"/>
    <w:rsid w:val="00994ABD"/>
    <w:rsid w:val="00994D17"/>
    <w:rsid w:val="009959FF"/>
    <w:rsid w:val="009969F1"/>
    <w:rsid w:val="00996A07"/>
    <w:rsid w:val="0099718D"/>
    <w:rsid w:val="009979D9"/>
    <w:rsid w:val="009A018F"/>
    <w:rsid w:val="009A03FD"/>
    <w:rsid w:val="009A0C61"/>
    <w:rsid w:val="009A0E4B"/>
    <w:rsid w:val="009A141C"/>
    <w:rsid w:val="009A14B7"/>
    <w:rsid w:val="009A161B"/>
    <w:rsid w:val="009A1754"/>
    <w:rsid w:val="009A1C3C"/>
    <w:rsid w:val="009A1FB8"/>
    <w:rsid w:val="009A212D"/>
    <w:rsid w:val="009A2635"/>
    <w:rsid w:val="009A2D5C"/>
    <w:rsid w:val="009A31DD"/>
    <w:rsid w:val="009A3307"/>
    <w:rsid w:val="009A33F8"/>
    <w:rsid w:val="009A37BB"/>
    <w:rsid w:val="009A399A"/>
    <w:rsid w:val="009A3C00"/>
    <w:rsid w:val="009A41FA"/>
    <w:rsid w:val="009A4205"/>
    <w:rsid w:val="009A5692"/>
    <w:rsid w:val="009A5F7A"/>
    <w:rsid w:val="009A6130"/>
    <w:rsid w:val="009A6582"/>
    <w:rsid w:val="009A6909"/>
    <w:rsid w:val="009A7A9C"/>
    <w:rsid w:val="009B117C"/>
    <w:rsid w:val="009B11F7"/>
    <w:rsid w:val="009B1E2B"/>
    <w:rsid w:val="009B1F4A"/>
    <w:rsid w:val="009B287D"/>
    <w:rsid w:val="009B2B86"/>
    <w:rsid w:val="009B33F1"/>
    <w:rsid w:val="009B3563"/>
    <w:rsid w:val="009B4961"/>
    <w:rsid w:val="009B4B41"/>
    <w:rsid w:val="009B4BBE"/>
    <w:rsid w:val="009B4F40"/>
    <w:rsid w:val="009B53CD"/>
    <w:rsid w:val="009B5B99"/>
    <w:rsid w:val="009B61EC"/>
    <w:rsid w:val="009B6675"/>
    <w:rsid w:val="009B6CF0"/>
    <w:rsid w:val="009B7DFF"/>
    <w:rsid w:val="009B7E39"/>
    <w:rsid w:val="009C02B1"/>
    <w:rsid w:val="009C0328"/>
    <w:rsid w:val="009C109F"/>
    <w:rsid w:val="009C1325"/>
    <w:rsid w:val="009C15E5"/>
    <w:rsid w:val="009C231F"/>
    <w:rsid w:val="009C2493"/>
    <w:rsid w:val="009C2604"/>
    <w:rsid w:val="009C2A05"/>
    <w:rsid w:val="009C2FB7"/>
    <w:rsid w:val="009C2FE3"/>
    <w:rsid w:val="009C316C"/>
    <w:rsid w:val="009C31AE"/>
    <w:rsid w:val="009C3506"/>
    <w:rsid w:val="009C37FB"/>
    <w:rsid w:val="009C4DC9"/>
    <w:rsid w:val="009C5086"/>
    <w:rsid w:val="009C53E4"/>
    <w:rsid w:val="009C5745"/>
    <w:rsid w:val="009C5F8F"/>
    <w:rsid w:val="009C6125"/>
    <w:rsid w:val="009C64A8"/>
    <w:rsid w:val="009C64BD"/>
    <w:rsid w:val="009C6F8A"/>
    <w:rsid w:val="009D0123"/>
    <w:rsid w:val="009D01DE"/>
    <w:rsid w:val="009D0D63"/>
    <w:rsid w:val="009D100A"/>
    <w:rsid w:val="009D10DB"/>
    <w:rsid w:val="009D1646"/>
    <w:rsid w:val="009D235D"/>
    <w:rsid w:val="009D2BB1"/>
    <w:rsid w:val="009D3909"/>
    <w:rsid w:val="009D3A7A"/>
    <w:rsid w:val="009D3AC8"/>
    <w:rsid w:val="009D3C96"/>
    <w:rsid w:val="009D3E27"/>
    <w:rsid w:val="009D458A"/>
    <w:rsid w:val="009D4689"/>
    <w:rsid w:val="009D483F"/>
    <w:rsid w:val="009D5323"/>
    <w:rsid w:val="009D6B46"/>
    <w:rsid w:val="009D772B"/>
    <w:rsid w:val="009D77D1"/>
    <w:rsid w:val="009D7A9B"/>
    <w:rsid w:val="009E0AB8"/>
    <w:rsid w:val="009E1743"/>
    <w:rsid w:val="009E1E82"/>
    <w:rsid w:val="009E2908"/>
    <w:rsid w:val="009E34C5"/>
    <w:rsid w:val="009E3B7C"/>
    <w:rsid w:val="009E45F7"/>
    <w:rsid w:val="009E4784"/>
    <w:rsid w:val="009E55ED"/>
    <w:rsid w:val="009E5835"/>
    <w:rsid w:val="009E5981"/>
    <w:rsid w:val="009E6167"/>
    <w:rsid w:val="009E6487"/>
    <w:rsid w:val="009E6ED8"/>
    <w:rsid w:val="009E6EDE"/>
    <w:rsid w:val="009E77C9"/>
    <w:rsid w:val="009E7BE0"/>
    <w:rsid w:val="009E7D24"/>
    <w:rsid w:val="009E7E3F"/>
    <w:rsid w:val="009F04B9"/>
    <w:rsid w:val="009F0E28"/>
    <w:rsid w:val="009F1135"/>
    <w:rsid w:val="009F13BA"/>
    <w:rsid w:val="009F1A6E"/>
    <w:rsid w:val="009F1F4B"/>
    <w:rsid w:val="009F21B8"/>
    <w:rsid w:val="009F240F"/>
    <w:rsid w:val="009F2466"/>
    <w:rsid w:val="009F2591"/>
    <w:rsid w:val="009F25DA"/>
    <w:rsid w:val="009F2B4D"/>
    <w:rsid w:val="009F2C6F"/>
    <w:rsid w:val="009F2CF8"/>
    <w:rsid w:val="009F2FAB"/>
    <w:rsid w:val="009F309B"/>
    <w:rsid w:val="009F344A"/>
    <w:rsid w:val="009F35C5"/>
    <w:rsid w:val="009F35CF"/>
    <w:rsid w:val="009F3680"/>
    <w:rsid w:val="009F42E1"/>
    <w:rsid w:val="009F4388"/>
    <w:rsid w:val="009F4A80"/>
    <w:rsid w:val="009F4B70"/>
    <w:rsid w:val="009F4C67"/>
    <w:rsid w:val="009F4D9F"/>
    <w:rsid w:val="009F515D"/>
    <w:rsid w:val="009F6611"/>
    <w:rsid w:val="009F6E96"/>
    <w:rsid w:val="009F6EED"/>
    <w:rsid w:val="009F72AB"/>
    <w:rsid w:val="009F7673"/>
    <w:rsid w:val="009F7921"/>
    <w:rsid w:val="00A00346"/>
    <w:rsid w:val="00A007AD"/>
    <w:rsid w:val="00A008E6"/>
    <w:rsid w:val="00A00992"/>
    <w:rsid w:val="00A00C35"/>
    <w:rsid w:val="00A00F0B"/>
    <w:rsid w:val="00A0129A"/>
    <w:rsid w:val="00A0197A"/>
    <w:rsid w:val="00A01E58"/>
    <w:rsid w:val="00A02024"/>
    <w:rsid w:val="00A02729"/>
    <w:rsid w:val="00A02899"/>
    <w:rsid w:val="00A02EEB"/>
    <w:rsid w:val="00A0358F"/>
    <w:rsid w:val="00A03E9D"/>
    <w:rsid w:val="00A0412B"/>
    <w:rsid w:val="00A0420D"/>
    <w:rsid w:val="00A042DF"/>
    <w:rsid w:val="00A04944"/>
    <w:rsid w:val="00A04AAB"/>
    <w:rsid w:val="00A055A6"/>
    <w:rsid w:val="00A06057"/>
    <w:rsid w:val="00A060C7"/>
    <w:rsid w:val="00A06399"/>
    <w:rsid w:val="00A063D0"/>
    <w:rsid w:val="00A06863"/>
    <w:rsid w:val="00A069C5"/>
    <w:rsid w:val="00A06B98"/>
    <w:rsid w:val="00A0793A"/>
    <w:rsid w:val="00A105BC"/>
    <w:rsid w:val="00A10FA4"/>
    <w:rsid w:val="00A11164"/>
    <w:rsid w:val="00A118A0"/>
    <w:rsid w:val="00A11BDA"/>
    <w:rsid w:val="00A1207F"/>
    <w:rsid w:val="00A121AA"/>
    <w:rsid w:val="00A12406"/>
    <w:rsid w:val="00A126DC"/>
    <w:rsid w:val="00A12792"/>
    <w:rsid w:val="00A12BE3"/>
    <w:rsid w:val="00A12C4E"/>
    <w:rsid w:val="00A12F22"/>
    <w:rsid w:val="00A132B9"/>
    <w:rsid w:val="00A13F31"/>
    <w:rsid w:val="00A14119"/>
    <w:rsid w:val="00A145E4"/>
    <w:rsid w:val="00A146DD"/>
    <w:rsid w:val="00A14880"/>
    <w:rsid w:val="00A14B9F"/>
    <w:rsid w:val="00A15040"/>
    <w:rsid w:val="00A15156"/>
    <w:rsid w:val="00A15C16"/>
    <w:rsid w:val="00A15CCA"/>
    <w:rsid w:val="00A1638B"/>
    <w:rsid w:val="00A16700"/>
    <w:rsid w:val="00A17280"/>
    <w:rsid w:val="00A1736F"/>
    <w:rsid w:val="00A17E9B"/>
    <w:rsid w:val="00A17F0F"/>
    <w:rsid w:val="00A211EF"/>
    <w:rsid w:val="00A212DB"/>
    <w:rsid w:val="00A2161B"/>
    <w:rsid w:val="00A21E31"/>
    <w:rsid w:val="00A21F03"/>
    <w:rsid w:val="00A21F6D"/>
    <w:rsid w:val="00A2250F"/>
    <w:rsid w:val="00A232AB"/>
    <w:rsid w:val="00A23539"/>
    <w:rsid w:val="00A23C71"/>
    <w:rsid w:val="00A24C00"/>
    <w:rsid w:val="00A24E05"/>
    <w:rsid w:val="00A253C4"/>
    <w:rsid w:val="00A2561B"/>
    <w:rsid w:val="00A25881"/>
    <w:rsid w:val="00A25C49"/>
    <w:rsid w:val="00A25CE3"/>
    <w:rsid w:val="00A2616B"/>
    <w:rsid w:val="00A26520"/>
    <w:rsid w:val="00A26C6D"/>
    <w:rsid w:val="00A2721A"/>
    <w:rsid w:val="00A272AD"/>
    <w:rsid w:val="00A27CCC"/>
    <w:rsid w:val="00A27D16"/>
    <w:rsid w:val="00A27D8A"/>
    <w:rsid w:val="00A27E81"/>
    <w:rsid w:val="00A30246"/>
    <w:rsid w:val="00A30467"/>
    <w:rsid w:val="00A30671"/>
    <w:rsid w:val="00A307C3"/>
    <w:rsid w:val="00A309D4"/>
    <w:rsid w:val="00A30C76"/>
    <w:rsid w:val="00A3115D"/>
    <w:rsid w:val="00A31822"/>
    <w:rsid w:val="00A320E3"/>
    <w:rsid w:val="00A3228E"/>
    <w:rsid w:val="00A32932"/>
    <w:rsid w:val="00A3299F"/>
    <w:rsid w:val="00A33026"/>
    <w:rsid w:val="00A33083"/>
    <w:rsid w:val="00A338E1"/>
    <w:rsid w:val="00A33AA7"/>
    <w:rsid w:val="00A33BE6"/>
    <w:rsid w:val="00A343BF"/>
    <w:rsid w:val="00A3464B"/>
    <w:rsid w:val="00A34B3E"/>
    <w:rsid w:val="00A34C5A"/>
    <w:rsid w:val="00A34D7D"/>
    <w:rsid w:val="00A35574"/>
    <w:rsid w:val="00A35612"/>
    <w:rsid w:val="00A3562D"/>
    <w:rsid w:val="00A35A11"/>
    <w:rsid w:val="00A36738"/>
    <w:rsid w:val="00A36B7E"/>
    <w:rsid w:val="00A371A9"/>
    <w:rsid w:val="00A40C9F"/>
    <w:rsid w:val="00A40F83"/>
    <w:rsid w:val="00A41B44"/>
    <w:rsid w:val="00A42665"/>
    <w:rsid w:val="00A426DB"/>
    <w:rsid w:val="00A428E4"/>
    <w:rsid w:val="00A42B91"/>
    <w:rsid w:val="00A42E94"/>
    <w:rsid w:val="00A42F30"/>
    <w:rsid w:val="00A4363E"/>
    <w:rsid w:val="00A436C8"/>
    <w:rsid w:val="00A43F88"/>
    <w:rsid w:val="00A44113"/>
    <w:rsid w:val="00A4428B"/>
    <w:rsid w:val="00A449CF"/>
    <w:rsid w:val="00A44BBA"/>
    <w:rsid w:val="00A455E1"/>
    <w:rsid w:val="00A467B9"/>
    <w:rsid w:val="00A46BC5"/>
    <w:rsid w:val="00A47097"/>
    <w:rsid w:val="00A4730E"/>
    <w:rsid w:val="00A47D03"/>
    <w:rsid w:val="00A47E36"/>
    <w:rsid w:val="00A47F5C"/>
    <w:rsid w:val="00A508DD"/>
    <w:rsid w:val="00A508E6"/>
    <w:rsid w:val="00A510F6"/>
    <w:rsid w:val="00A51CCD"/>
    <w:rsid w:val="00A51D13"/>
    <w:rsid w:val="00A52202"/>
    <w:rsid w:val="00A52C7F"/>
    <w:rsid w:val="00A52D65"/>
    <w:rsid w:val="00A532CF"/>
    <w:rsid w:val="00A5481B"/>
    <w:rsid w:val="00A54ED4"/>
    <w:rsid w:val="00A553E3"/>
    <w:rsid w:val="00A55438"/>
    <w:rsid w:val="00A55E5D"/>
    <w:rsid w:val="00A5615E"/>
    <w:rsid w:val="00A56303"/>
    <w:rsid w:val="00A57311"/>
    <w:rsid w:val="00A60438"/>
    <w:rsid w:val="00A6109C"/>
    <w:rsid w:val="00A62991"/>
    <w:rsid w:val="00A62EF4"/>
    <w:rsid w:val="00A62FD3"/>
    <w:rsid w:val="00A63AC6"/>
    <w:rsid w:val="00A64065"/>
    <w:rsid w:val="00A64571"/>
    <w:rsid w:val="00A64A75"/>
    <w:rsid w:val="00A64AC7"/>
    <w:rsid w:val="00A64C06"/>
    <w:rsid w:val="00A6529E"/>
    <w:rsid w:val="00A652CF"/>
    <w:rsid w:val="00A66446"/>
    <w:rsid w:val="00A66817"/>
    <w:rsid w:val="00A66D39"/>
    <w:rsid w:val="00A6707B"/>
    <w:rsid w:val="00A670A0"/>
    <w:rsid w:val="00A67386"/>
    <w:rsid w:val="00A67DB2"/>
    <w:rsid w:val="00A701E0"/>
    <w:rsid w:val="00A70B62"/>
    <w:rsid w:val="00A70D30"/>
    <w:rsid w:val="00A71067"/>
    <w:rsid w:val="00A713D9"/>
    <w:rsid w:val="00A7182E"/>
    <w:rsid w:val="00A71DA4"/>
    <w:rsid w:val="00A720DD"/>
    <w:rsid w:val="00A73396"/>
    <w:rsid w:val="00A73A4C"/>
    <w:rsid w:val="00A73F86"/>
    <w:rsid w:val="00A73FF0"/>
    <w:rsid w:val="00A740F7"/>
    <w:rsid w:val="00A746D4"/>
    <w:rsid w:val="00A74844"/>
    <w:rsid w:val="00A74B18"/>
    <w:rsid w:val="00A753CF"/>
    <w:rsid w:val="00A75783"/>
    <w:rsid w:val="00A763E2"/>
    <w:rsid w:val="00A76683"/>
    <w:rsid w:val="00A76E65"/>
    <w:rsid w:val="00A77263"/>
    <w:rsid w:val="00A77542"/>
    <w:rsid w:val="00A77F7D"/>
    <w:rsid w:val="00A8096F"/>
    <w:rsid w:val="00A80EE0"/>
    <w:rsid w:val="00A8122C"/>
    <w:rsid w:val="00A815E5"/>
    <w:rsid w:val="00A81809"/>
    <w:rsid w:val="00A818FF"/>
    <w:rsid w:val="00A81FBF"/>
    <w:rsid w:val="00A81FF4"/>
    <w:rsid w:val="00A83367"/>
    <w:rsid w:val="00A83F66"/>
    <w:rsid w:val="00A841B4"/>
    <w:rsid w:val="00A842D0"/>
    <w:rsid w:val="00A84A97"/>
    <w:rsid w:val="00A8561B"/>
    <w:rsid w:val="00A859FA"/>
    <w:rsid w:val="00A85CB3"/>
    <w:rsid w:val="00A85F48"/>
    <w:rsid w:val="00A8640E"/>
    <w:rsid w:val="00A86E7A"/>
    <w:rsid w:val="00A86F94"/>
    <w:rsid w:val="00A8788B"/>
    <w:rsid w:val="00A87AD2"/>
    <w:rsid w:val="00A9056C"/>
    <w:rsid w:val="00A90B71"/>
    <w:rsid w:val="00A90BA0"/>
    <w:rsid w:val="00A91EC2"/>
    <w:rsid w:val="00A929AB"/>
    <w:rsid w:val="00A92E77"/>
    <w:rsid w:val="00A92EA2"/>
    <w:rsid w:val="00A93327"/>
    <w:rsid w:val="00A934C8"/>
    <w:rsid w:val="00A93BAE"/>
    <w:rsid w:val="00A93F23"/>
    <w:rsid w:val="00A9441B"/>
    <w:rsid w:val="00A94505"/>
    <w:rsid w:val="00A94712"/>
    <w:rsid w:val="00A94751"/>
    <w:rsid w:val="00A95399"/>
    <w:rsid w:val="00A96538"/>
    <w:rsid w:val="00A96941"/>
    <w:rsid w:val="00A97B3D"/>
    <w:rsid w:val="00A97BDB"/>
    <w:rsid w:val="00AA0434"/>
    <w:rsid w:val="00AA083B"/>
    <w:rsid w:val="00AA0B3C"/>
    <w:rsid w:val="00AA0BE4"/>
    <w:rsid w:val="00AA1528"/>
    <w:rsid w:val="00AA157F"/>
    <w:rsid w:val="00AA1611"/>
    <w:rsid w:val="00AA1920"/>
    <w:rsid w:val="00AA1A63"/>
    <w:rsid w:val="00AA1B60"/>
    <w:rsid w:val="00AA2762"/>
    <w:rsid w:val="00AA2B1D"/>
    <w:rsid w:val="00AA33EB"/>
    <w:rsid w:val="00AA3526"/>
    <w:rsid w:val="00AA3BDD"/>
    <w:rsid w:val="00AA4585"/>
    <w:rsid w:val="00AA565A"/>
    <w:rsid w:val="00AA5700"/>
    <w:rsid w:val="00AA593C"/>
    <w:rsid w:val="00AA59CE"/>
    <w:rsid w:val="00AB07E0"/>
    <w:rsid w:val="00AB1040"/>
    <w:rsid w:val="00AB1A84"/>
    <w:rsid w:val="00AB1BB6"/>
    <w:rsid w:val="00AB2B9E"/>
    <w:rsid w:val="00AB2B9F"/>
    <w:rsid w:val="00AB4981"/>
    <w:rsid w:val="00AB4EF6"/>
    <w:rsid w:val="00AB5436"/>
    <w:rsid w:val="00AB6014"/>
    <w:rsid w:val="00AB628D"/>
    <w:rsid w:val="00AB6D5F"/>
    <w:rsid w:val="00AB71E0"/>
    <w:rsid w:val="00AB7232"/>
    <w:rsid w:val="00AB73B7"/>
    <w:rsid w:val="00AB768D"/>
    <w:rsid w:val="00AB773C"/>
    <w:rsid w:val="00AB79D6"/>
    <w:rsid w:val="00AB7A95"/>
    <w:rsid w:val="00AC067F"/>
    <w:rsid w:val="00AC0799"/>
    <w:rsid w:val="00AC0F40"/>
    <w:rsid w:val="00AC103C"/>
    <w:rsid w:val="00AC1456"/>
    <w:rsid w:val="00AC15B5"/>
    <w:rsid w:val="00AC1923"/>
    <w:rsid w:val="00AC1ECC"/>
    <w:rsid w:val="00AC25F8"/>
    <w:rsid w:val="00AC2624"/>
    <w:rsid w:val="00AC2CB5"/>
    <w:rsid w:val="00AC322A"/>
    <w:rsid w:val="00AC376D"/>
    <w:rsid w:val="00AC3A08"/>
    <w:rsid w:val="00AC4489"/>
    <w:rsid w:val="00AC4614"/>
    <w:rsid w:val="00AC49B7"/>
    <w:rsid w:val="00AC4C01"/>
    <w:rsid w:val="00AC5179"/>
    <w:rsid w:val="00AC5E13"/>
    <w:rsid w:val="00AC602E"/>
    <w:rsid w:val="00AC7453"/>
    <w:rsid w:val="00AC75C6"/>
    <w:rsid w:val="00AD0B8E"/>
    <w:rsid w:val="00AD10FD"/>
    <w:rsid w:val="00AD2193"/>
    <w:rsid w:val="00AD2204"/>
    <w:rsid w:val="00AD24A9"/>
    <w:rsid w:val="00AD28F7"/>
    <w:rsid w:val="00AD2976"/>
    <w:rsid w:val="00AD2B09"/>
    <w:rsid w:val="00AD398C"/>
    <w:rsid w:val="00AD3B92"/>
    <w:rsid w:val="00AD3DB1"/>
    <w:rsid w:val="00AD3F1E"/>
    <w:rsid w:val="00AD4241"/>
    <w:rsid w:val="00AD5186"/>
    <w:rsid w:val="00AD521B"/>
    <w:rsid w:val="00AD5ED1"/>
    <w:rsid w:val="00AD7345"/>
    <w:rsid w:val="00AD77A3"/>
    <w:rsid w:val="00AD7864"/>
    <w:rsid w:val="00AD7881"/>
    <w:rsid w:val="00AD788B"/>
    <w:rsid w:val="00AE029B"/>
    <w:rsid w:val="00AE1108"/>
    <w:rsid w:val="00AE1491"/>
    <w:rsid w:val="00AE18F7"/>
    <w:rsid w:val="00AE286B"/>
    <w:rsid w:val="00AE2B8E"/>
    <w:rsid w:val="00AE2F70"/>
    <w:rsid w:val="00AE3F55"/>
    <w:rsid w:val="00AE511A"/>
    <w:rsid w:val="00AE6B17"/>
    <w:rsid w:val="00AE738E"/>
    <w:rsid w:val="00AE7D22"/>
    <w:rsid w:val="00AE7F6B"/>
    <w:rsid w:val="00AF0C10"/>
    <w:rsid w:val="00AF12CD"/>
    <w:rsid w:val="00AF1409"/>
    <w:rsid w:val="00AF170A"/>
    <w:rsid w:val="00AF20DA"/>
    <w:rsid w:val="00AF2358"/>
    <w:rsid w:val="00AF24F2"/>
    <w:rsid w:val="00AF2EAF"/>
    <w:rsid w:val="00AF321C"/>
    <w:rsid w:val="00AF3506"/>
    <w:rsid w:val="00AF35BA"/>
    <w:rsid w:val="00AF3A59"/>
    <w:rsid w:val="00AF3C1C"/>
    <w:rsid w:val="00AF3C4A"/>
    <w:rsid w:val="00AF4410"/>
    <w:rsid w:val="00AF4697"/>
    <w:rsid w:val="00AF59AC"/>
    <w:rsid w:val="00AF5A95"/>
    <w:rsid w:val="00AF6081"/>
    <w:rsid w:val="00AF60DB"/>
    <w:rsid w:val="00AF61F1"/>
    <w:rsid w:val="00AF654D"/>
    <w:rsid w:val="00AF6747"/>
    <w:rsid w:val="00AF68FC"/>
    <w:rsid w:val="00AF6C01"/>
    <w:rsid w:val="00AF6E67"/>
    <w:rsid w:val="00AF73A9"/>
    <w:rsid w:val="00AF74AB"/>
    <w:rsid w:val="00AF7D86"/>
    <w:rsid w:val="00B002EA"/>
    <w:rsid w:val="00B01016"/>
    <w:rsid w:val="00B01220"/>
    <w:rsid w:val="00B015E0"/>
    <w:rsid w:val="00B01802"/>
    <w:rsid w:val="00B0180A"/>
    <w:rsid w:val="00B018A3"/>
    <w:rsid w:val="00B01C35"/>
    <w:rsid w:val="00B01DBD"/>
    <w:rsid w:val="00B027B6"/>
    <w:rsid w:val="00B02E7D"/>
    <w:rsid w:val="00B032E2"/>
    <w:rsid w:val="00B03F08"/>
    <w:rsid w:val="00B03FCA"/>
    <w:rsid w:val="00B044BF"/>
    <w:rsid w:val="00B047A6"/>
    <w:rsid w:val="00B051AE"/>
    <w:rsid w:val="00B05378"/>
    <w:rsid w:val="00B05923"/>
    <w:rsid w:val="00B059EA"/>
    <w:rsid w:val="00B05CF6"/>
    <w:rsid w:val="00B0611D"/>
    <w:rsid w:val="00B06405"/>
    <w:rsid w:val="00B065E2"/>
    <w:rsid w:val="00B066BE"/>
    <w:rsid w:val="00B06AB6"/>
    <w:rsid w:val="00B0756B"/>
    <w:rsid w:val="00B07F29"/>
    <w:rsid w:val="00B100A4"/>
    <w:rsid w:val="00B10751"/>
    <w:rsid w:val="00B10854"/>
    <w:rsid w:val="00B109C3"/>
    <w:rsid w:val="00B11662"/>
    <w:rsid w:val="00B11AB9"/>
    <w:rsid w:val="00B12168"/>
    <w:rsid w:val="00B121AB"/>
    <w:rsid w:val="00B12862"/>
    <w:rsid w:val="00B12F52"/>
    <w:rsid w:val="00B13828"/>
    <w:rsid w:val="00B143DB"/>
    <w:rsid w:val="00B14F13"/>
    <w:rsid w:val="00B1585C"/>
    <w:rsid w:val="00B15D00"/>
    <w:rsid w:val="00B16048"/>
    <w:rsid w:val="00B16479"/>
    <w:rsid w:val="00B16969"/>
    <w:rsid w:val="00B16AB1"/>
    <w:rsid w:val="00B16AB4"/>
    <w:rsid w:val="00B16BD8"/>
    <w:rsid w:val="00B170DC"/>
    <w:rsid w:val="00B17B9B"/>
    <w:rsid w:val="00B17C23"/>
    <w:rsid w:val="00B17E4F"/>
    <w:rsid w:val="00B17F11"/>
    <w:rsid w:val="00B209B2"/>
    <w:rsid w:val="00B20C52"/>
    <w:rsid w:val="00B21C17"/>
    <w:rsid w:val="00B22234"/>
    <w:rsid w:val="00B22307"/>
    <w:rsid w:val="00B22CC3"/>
    <w:rsid w:val="00B22CE4"/>
    <w:rsid w:val="00B23121"/>
    <w:rsid w:val="00B2382C"/>
    <w:rsid w:val="00B23D56"/>
    <w:rsid w:val="00B253E5"/>
    <w:rsid w:val="00B25412"/>
    <w:rsid w:val="00B25F28"/>
    <w:rsid w:val="00B26285"/>
    <w:rsid w:val="00B2697A"/>
    <w:rsid w:val="00B26A11"/>
    <w:rsid w:val="00B26A72"/>
    <w:rsid w:val="00B27293"/>
    <w:rsid w:val="00B30152"/>
    <w:rsid w:val="00B30C44"/>
    <w:rsid w:val="00B31C0C"/>
    <w:rsid w:val="00B31F6F"/>
    <w:rsid w:val="00B32338"/>
    <w:rsid w:val="00B3262D"/>
    <w:rsid w:val="00B32962"/>
    <w:rsid w:val="00B32E5A"/>
    <w:rsid w:val="00B331D0"/>
    <w:rsid w:val="00B34C5C"/>
    <w:rsid w:val="00B3510D"/>
    <w:rsid w:val="00B35EBF"/>
    <w:rsid w:val="00B369D7"/>
    <w:rsid w:val="00B36DFB"/>
    <w:rsid w:val="00B36FA2"/>
    <w:rsid w:val="00B37D80"/>
    <w:rsid w:val="00B37D92"/>
    <w:rsid w:val="00B37FE2"/>
    <w:rsid w:val="00B402BA"/>
    <w:rsid w:val="00B40EC2"/>
    <w:rsid w:val="00B414E9"/>
    <w:rsid w:val="00B4209E"/>
    <w:rsid w:val="00B42285"/>
    <w:rsid w:val="00B447BC"/>
    <w:rsid w:val="00B44855"/>
    <w:rsid w:val="00B448C5"/>
    <w:rsid w:val="00B450E3"/>
    <w:rsid w:val="00B451D1"/>
    <w:rsid w:val="00B4560D"/>
    <w:rsid w:val="00B456A1"/>
    <w:rsid w:val="00B465E5"/>
    <w:rsid w:val="00B46CD1"/>
    <w:rsid w:val="00B46D9F"/>
    <w:rsid w:val="00B478A6"/>
    <w:rsid w:val="00B47AA5"/>
    <w:rsid w:val="00B5014B"/>
    <w:rsid w:val="00B501A9"/>
    <w:rsid w:val="00B502A0"/>
    <w:rsid w:val="00B50313"/>
    <w:rsid w:val="00B50745"/>
    <w:rsid w:val="00B50820"/>
    <w:rsid w:val="00B50C17"/>
    <w:rsid w:val="00B50D0E"/>
    <w:rsid w:val="00B50DE4"/>
    <w:rsid w:val="00B50EB8"/>
    <w:rsid w:val="00B51B49"/>
    <w:rsid w:val="00B523C7"/>
    <w:rsid w:val="00B52684"/>
    <w:rsid w:val="00B52B00"/>
    <w:rsid w:val="00B52F61"/>
    <w:rsid w:val="00B53C53"/>
    <w:rsid w:val="00B54020"/>
    <w:rsid w:val="00B54524"/>
    <w:rsid w:val="00B55324"/>
    <w:rsid w:val="00B558CB"/>
    <w:rsid w:val="00B55AB0"/>
    <w:rsid w:val="00B55FD6"/>
    <w:rsid w:val="00B560A3"/>
    <w:rsid w:val="00B56BD1"/>
    <w:rsid w:val="00B575F6"/>
    <w:rsid w:val="00B60614"/>
    <w:rsid w:val="00B60B8F"/>
    <w:rsid w:val="00B614C0"/>
    <w:rsid w:val="00B61D65"/>
    <w:rsid w:val="00B6227D"/>
    <w:rsid w:val="00B63D5E"/>
    <w:rsid w:val="00B64D40"/>
    <w:rsid w:val="00B650CE"/>
    <w:rsid w:val="00B653BF"/>
    <w:rsid w:val="00B65EC2"/>
    <w:rsid w:val="00B661B7"/>
    <w:rsid w:val="00B663F4"/>
    <w:rsid w:val="00B6692E"/>
    <w:rsid w:val="00B67592"/>
    <w:rsid w:val="00B6778E"/>
    <w:rsid w:val="00B67FF2"/>
    <w:rsid w:val="00B7058E"/>
    <w:rsid w:val="00B706CE"/>
    <w:rsid w:val="00B70C5D"/>
    <w:rsid w:val="00B70CC5"/>
    <w:rsid w:val="00B70F57"/>
    <w:rsid w:val="00B7165C"/>
    <w:rsid w:val="00B716B4"/>
    <w:rsid w:val="00B717DC"/>
    <w:rsid w:val="00B718CF"/>
    <w:rsid w:val="00B71D56"/>
    <w:rsid w:val="00B71DB9"/>
    <w:rsid w:val="00B722C0"/>
    <w:rsid w:val="00B724E7"/>
    <w:rsid w:val="00B728F4"/>
    <w:rsid w:val="00B72A08"/>
    <w:rsid w:val="00B72DDA"/>
    <w:rsid w:val="00B7305B"/>
    <w:rsid w:val="00B73291"/>
    <w:rsid w:val="00B738FE"/>
    <w:rsid w:val="00B73F82"/>
    <w:rsid w:val="00B74111"/>
    <w:rsid w:val="00B745F0"/>
    <w:rsid w:val="00B7497B"/>
    <w:rsid w:val="00B75303"/>
    <w:rsid w:val="00B75666"/>
    <w:rsid w:val="00B7626E"/>
    <w:rsid w:val="00B76512"/>
    <w:rsid w:val="00B76814"/>
    <w:rsid w:val="00B76C1F"/>
    <w:rsid w:val="00B7749A"/>
    <w:rsid w:val="00B77B24"/>
    <w:rsid w:val="00B77D19"/>
    <w:rsid w:val="00B77E5D"/>
    <w:rsid w:val="00B80DAA"/>
    <w:rsid w:val="00B814FE"/>
    <w:rsid w:val="00B81FF3"/>
    <w:rsid w:val="00B823DA"/>
    <w:rsid w:val="00B825DB"/>
    <w:rsid w:val="00B835CD"/>
    <w:rsid w:val="00B83DCF"/>
    <w:rsid w:val="00B83EDA"/>
    <w:rsid w:val="00B842F7"/>
    <w:rsid w:val="00B8488D"/>
    <w:rsid w:val="00B856F8"/>
    <w:rsid w:val="00B85A1F"/>
    <w:rsid w:val="00B85F31"/>
    <w:rsid w:val="00B86188"/>
    <w:rsid w:val="00B86553"/>
    <w:rsid w:val="00B86C0C"/>
    <w:rsid w:val="00B87144"/>
    <w:rsid w:val="00B87198"/>
    <w:rsid w:val="00B87362"/>
    <w:rsid w:val="00B87807"/>
    <w:rsid w:val="00B87B24"/>
    <w:rsid w:val="00B87B35"/>
    <w:rsid w:val="00B9044B"/>
    <w:rsid w:val="00B90C9F"/>
    <w:rsid w:val="00B9101A"/>
    <w:rsid w:val="00B91A9A"/>
    <w:rsid w:val="00B92599"/>
    <w:rsid w:val="00B92700"/>
    <w:rsid w:val="00B9271D"/>
    <w:rsid w:val="00B92979"/>
    <w:rsid w:val="00B92A5C"/>
    <w:rsid w:val="00B92CF1"/>
    <w:rsid w:val="00B9315E"/>
    <w:rsid w:val="00B93A63"/>
    <w:rsid w:val="00B940EA"/>
    <w:rsid w:val="00B942FC"/>
    <w:rsid w:val="00B94896"/>
    <w:rsid w:val="00B94C4B"/>
    <w:rsid w:val="00B96448"/>
    <w:rsid w:val="00B9666D"/>
    <w:rsid w:val="00B96B27"/>
    <w:rsid w:val="00B96B52"/>
    <w:rsid w:val="00B96D85"/>
    <w:rsid w:val="00B972D6"/>
    <w:rsid w:val="00B9769F"/>
    <w:rsid w:val="00BA089C"/>
    <w:rsid w:val="00BA0A16"/>
    <w:rsid w:val="00BA0CBE"/>
    <w:rsid w:val="00BA0DD3"/>
    <w:rsid w:val="00BA0E1D"/>
    <w:rsid w:val="00BA1378"/>
    <w:rsid w:val="00BA1D74"/>
    <w:rsid w:val="00BA2361"/>
    <w:rsid w:val="00BA23BF"/>
    <w:rsid w:val="00BA2945"/>
    <w:rsid w:val="00BA2C86"/>
    <w:rsid w:val="00BA30DB"/>
    <w:rsid w:val="00BA31FE"/>
    <w:rsid w:val="00BA341A"/>
    <w:rsid w:val="00BA360F"/>
    <w:rsid w:val="00BA397B"/>
    <w:rsid w:val="00BA3EFF"/>
    <w:rsid w:val="00BA4125"/>
    <w:rsid w:val="00BA42C9"/>
    <w:rsid w:val="00BA4889"/>
    <w:rsid w:val="00BA499D"/>
    <w:rsid w:val="00BA4CFC"/>
    <w:rsid w:val="00BA4F6E"/>
    <w:rsid w:val="00BA50F6"/>
    <w:rsid w:val="00BA523E"/>
    <w:rsid w:val="00BA5254"/>
    <w:rsid w:val="00BA603C"/>
    <w:rsid w:val="00BA60FE"/>
    <w:rsid w:val="00BA7FB1"/>
    <w:rsid w:val="00BB01D5"/>
    <w:rsid w:val="00BB0321"/>
    <w:rsid w:val="00BB04E3"/>
    <w:rsid w:val="00BB0BB7"/>
    <w:rsid w:val="00BB12A6"/>
    <w:rsid w:val="00BB1668"/>
    <w:rsid w:val="00BB19B7"/>
    <w:rsid w:val="00BB1CF5"/>
    <w:rsid w:val="00BB1FA3"/>
    <w:rsid w:val="00BB2A8C"/>
    <w:rsid w:val="00BB2BB6"/>
    <w:rsid w:val="00BB31CF"/>
    <w:rsid w:val="00BB32D2"/>
    <w:rsid w:val="00BB3954"/>
    <w:rsid w:val="00BB3B31"/>
    <w:rsid w:val="00BB3BC4"/>
    <w:rsid w:val="00BB3D10"/>
    <w:rsid w:val="00BB4C84"/>
    <w:rsid w:val="00BB5346"/>
    <w:rsid w:val="00BB62E2"/>
    <w:rsid w:val="00BB637B"/>
    <w:rsid w:val="00BC0C95"/>
    <w:rsid w:val="00BC0E9A"/>
    <w:rsid w:val="00BC1094"/>
    <w:rsid w:val="00BC289F"/>
    <w:rsid w:val="00BC32BB"/>
    <w:rsid w:val="00BC3525"/>
    <w:rsid w:val="00BC397A"/>
    <w:rsid w:val="00BC3FD5"/>
    <w:rsid w:val="00BC443F"/>
    <w:rsid w:val="00BC45C5"/>
    <w:rsid w:val="00BC478A"/>
    <w:rsid w:val="00BC4823"/>
    <w:rsid w:val="00BC4E07"/>
    <w:rsid w:val="00BC4F37"/>
    <w:rsid w:val="00BC52F4"/>
    <w:rsid w:val="00BC6484"/>
    <w:rsid w:val="00BC70CC"/>
    <w:rsid w:val="00BD0A41"/>
    <w:rsid w:val="00BD0B41"/>
    <w:rsid w:val="00BD190F"/>
    <w:rsid w:val="00BD2EBD"/>
    <w:rsid w:val="00BD3341"/>
    <w:rsid w:val="00BD3706"/>
    <w:rsid w:val="00BD391B"/>
    <w:rsid w:val="00BD4348"/>
    <w:rsid w:val="00BD43C2"/>
    <w:rsid w:val="00BD503E"/>
    <w:rsid w:val="00BD5264"/>
    <w:rsid w:val="00BD5497"/>
    <w:rsid w:val="00BD56DB"/>
    <w:rsid w:val="00BD59B9"/>
    <w:rsid w:val="00BD61C4"/>
    <w:rsid w:val="00BD6786"/>
    <w:rsid w:val="00BD6AF8"/>
    <w:rsid w:val="00BD733E"/>
    <w:rsid w:val="00BD7356"/>
    <w:rsid w:val="00BD770B"/>
    <w:rsid w:val="00BE02E8"/>
    <w:rsid w:val="00BE068C"/>
    <w:rsid w:val="00BE0733"/>
    <w:rsid w:val="00BE1226"/>
    <w:rsid w:val="00BE1661"/>
    <w:rsid w:val="00BE212F"/>
    <w:rsid w:val="00BE2BFD"/>
    <w:rsid w:val="00BE2C6C"/>
    <w:rsid w:val="00BE2EF2"/>
    <w:rsid w:val="00BE37EF"/>
    <w:rsid w:val="00BE3B60"/>
    <w:rsid w:val="00BE3F55"/>
    <w:rsid w:val="00BE42DC"/>
    <w:rsid w:val="00BE4439"/>
    <w:rsid w:val="00BE4607"/>
    <w:rsid w:val="00BE4F44"/>
    <w:rsid w:val="00BE508E"/>
    <w:rsid w:val="00BE6025"/>
    <w:rsid w:val="00BE608E"/>
    <w:rsid w:val="00BE6A44"/>
    <w:rsid w:val="00BE6B79"/>
    <w:rsid w:val="00BE6E48"/>
    <w:rsid w:val="00BE79D9"/>
    <w:rsid w:val="00BE7CC0"/>
    <w:rsid w:val="00BF0B5D"/>
    <w:rsid w:val="00BF0E52"/>
    <w:rsid w:val="00BF17E0"/>
    <w:rsid w:val="00BF1900"/>
    <w:rsid w:val="00BF1DCF"/>
    <w:rsid w:val="00BF1E56"/>
    <w:rsid w:val="00BF1ECA"/>
    <w:rsid w:val="00BF2E98"/>
    <w:rsid w:val="00BF307C"/>
    <w:rsid w:val="00BF3B03"/>
    <w:rsid w:val="00BF3B23"/>
    <w:rsid w:val="00BF53E9"/>
    <w:rsid w:val="00BF5737"/>
    <w:rsid w:val="00BF60D3"/>
    <w:rsid w:val="00BF64CA"/>
    <w:rsid w:val="00BF6C00"/>
    <w:rsid w:val="00C00333"/>
    <w:rsid w:val="00C0125A"/>
    <w:rsid w:val="00C0142E"/>
    <w:rsid w:val="00C01747"/>
    <w:rsid w:val="00C024CD"/>
    <w:rsid w:val="00C02EFA"/>
    <w:rsid w:val="00C03CE6"/>
    <w:rsid w:val="00C03F07"/>
    <w:rsid w:val="00C040C7"/>
    <w:rsid w:val="00C045ED"/>
    <w:rsid w:val="00C04788"/>
    <w:rsid w:val="00C04860"/>
    <w:rsid w:val="00C05257"/>
    <w:rsid w:val="00C05F0A"/>
    <w:rsid w:val="00C05F97"/>
    <w:rsid w:val="00C061FB"/>
    <w:rsid w:val="00C06331"/>
    <w:rsid w:val="00C06AB4"/>
    <w:rsid w:val="00C06B3B"/>
    <w:rsid w:val="00C07149"/>
    <w:rsid w:val="00C073CC"/>
    <w:rsid w:val="00C07486"/>
    <w:rsid w:val="00C07522"/>
    <w:rsid w:val="00C077B6"/>
    <w:rsid w:val="00C07C0B"/>
    <w:rsid w:val="00C07DD8"/>
    <w:rsid w:val="00C10531"/>
    <w:rsid w:val="00C10D31"/>
    <w:rsid w:val="00C10F85"/>
    <w:rsid w:val="00C11275"/>
    <w:rsid w:val="00C11DE1"/>
    <w:rsid w:val="00C11F33"/>
    <w:rsid w:val="00C1206F"/>
    <w:rsid w:val="00C13099"/>
    <w:rsid w:val="00C14462"/>
    <w:rsid w:val="00C14773"/>
    <w:rsid w:val="00C14BE5"/>
    <w:rsid w:val="00C154AF"/>
    <w:rsid w:val="00C157B1"/>
    <w:rsid w:val="00C157BB"/>
    <w:rsid w:val="00C1590B"/>
    <w:rsid w:val="00C15961"/>
    <w:rsid w:val="00C15963"/>
    <w:rsid w:val="00C15A8C"/>
    <w:rsid w:val="00C15D91"/>
    <w:rsid w:val="00C1794E"/>
    <w:rsid w:val="00C17F6A"/>
    <w:rsid w:val="00C20372"/>
    <w:rsid w:val="00C209EF"/>
    <w:rsid w:val="00C20BA0"/>
    <w:rsid w:val="00C20DA5"/>
    <w:rsid w:val="00C21040"/>
    <w:rsid w:val="00C2166E"/>
    <w:rsid w:val="00C219D8"/>
    <w:rsid w:val="00C21B99"/>
    <w:rsid w:val="00C21D8E"/>
    <w:rsid w:val="00C225E3"/>
    <w:rsid w:val="00C22F88"/>
    <w:rsid w:val="00C23C17"/>
    <w:rsid w:val="00C23D83"/>
    <w:rsid w:val="00C23D9A"/>
    <w:rsid w:val="00C24486"/>
    <w:rsid w:val="00C24775"/>
    <w:rsid w:val="00C2514C"/>
    <w:rsid w:val="00C25325"/>
    <w:rsid w:val="00C257C9"/>
    <w:rsid w:val="00C26437"/>
    <w:rsid w:val="00C264BB"/>
    <w:rsid w:val="00C26865"/>
    <w:rsid w:val="00C26BBA"/>
    <w:rsid w:val="00C27304"/>
    <w:rsid w:val="00C27D39"/>
    <w:rsid w:val="00C27E4F"/>
    <w:rsid w:val="00C30443"/>
    <w:rsid w:val="00C30463"/>
    <w:rsid w:val="00C30C49"/>
    <w:rsid w:val="00C30DB8"/>
    <w:rsid w:val="00C3145A"/>
    <w:rsid w:val="00C3255F"/>
    <w:rsid w:val="00C32D3A"/>
    <w:rsid w:val="00C32F1E"/>
    <w:rsid w:val="00C332D2"/>
    <w:rsid w:val="00C333B5"/>
    <w:rsid w:val="00C345F0"/>
    <w:rsid w:val="00C34EBC"/>
    <w:rsid w:val="00C34F62"/>
    <w:rsid w:val="00C351EE"/>
    <w:rsid w:val="00C35417"/>
    <w:rsid w:val="00C354C4"/>
    <w:rsid w:val="00C35C5A"/>
    <w:rsid w:val="00C35CBC"/>
    <w:rsid w:val="00C35ED9"/>
    <w:rsid w:val="00C367CA"/>
    <w:rsid w:val="00C36BD5"/>
    <w:rsid w:val="00C3735C"/>
    <w:rsid w:val="00C37370"/>
    <w:rsid w:val="00C374ED"/>
    <w:rsid w:val="00C37924"/>
    <w:rsid w:val="00C4073F"/>
    <w:rsid w:val="00C40E1B"/>
    <w:rsid w:val="00C40F3A"/>
    <w:rsid w:val="00C40FEA"/>
    <w:rsid w:val="00C412C0"/>
    <w:rsid w:val="00C419E4"/>
    <w:rsid w:val="00C41A89"/>
    <w:rsid w:val="00C42382"/>
    <w:rsid w:val="00C42935"/>
    <w:rsid w:val="00C42AB1"/>
    <w:rsid w:val="00C42B65"/>
    <w:rsid w:val="00C42DA7"/>
    <w:rsid w:val="00C42F13"/>
    <w:rsid w:val="00C43484"/>
    <w:rsid w:val="00C43ABF"/>
    <w:rsid w:val="00C43CF1"/>
    <w:rsid w:val="00C448AB"/>
    <w:rsid w:val="00C44A52"/>
    <w:rsid w:val="00C44AF5"/>
    <w:rsid w:val="00C44BB0"/>
    <w:rsid w:val="00C44C00"/>
    <w:rsid w:val="00C45163"/>
    <w:rsid w:val="00C45D66"/>
    <w:rsid w:val="00C460BD"/>
    <w:rsid w:val="00C4660C"/>
    <w:rsid w:val="00C46A1F"/>
    <w:rsid w:val="00C46E4F"/>
    <w:rsid w:val="00C47011"/>
    <w:rsid w:val="00C5119C"/>
    <w:rsid w:val="00C51949"/>
    <w:rsid w:val="00C51B4D"/>
    <w:rsid w:val="00C53D44"/>
    <w:rsid w:val="00C5419B"/>
    <w:rsid w:val="00C54B2B"/>
    <w:rsid w:val="00C55A40"/>
    <w:rsid w:val="00C5623E"/>
    <w:rsid w:val="00C569F4"/>
    <w:rsid w:val="00C56B19"/>
    <w:rsid w:val="00C57009"/>
    <w:rsid w:val="00C5713D"/>
    <w:rsid w:val="00C57177"/>
    <w:rsid w:val="00C57233"/>
    <w:rsid w:val="00C572AC"/>
    <w:rsid w:val="00C57575"/>
    <w:rsid w:val="00C577FD"/>
    <w:rsid w:val="00C57AD1"/>
    <w:rsid w:val="00C61739"/>
    <w:rsid w:val="00C619FD"/>
    <w:rsid w:val="00C61D90"/>
    <w:rsid w:val="00C62506"/>
    <w:rsid w:val="00C62A74"/>
    <w:rsid w:val="00C633D2"/>
    <w:rsid w:val="00C63FB3"/>
    <w:rsid w:val="00C64045"/>
    <w:rsid w:val="00C644C3"/>
    <w:rsid w:val="00C64EEC"/>
    <w:rsid w:val="00C65494"/>
    <w:rsid w:val="00C6559F"/>
    <w:rsid w:val="00C66420"/>
    <w:rsid w:val="00C6686C"/>
    <w:rsid w:val="00C66FBD"/>
    <w:rsid w:val="00C67C3F"/>
    <w:rsid w:val="00C67D50"/>
    <w:rsid w:val="00C67DC5"/>
    <w:rsid w:val="00C705EC"/>
    <w:rsid w:val="00C7071C"/>
    <w:rsid w:val="00C7075A"/>
    <w:rsid w:val="00C70D69"/>
    <w:rsid w:val="00C70EE8"/>
    <w:rsid w:val="00C71440"/>
    <w:rsid w:val="00C71B71"/>
    <w:rsid w:val="00C71D48"/>
    <w:rsid w:val="00C7260B"/>
    <w:rsid w:val="00C727A1"/>
    <w:rsid w:val="00C727F5"/>
    <w:rsid w:val="00C72863"/>
    <w:rsid w:val="00C728FE"/>
    <w:rsid w:val="00C73054"/>
    <w:rsid w:val="00C73387"/>
    <w:rsid w:val="00C73599"/>
    <w:rsid w:val="00C745D0"/>
    <w:rsid w:val="00C74992"/>
    <w:rsid w:val="00C75260"/>
    <w:rsid w:val="00C752DE"/>
    <w:rsid w:val="00C75756"/>
    <w:rsid w:val="00C75BCF"/>
    <w:rsid w:val="00C761A7"/>
    <w:rsid w:val="00C76207"/>
    <w:rsid w:val="00C767A0"/>
    <w:rsid w:val="00C7789B"/>
    <w:rsid w:val="00C80189"/>
    <w:rsid w:val="00C801C5"/>
    <w:rsid w:val="00C80771"/>
    <w:rsid w:val="00C80DCE"/>
    <w:rsid w:val="00C8134B"/>
    <w:rsid w:val="00C81BEB"/>
    <w:rsid w:val="00C82143"/>
    <w:rsid w:val="00C82235"/>
    <w:rsid w:val="00C82482"/>
    <w:rsid w:val="00C826DA"/>
    <w:rsid w:val="00C82848"/>
    <w:rsid w:val="00C82A9C"/>
    <w:rsid w:val="00C832EE"/>
    <w:rsid w:val="00C83604"/>
    <w:rsid w:val="00C83A4C"/>
    <w:rsid w:val="00C84847"/>
    <w:rsid w:val="00C84A53"/>
    <w:rsid w:val="00C85086"/>
    <w:rsid w:val="00C85946"/>
    <w:rsid w:val="00C8693D"/>
    <w:rsid w:val="00C86B86"/>
    <w:rsid w:val="00C8787A"/>
    <w:rsid w:val="00C87A98"/>
    <w:rsid w:val="00C90255"/>
    <w:rsid w:val="00C90D8D"/>
    <w:rsid w:val="00C91391"/>
    <w:rsid w:val="00C9164C"/>
    <w:rsid w:val="00C9253A"/>
    <w:rsid w:val="00C926AB"/>
    <w:rsid w:val="00C93206"/>
    <w:rsid w:val="00C937CC"/>
    <w:rsid w:val="00C94683"/>
    <w:rsid w:val="00C94748"/>
    <w:rsid w:val="00C94C46"/>
    <w:rsid w:val="00C94F2C"/>
    <w:rsid w:val="00C952AF"/>
    <w:rsid w:val="00C95AD5"/>
    <w:rsid w:val="00C95D3A"/>
    <w:rsid w:val="00C95DEB"/>
    <w:rsid w:val="00C95E9E"/>
    <w:rsid w:val="00C961F9"/>
    <w:rsid w:val="00C9621D"/>
    <w:rsid w:val="00C9655E"/>
    <w:rsid w:val="00C966D4"/>
    <w:rsid w:val="00C96998"/>
    <w:rsid w:val="00C96C1B"/>
    <w:rsid w:val="00C96FAB"/>
    <w:rsid w:val="00C971F8"/>
    <w:rsid w:val="00C97A0E"/>
    <w:rsid w:val="00C97E78"/>
    <w:rsid w:val="00CA058E"/>
    <w:rsid w:val="00CA07B1"/>
    <w:rsid w:val="00CA07DB"/>
    <w:rsid w:val="00CA1418"/>
    <w:rsid w:val="00CA15BE"/>
    <w:rsid w:val="00CA1C31"/>
    <w:rsid w:val="00CA2816"/>
    <w:rsid w:val="00CA2BB4"/>
    <w:rsid w:val="00CA3661"/>
    <w:rsid w:val="00CA3862"/>
    <w:rsid w:val="00CA3A16"/>
    <w:rsid w:val="00CA4A3F"/>
    <w:rsid w:val="00CA54BB"/>
    <w:rsid w:val="00CA55A7"/>
    <w:rsid w:val="00CA6B63"/>
    <w:rsid w:val="00CA6B74"/>
    <w:rsid w:val="00CA6FF2"/>
    <w:rsid w:val="00CA7275"/>
    <w:rsid w:val="00CA730D"/>
    <w:rsid w:val="00CA779A"/>
    <w:rsid w:val="00CA7C12"/>
    <w:rsid w:val="00CA7C31"/>
    <w:rsid w:val="00CA7FFA"/>
    <w:rsid w:val="00CB02FC"/>
    <w:rsid w:val="00CB0B27"/>
    <w:rsid w:val="00CB0D27"/>
    <w:rsid w:val="00CB18F1"/>
    <w:rsid w:val="00CB1D39"/>
    <w:rsid w:val="00CB1D5C"/>
    <w:rsid w:val="00CB32F8"/>
    <w:rsid w:val="00CB3396"/>
    <w:rsid w:val="00CB3773"/>
    <w:rsid w:val="00CB439F"/>
    <w:rsid w:val="00CB4412"/>
    <w:rsid w:val="00CB44A3"/>
    <w:rsid w:val="00CB4541"/>
    <w:rsid w:val="00CB48E7"/>
    <w:rsid w:val="00CB4B36"/>
    <w:rsid w:val="00CB5009"/>
    <w:rsid w:val="00CB5019"/>
    <w:rsid w:val="00CB51F8"/>
    <w:rsid w:val="00CB5B9A"/>
    <w:rsid w:val="00CB5DBC"/>
    <w:rsid w:val="00CB6FB2"/>
    <w:rsid w:val="00CC0B3F"/>
    <w:rsid w:val="00CC0B5E"/>
    <w:rsid w:val="00CC0B9A"/>
    <w:rsid w:val="00CC1A7A"/>
    <w:rsid w:val="00CC1BBB"/>
    <w:rsid w:val="00CC1D39"/>
    <w:rsid w:val="00CC2118"/>
    <w:rsid w:val="00CC291E"/>
    <w:rsid w:val="00CC2E23"/>
    <w:rsid w:val="00CC304A"/>
    <w:rsid w:val="00CC4B42"/>
    <w:rsid w:val="00CC51D2"/>
    <w:rsid w:val="00CC52C4"/>
    <w:rsid w:val="00CC5466"/>
    <w:rsid w:val="00CC64A5"/>
    <w:rsid w:val="00CC6BB4"/>
    <w:rsid w:val="00CC6D37"/>
    <w:rsid w:val="00CC7203"/>
    <w:rsid w:val="00CC736B"/>
    <w:rsid w:val="00CC7902"/>
    <w:rsid w:val="00CC7DC0"/>
    <w:rsid w:val="00CD08E1"/>
    <w:rsid w:val="00CD1465"/>
    <w:rsid w:val="00CD1774"/>
    <w:rsid w:val="00CD22E6"/>
    <w:rsid w:val="00CD2EF8"/>
    <w:rsid w:val="00CD324C"/>
    <w:rsid w:val="00CD3A3C"/>
    <w:rsid w:val="00CD4719"/>
    <w:rsid w:val="00CD487C"/>
    <w:rsid w:val="00CD4B3F"/>
    <w:rsid w:val="00CD59D7"/>
    <w:rsid w:val="00CD6537"/>
    <w:rsid w:val="00CD6884"/>
    <w:rsid w:val="00CD6A74"/>
    <w:rsid w:val="00CD7381"/>
    <w:rsid w:val="00CD77DB"/>
    <w:rsid w:val="00CD7B64"/>
    <w:rsid w:val="00CE01A3"/>
    <w:rsid w:val="00CE1628"/>
    <w:rsid w:val="00CE1663"/>
    <w:rsid w:val="00CE1749"/>
    <w:rsid w:val="00CE1A1D"/>
    <w:rsid w:val="00CE1E1E"/>
    <w:rsid w:val="00CE28C6"/>
    <w:rsid w:val="00CE3027"/>
    <w:rsid w:val="00CE3BDE"/>
    <w:rsid w:val="00CE4E79"/>
    <w:rsid w:val="00CE546A"/>
    <w:rsid w:val="00CE5555"/>
    <w:rsid w:val="00CE562C"/>
    <w:rsid w:val="00CE5902"/>
    <w:rsid w:val="00CE5DE0"/>
    <w:rsid w:val="00CE6208"/>
    <w:rsid w:val="00CE65F6"/>
    <w:rsid w:val="00CE740F"/>
    <w:rsid w:val="00CF0CD1"/>
    <w:rsid w:val="00CF2001"/>
    <w:rsid w:val="00CF22F3"/>
    <w:rsid w:val="00CF2307"/>
    <w:rsid w:val="00CF23A6"/>
    <w:rsid w:val="00CF2466"/>
    <w:rsid w:val="00CF307F"/>
    <w:rsid w:val="00CF3325"/>
    <w:rsid w:val="00CF3B25"/>
    <w:rsid w:val="00CF3D00"/>
    <w:rsid w:val="00CF4685"/>
    <w:rsid w:val="00CF4920"/>
    <w:rsid w:val="00CF50B5"/>
    <w:rsid w:val="00CF5D46"/>
    <w:rsid w:val="00CF66B2"/>
    <w:rsid w:val="00CF685C"/>
    <w:rsid w:val="00CF68AF"/>
    <w:rsid w:val="00CF6AFB"/>
    <w:rsid w:val="00CF6E31"/>
    <w:rsid w:val="00CF745D"/>
    <w:rsid w:val="00CF7E76"/>
    <w:rsid w:val="00D00477"/>
    <w:rsid w:val="00D0066B"/>
    <w:rsid w:val="00D01B76"/>
    <w:rsid w:val="00D028F7"/>
    <w:rsid w:val="00D0295D"/>
    <w:rsid w:val="00D0311E"/>
    <w:rsid w:val="00D03F97"/>
    <w:rsid w:val="00D042FE"/>
    <w:rsid w:val="00D058E3"/>
    <w:rsid w:val="00D05944"/>
    <w:rsid w:val="00D06151"/>
    <w:rsid w:val="00D07438"/>
    <w:rsid w:val="00D07A81"/>
    <w:rsid w:val="00D07F40"/>
    <w:rsid w:val="00D1072A"/>
    <w:rsid w:val="00D10C43"/>
    <w:rsid w:val="00D11608"/>
    <w:rsid w:val="00D11744"/>
    <w:rsid w:val="00D1306B"/>
    <w:rsid w:val="00D13088"/>
    <w:rsid w:val="00D1318C"/>
    <w:rsid w:val="00D13430"/>
    <w:rsid w:val="00D134AA"/>
    <w:rsid w:val="00D139BC"/>
    <w:rsid w:val="00D13AB8"/>
    <w:rsid w:val="00D13E9E"/>
    <w:rsid w:val="00D14B12"/>
    <w:rsid w:val="00D14C08"/>
    <w:rsid w:val="00D15477"/>
    <w:rsid w:val="00D155D5"/>
    <w:rsid w:val="00D1644D"/>
    <w:rsid w:val="00D17182"/>
    <w:rsid w:val="00D202D1"/>
    <w:rsid w:val="00D2069E"/>
    <w:rsid w:val="00D20A6B"/>
    <w:rsid w:val="00D20D11"/>
    <w:rsid w:val="00D20D74"/>
    <w:rsid w:val="00D20FD9"/>
    <w:rsid w:val="00D21A4E"/>
    <w:rsid w:val="00D2313B"/>
    <w:rsid w:val="00D24681"/>
    <w:rsid w:val="00D246CF"/>
    <w:rsid w:val="00D248AE"/>
    <w:rsid w:val="00D248E4"/>
    <w:rsid w:val="00D24A2D"/>
    <w:rsid w:val="00D24B66"/>
    <w:rsid w:val="00D2537B"/>
    <w:rsid w:val="00D2642E"/>
    <w:rsid w:val="00D26708"/>
    <w:rsid w:val="00D26C9A"/>
    <w:rsid w:val="00D27159"/>
    <w:rsid w:val="00D2748C"/>
    <w:rsid w:val="00D27558"/>
    <w:rsid w:val="00D276EB"/>
    <w:rsid w:val="00D27940"/>
    <w:rsid w:val="00D27C95"/>
    <w:rsid w:val="00D300CF"/>
    <w:rsid w:val="00D30677"/>
    <w:rsid w:val="00D309E2"/>
    <w:rsid w:val="00D31236"/>
    <w:rsid w:val="00D314D2"/>
    <w:rsid w:val="00D3151E"/>
    <w:rsid w:val="00D31CF5"/>
    <w:rsid w:val="00D31E64"/>
    <w:rsid w:val="00D31F43"/>
    <w:rsid w:val="00D325FA"/>
    <w:rsid w:val="00D32811"/>
    <w:rsid w:val="00D32DDD"/>
    <w:rsid w:val="00D33BBA"/>
    <w:rsid w:val="00D33D64"/>
    <w:rsid w:val="00D346CC"/>
    <w:rsid w:val="00D3481F"/>
    <w:rsid w:val="00D352F4"/>
    <w:rsid w:val="00D353F9"/>
    <w:rsid w:val="00D35BAA"/>
    <w:rsid w:val="00D36106"/>
    <w:rsid w:val="00D368C1"/>
    <w:rsid w:val="00D36C8F"/>
    <w:rsid w:val="00D36F2E"/>
    <w:rsid w:val="00D37106"/>
    <w:rsid w:val="00D3735B"/>
    <w:rsid w:val="00D37495"/>
    <w:rsid w:val="00D3771B"/>
    <w:rsid w:val="00D37ACC"/>
    <w:rsid w:val="00D37FCE"/>
    <w:rsid w:val="00D40C16"/>
    <w:rsid w:val="00D40CD0"/>
    <w:rsid w:val="00D40E30"/>
    <w:rsid w:val="00D41055"/>
    <w:rsid w:val="00D414CE"/>
    <w:rsid w:val="00D4174A"/>
    <w:rsid w:val="00D4194F"/>
    <w:rsid w:val="00D41A6A"/>
    <w:rsid w:val="00D41C8E"/>
    <w:rsid w:val="00D41D14"/>
    <w:rsid w:val="00D41D9C"/>
    <w:rsid w:val="00D421E8"/>
    <w:rsid w:val="00D428F1"/>
    <w:rsid w:val="00D42E75"/>
    <w:rsid w:val="00D43DE0"/>
    <w:rsid w:val="00D441B2"/>
    <w:rsid w:val="00D44512"/>
    <w:rsid w:val="00D44A11"/>
    <w:rsid w:val="00D44C28"/>
    <w:rsid w:val="00D45679"/>
    <w:rsid w:val="00D45F4E"/>
    <w:rsid w:val="00D460E4"/>
    <w:rsid w:val="00D46126"/>
    <w:rsid w:val="00D46399"/>
    <w:rsid w:val="00D46AA2"/>
    <w:rsid w:val="00D46C46"/>
    <w:rsid w:val="00D46F6D"/>
    <w:rsid w:val="00D47D07"/>
    <w:rsid w:val="00D47F11"/>
    <w:rsid w:val="00D50C96"/>
    <w:rsid w:val="00D510C9"/>
    <w:rsid w:val="00D51C0A"/>
    <w:rsid w:val="00D51C51"/>
    <w:rsid w:val="00D51CA9"/>
    <w:rsid w:val="00D51D67"/>
    <w:rsid w:val="00D51E39"/>
    <w:rsid w:val="00D51EE6"/>
    <w:rsid w:val="00D529AA"/>
    <w:rsid w:val="00D52AB9"/>
    <w:rsid w:val="00D53C96"/>
    <w:rsid w:val="00D53D6E"/>
    <w:rsid w:val="00D5537D"/>
    <w:rsid w:val="00D5559E"/>
    <w:rsid w:val="00D55D4F"/>
    <w:rsid w:val="00D5619D"/>
    <w:rsid w:val="00D56692"/>
    <w:rsid w:val="00D5749A"/>
    <w:rsid w:val="00D60006"/>
    <w:rsid w:val="00D60792"/>
    <w:rsid w:val="00D6089A"/>
    <w:rsid w:val="00D612E5"/>
    <w:rsid w:val="00D617C6"/>
    <w:rsid w:val="00D61ACA"/>
    <w:rsid w:val="00D623E9"/>
    <w:rsid w:val="00D63571"/>
    <w:rsid w:val="00D6387A"/>
    <w:rsid w:val="00D63A48"/>
    <w:rsid w:val="00D63E0A"/>
    <w:rsid w:val="00D63E3D"/>
    <w:rsid w:val="00D63E46"/>
    <w:rsid w:val="00D6402E"/>
    <w:rsid w:val="00D642C4"/>
    <w:rsid w:val="00D64776"/>
    <w:rsid w:val="00D647A2"/>
    <w:rsid w:val="00D64AEF"/>
    <w:rsid w:val="00D64D41"/>
    <w:rsid w:val="00D652D0"/>
    <w:rsid w:val="00D657A6"/>
    <w:rsid w:val="00D66086"/>
    <w:rsid w:val="00D67BDC"/>
    <w:rsid w:val="00D70234"/>
    <w:rsid w:val="00D703F4"/>
    <w:rsid w:val="00D7055C"/>
    <w:rsid w:val="00D70F1B"/>
    <w:rsid w:val="00D710C2"/>
    <w:rsid w:val="00D71248"/>
    <w:rsid w:val="00D7182E"/>
    <w:rsid w:val="00D71F7F"/>
    <w:rsid w:val="00D725F3"/>
    <w:rsid w:val="00D73112"/>
    <w:rsid w:val="00D7338C"/>
    <w:rsid w:val="00D733C4"/>
    <w:rsid w:val="00D7365D"/>
    <w:rsid w:val="00D73721"/>
    <w:rsid w:val="00D7387C"/>
    <w:rsid w:val="00D73AA8"/>
    <w:rsid w:val="00D74491"/>
    <w:rsid w:val="00D744FE"/>
    <w:rsid w:val="00D74EB6"/>
    <w:rsid w:val="00D754FE"/>
    <w:rsid w:val="00D80044"/>
    <w:rsid w:val="00D8103C"/>
    <w:rsid w:val="00D81074"/>
    <w:rsid w:val="00D8124F"/>
    <w:rsid w:val="00D81BB1"/>
    <w:rsid w:val="00D81DF9"/>
    <w:rsid w:val="00D82D6C"/>
    <w:rsid w:val="00D833F0"/>
    <w:rsid w:val="00D8367B"/>
    <w:rsid w:val="00D83A9B"/>
    <w:rsid w:val="00D83EB4"/>
    <w:rsid w:val="00D84A56"/>
    <w:rsid w:val="00D84B6C"/>
    <w:rsid w:val="00D84EC9"/>
    <w:rsid w:val="00D860BB"/>
    <w:rsid w:val="00D86269"/>
    <w:rsid w:val="00D86A4E"/>
    <w:rsid w:val="00D86DCF"/>
    <w:rsid w:val="00D86F55"/>
    <w:rsid w:val="00D870D2"/>
    <w:rsid w:val="00D87ACC"/>
    <w:rsid w:val="00D90215"/>
    <w:rsid w:val="00D903B9"/>
    <w:rsid w:val="00D90535"/>
    <w:rsid w:val="00D9205A"/>
    <w:rsid w:val="00D920B7"/>
    <w:rsid w:val="00D92287"/>
    <w:rsid w:val="00D92A8A"/>
    <w:rsid w:val="00D92BA3"/>
    <w:rsid w:val="00D92BC2"/>
    <w:rsid w:val="00D92DBB"/>
    <w:rsid w:val="00D92E00"/>
    <w:rsid w:val="00D93266"/>
    <w:rsid w:val="00D93669"/>
    <w:rsid w:val="00D936E0"/>
    <w:rsid w:val="00D93A60"/>
    <w:rsid w:val="00D93BCD"/>
    <w:rsid w:val="00D94094"/>
    <w:rsid w:val="00D943A3"/>
    <w:rsid w:val="00D94B4D"/>
    <w:rsid w:val="00D94CA6"/>
    <w:rsid w:val="00D94ECD"/>
    <w:rsid w:val="00D95208"/>
    <w:rsid w:val="00D954F5"/>
    <w:rsid w:val="00D95EE7"/>
    <w:rsid w:val="00D9673F"/>
    <w:rsid w:val="00D969A5"/>
    <w:rsid w:val="00D96FD0"/>
    <w:rsid w:val="00D977F9"/>
    <w:rsid w:val="00D97B93"/>
    <w:rsid w:val="00D97BF3"/>
    <w:rsid w:val="00D97EB7"/>
    <w:rsid w:val="00DA0452"/>
    <w:rsid w:val="00DA064E"/>
    <w:rsid w:val="00DA0F14"/>
    <w:rsid w:val="00DA1091"/>
    <w:rsid w:val="00DA1BAE"/>
    <w:rsid w:val="00DA225C"/>
    <w:rsid w:val="00DA26C5"/>
    <w:rsid w:val="00DA2738"/>
    <w:rsid w:val="00DA37B1"/>
    <w:rsid w:val="00DA3C8B"/>
    <w:rsid w:val="00DA4ED2"/>
    <w:rsid w:val="00DA5804"/>
    <w:rsid w:val="00DA5F87"/>
    <w:rsid w:val="00DA67E1"/>
    <w:rsid w:val="00DA68A6"/>
    <w:rsid w:val="00DA7211"/>
    <w:rsid w:val="00DA7398"/>
    <w:rsid w:val="00DA7449"/>
    <w:rsid w:val="00DB0F15"/>
    <w:rsid w:val="00DB1794"/>
    <w:rsid w:val="00DB1D2E"/>
    <w:rsid w:val="00DB24F1"/>
    <w:rsid w:val="00DB260D"/>
    <w:rsid w:val="00DB26D2"/>
    <w:rsid w:val="00DB26E0"/>
    <w:rsid w:val="00DB29C3"/>
    <w:rsid w:val="00DB2BB4"/>
    <w:rsid w:val="00DB2DD1"/>
    <w:rsid w:val="00DB2E28"/>
    <w:rsid w:val="00DB3384"/>
    <w:rsid w:val="00DB38E3"/>
    <w:rsid w:val="00DB3CC4"/>
    <w:rsid w:val="00DB3DF7"/>
    <w:rsid w:val="00DB48B3"/>
    <w:rsid w:val="00DB4D55"/>
    <w:rsid w:val="00DB50B0"/>
    <w:rsid w:val="00DB53A0"/>
    <w:rsid w:val="00DB56E2"/>
    <w:rsid w:val="00DB579F"/>
    <w:rsid w:val="00DB5B39"/>
    <w:rsid w:val="00DB5FEE"/>
    <w:rsid w:val="00DB649B"/>
    <w:rsid w:val="00DB6762"/>
    <w:rsid w:val="00DB6F05"/>
    <w:rsid w:val="00DB72E9"/>
    <w:rsid w:val="00DB7A3D"/>
    <w:rsid w:val="00DC03B3"/>
    <w:rsid w:val="00DC09B0"/>
    <w:rsid w:val="00DC1327"/>
    <w:rsid w:val="00DC1E03"/>
    <w:rsid w:val="00DC2507"/>
    <w:rsid w:val="00DC2AB5"/>
    <w:rsid w:val="00DC338B"/>
    <w:rsid w:val="00DC3B4F"/>
    <w:rsid w:val="00DC47B8"/>
    <w:rsid w:val="00DC4D47"/>
    <w:rsid w:val="00DC5623"/>
    <w:rsid w:val="00DC5779"/>
    <w:rsid w:val="00DC59BB"/>
    <w:rsid w:val="00DC5D58"/>
    <w:rsid w:val="00DC71EE"/>
    <w:rsid w:val="00DC7B01"/>
    <w:rsid w:val="00DC7E6C"/>
    <w:rsid w:val="00DD0042"/>
    <w:rsid w:val="00DD07FA"/>
    <w:rsid w:val="00DD0CEE"/>
    <w:rsid w:val="00DD223F"/>
    <w:rsid w:val="00DD3077"/>
    <w:rsid w:val="00DD4004"/>
    <w:rsid w:val="00DD48C4"/>
    <w:rsid w:val="00DD4A74"/>
    <w:rsid w:val="00DD4E58"/>
    <w:rsid w:val="00DD5473"/>
    <w:rsid w:val="00DD5800"/>
    <w:rsid w:val="00DD5984"/>
    <w:rsid w:val="00DD5A20"/>
    <w:rsid w:val="00DD5ADD"/>
    <w:rsid w:val="00DD5F61"/>
    <w:rsid w:val="00DD70D4"/>
    <w:rsid w:val="00DD7990"/>
    <w:rsid w:val="00DE0BAD"/>
    <w:rsid w:val="00DE1139"/>
    <w:rsid w:val="00DE1186"/>
    <w:rsid w:val="00DE157F"/>
    <w:rsid w:val="00DE161B"/>
    <w:rsid w:val="00DE229A"/>
    <w:rsid w:val="00DE2450"/>
    <w:rsid w:val="00DE2BAF"/>
    <w:rsid w:val="00DE32F6"/>
    <w:rsid w:val="00DE37AF"/>
    <w:rsid w:val="00DE4C63"/>
    <w:rsid w:val="00DE4FCA"/>
    <w:rsid w:val="00DE50C1"/>
    <w:rsid w:val="00DE50D2"/>
    <w:rsid w:val="00DE551B"/>
    <w:rsid w:val="00DE5A86"/>
    <w:rsid w:val="00DE5D45"/>
    <w:rsid w:val="00DE5F5C"/>
    <w:rsid w:val="00DE65FE"/>
    <w:rsid w:val="00DE66E9"/>
    <w:rsid w:val="00DE6730"/>
    <w:rsid w:val="00DE699D"/>
    <w:rsid w:val="00DE7051"/>
    <w:rsid w:val="00DE7094"/>
    <w:rsid w:val="00DE7C09"/>
    <w:rsid w:val="00DE7F07"/>
    <w:rsid w:val="00DF04FF"/>
    <w:rsid w:val="00DF070E"/>
    <w:rsid w:val="00DF0751"/>
    <w:rsid w:val="00DF10A1"/>
    <w:rsid w:val="00DF1652"/>
    <w:rsid w:val="00DF180D"/>
    <w:rsid w:val="00DF1FA9"/>
    <w:rsid w:val="00DF249F"/>
    <w:rsid w:val="00DF2E22"/>
    <w:rsid w:val="00DF39FA"/>
    <w:rsid w:val="00DF3C91"/>
    <w:rsid w:val="00DF4447"/>
    <w:rsid w:val="00DF4D16"/>
    <w:rsid w:val="00DF55BA"/>
    <w:rsid w:val="00DF56CD"/>
    <w:rsid w:val="00DF572D"/>
    <w:rsid w:val="00DF6305"/>
    <w:rsid w:val="00DF69A1"/>
    <w:rsid w:val="00DF6ECD"/>
    <w:rsid w:val="00DF7385"/>
    <w:rsid w:val="00DF76A4"/>
    <w:rsid w:val="00E00C20"/>
    <w:rsid w:val="00E00DE5"/>
    <w:rsid w:val="00E00F9F"/>
    <w:rsid w:val="00E011B0"/>
    <w:rsid w:val="00E017C7"/>
    <w:rsid w:val="00E018F5"/>
    <w:rsid w:val="00E018FF"/>
    <w:rsid w:val="00E02041"/>
    <w:rsid w:val="00E0396E"/>
    <w:rsid w:val="00E03D30"/>
    <w:rsid w:val="00E03FD3"/>
    <w:rsid w:val="00E0404C"/>
    <w:rsid w:val="00E04190"/>
    <w:rsid w:val="00E04DA9"/>
    <w:rsid w:val="00E05170"/>
    <w:rsid w:val="00E057AF"/>
    <w:rsid w:val="00E0608A"/>
    <w:rsid w:val="00E0612D"/>
    <w:rsid w:val="00E06489"/>
    <w:rsid w:val="00E06572"/>
    <w:rsid w:val="00E06B72"/>
    <w:rsid w:val="00E07A27"/>
    <w:rsid w:val="00E07B57"/>
    <w:rsid w:val="00E07E9A"/>
    <w:rsid w:val="00E100CD"/>
    <w:rsid w:val="00E101A4"/>
    <w:rsid w:val="00E104CE"/>
    <w:rsid w:val="00E10578"/>
    <w:rsid w:val="00E1068B"/>
    <w:rsid w:val="00E113B7"/>
    <w:rsid w:val="00E11446"/>
    <w:rsid w:val="00E12340"/>
    <w:rsid w:val="00E130E7"/>
    <w:rsid w:val="00E13BD0"/>
    <w:rsid w:val="00E13CED"/>
    <w:rsid w:val="00E13D74"/>
    <w:rsid w:val="00E13F87"/>
    <w:rsid w:val="00E144CD"/>
    <w:rsid w:val="00E14C6B"/>
    <w:rsid w:val="00E14E44"/>
    <w:rsid w:val="00E164C1"/>
    <w:rsid w:val="00E16527"/>
    <w:rsid w:val="00E165EA"/>
    <w:rsid w:val="00E172DE"/>
    <w:rsid w:val="00E17F1D"/>
    <w:rsid w:val="00E2003A"/>
    <w:rsid w:val="00E20561"/>
    <w:rsid w:val="00E205B0"/>
    <w:rsid w:val="00E210AA"/>
    <w:rsid w:val="00E21863"/>
    <w:rsid w:val="00E21983"/>
    <w:rsid w:val="00E23E89"/>
    <w:rsid w:val="00E24034"/>
    <w:rsid w:val="00E243E7"/>
    <w:rsid w:val="00E244F6"/>
    <w:rsid w:val="00E244F7"/>
    <w:rsid w:val="00E24582"/>
    <w:rsid w:val="00E250B2"/>
    <w:rsid w:val="00E25537"/>
    <w:rsid w:val="00E261CD"/>
    <w:rsid w:val="00E26349"/>
    <w:rsid w:val="00E273A2"/>
    <w:rsid w:val="00E27544"/>
    <w:rsid w:val="00E27F92"/>
    <w:rsid w:val="00E31258"/>
    <w:rsid w:val="00E31839"/>
    <w:rsid w:val="00E31EE6"/>
    <w:rsid w:val="00E322CF"/>
    <w:rsid w:val="00E32B0D"/>
    <w:rsid w:val="00E33236"/>
    <w:rsid w:val="00E333FE"/>
    <w:rsid w:val="00E33A97"/>
    <w:rsid w:val="00E33FCE"/>
    <w:rsid w:val="00E34266"/>
    <w:rsid w:val="00E344A9"/>
    <w:rsid w:val="00E346F3"/>
    <w:rsid w:val="00E348A4"/>
    <w:rsid w:val="00E348D2"/>
    <w:rsid w:val="00E34A17"/>
    <w:rsid w:val="00E34CCA"/>
    <w:rsid w:val="00E3538F"/>
    <w:rsid w:val="00E36412"/>
    <w:rsid w:val="00E36CAD"/>
    <w:rsid w:val="00E36D0A"/>
    <w:rsid w:val="00E37B76"/>
    <w:rsid w:val="00E41330"/>
    <w:rsid w:val="00E41375"/>
    <w:rsid w:val="00E417A3"/>
    <w:rsid w:val="00E41E3A"/>
    <w:rsid w:val="00E41F63"/>
    <w:rsid w:val="00E4218B"/>
    <w:rsid w:val="00E42302"/>
    <w:rsid w:val="00E42428"/>
    <w:rsid w:val="00E42452"/>
    <w:rsid w:val="00E42BB2"/>
    <w:rsid w:val="00E43341"/>
    <w:rsid w:val="00E437B6"/>
    <w:rsid w:val="00E43A27"/>
    <w:rsid w:val="00E4448F"/>
    <w:rsid w:val="00E445F4"/>
    <w:rsid w:val="00E44685"/>
    <w:rsid w:val="00E448F1"/>
    <w:rsid w:val="00E44CF3"/>
    <w:rsid w:val="00E45375"/>
    <w:rsid w:val="00E4543F"/>
    <w:rsid w:val="00E45836"/>
    <w:rsid w:val="00E45C10"/>
    <w:rsid w:val="00E45DAE"/>
    <w:rsid w:val="00E46910"/>
    <w:rsid w:val="00E46DBE"/>
    <w:rsid w:val="00E475C9"/>
    <w:rsid w:val="00E50249"/>
    <w:rsid w:val="00E50AA6"/>
    <w:rsid w:val="00E50F2E"/>
    <w:rsid w:val="00E512DB"/>
    <w:rsid w:val="00E51472"/>
    <w:rsid w:val="00E514F9"/>
    <w:rsid w:val="00E517BF"/>
    <w:rsid w:val="00E51997"/>
    <w:rsid w:val="00E51BF9"/>
    <w:rsid w:val="00E520F2"/>
    <w:rsid w:val="00E52CDC"/>
    <w:rsid w:val="00E52EB5"/>
    <w:rsid w:val="00E530B6"/>
    <w:rsid w:val="00E53695"/>
    <w:rsid w:val="00E539ED"/>
    <w:rsid w:val="00E53B96"/>
    <w:rsid w:val="00E53D64"/>
    <w:rsid w:val="00E543E4"/>
    <w:rsid w:val="00E5480A"/>
    <w:rsid w:val="00E554FB"/>
    <w:rsid w:val="00E55753"/>
    <w:rsid w:val="00E559CD"/>
    <w:rsid w:val="00E560FA"/>
    <w:rsid w:val="00E57079"/>
    <w:rsid w:val="00E5718F"/>
    <w:rsid w:val="00E57876"/>
    <w:rsid w:val="00E60D88"/>
    <w:rsid w:val="00E61158"/>
    <w:rsid w:val="00E61ABC"/>
    <w:rsid w:val="00E61B81"/>
    <w:rsid w:val="00E621EB"/>
    <w:rsid w:val="00E62C72"/>
    <w:rsid w:val="00E62E69"/>
    <w:rsid w:val="00E6312A"/>
    <w:rsid w:val="00E6321D"/>
    <w:rsid w:val="00E633C5"/>
    <w:rsid w:val="00E63734"/>
    <w:rsid w:val="00E63B38"/>
    <w:rsid w:val="00E63CC3"/>
    <w:rsid w:val="00E63FF0"/>
    <w:rsid w:val="00E6414D"/>
    <w:rsid w:val="00E643D3"/>
    <w:rsid w:val="00E64735"/>
    <w:rsid w:val="00E64C97"/>
    <w:rsid w:val="00E6541A"/>
    <w:rsid w:val="00E65944"/>
    <w:rsid w:val="00E65B57"/>
    <w:rsid w:val="00E65D2E"/>
    <w:rsid w:val="00E65F8D"/>
    <w:rsid w:val="00E66320"/>
    <w:rsid w:val="00E66583"/>
    <w:rsid w:val="00E665E9"/>
    <w:rsid w:val="00E66C88"/>
    <w:rsid w:val="00E67544"/>
    <w:rsid w:val="00E67A3F"/>
    <w:rsid w:val="00E709DA"/>
    <w:rsid w:val="00E70EC4"/>
    <w:rsid w:val="00E711A1"/>
    <w:rsid w:val="00E7134F"/>
    <w:rsid w:val="00E7197A"/>
    <w:rsid w:val="00E72F4C"/>
    <w:rsid w:val="00E73431"/>
    <w:rsid w:val="00E734AC"/>
    <w:rsid w:val="00E736B6"/>
    <w:rsid w:val="00E73738"/>
    <w:rsid w:val="00E73A6F"/>
    <w:rsid w:val="00E74886"/>
    <w:rsid w:val="00E749C8"/>
    <w:rsid w:val="00E74F5D"/>
    <w:rsid w:val="00E75373"/>
    <w:rsid w:val="00E757D4"/>
    <w:rsid w:val="00E75B71"/>
    <w:rsid w:val="00E75EBA"/>
    <w:rsid w:val="00E75F67"/>
    <w:rsid w:val="00E76879"/>
    <w:rsid w:val="00E76A97"/>
    <w:rsid w:val="00E76F71"/>
    <w:rsid w:val="00E76FA3"/>
    <w:rsid w:val="00E778DC"/>
    <w:rsid w:val="00E80B9F"/>
    <w:rsid w:val="00E81236"/>
    <w:rsid w:val="00E81815"/>
    <w:rsid w:val="00E8186C"/>
    <w:rsid w:val="00E81F80"/>
    <w:rsid w:val="00E821DF"/>
    <w:rsid w:val="00E8222B"/>
    <w:rsid w:val="00E82D77"/>
    <w:rsid w:val="00E83377"/>
    <w:rsid w:val="00E8367D"/>
    <w:rsid w:val="00E836D7"/>
    <w:rsid w:val="00E83D2E"/>
    <w:rsid w:val="00E84050"/>
    <w:rsid w:val="00E845B2"/>
    <w:rsid w:val="00E855F7"/>
    <w:rsid w:val="00E85732"/>
    <w:rsid w:val="00E85EB6"/>
    <w:rsid w:val="00E87774"/>
    <w:rsid w:val="00E87950"/>
    <w:rsid w:val="00E90059"/>
    <w:rsid w:val="00E90305"/>
    <w:rsid w:val="00E905FA"/>
    <w:rsid w:val="00E909E7"/>
    <w:rsid w:val="00E90A24"/>
    <w:rsid w:val="00E91177"/>
    <w:rsid w:val="00E911BF"/>
    <w:rsid w:val="00E91422"/>
    <w:rsid w:val="00E91D45"/>
    <w:rsid w:val="00E92658"/>
    <w:rsid w:val="00E93260"/>
    <w:rsid w:val="00E93694"/>
    <w:rsid w:val="00E93E37"/>
    <w:rsid w:val="00E94277"/>
    <w:rsid w:val="00E94349"/>
    <w:rsid w:val="00E946C8"/>
    <w:rsid w:val="00E94FE1"/>
    <w:rsid w:val="00E9556F"/>
    <w:rsid w:val="00E95C36"/>
    <w:rsid w:val="00E95F6B"/>
    <w:rsid w:val="00E961CE"/>
    <w:rsid w:val="00E96BDB"/>
    <w:rsid w:val="00E9714F"/>
    <w:rsid w:val="00E9733B"/>
    <w:rsid w:val="00E97405"/>
    <w:rsid w:val="00EA0F55"/>
    <w:rsid w:val="00EA10F1"/>
    <w:rsid w:val="00EA1219"/>
    <w:rsid w:val="00EA1BF2"/>
    <w:rsid w:val="00EA1DB4"/>
    <w:rsid w:val="00EA3F38"/>
    <w:rsid w:val="00EA416E"/>
    <w:rsid w:val="00EA456A"/>
    <w:rsid w:val="00EA4BD3"/>
    <w:rsid w:val="00EA4D8B"/>
    <w:rsid w:val="00EA53AC"/>
    <w:rsid w:val="00EA582B"/>
    <w:rsid w:val="00EA7A45"/>
    <w:rsid w:val="00EA7B4B"/>
    <w:rsid w:val="00EB1F80"/>
    <w:rsid w:val="00EB24DF"/>
    <w:rsid w:val="00EB263A"/>
    <w:rsid w:val="00EB38BB"/>
    <w:rsid w:val="00EB3917"/>
    <w:rsid w:val="00EB3A6D"/>
    <w:rsid w:val="00EB3F05"/>
    <w:rsid w:val="00EB4123"/>
    <w:rsid w:val="00EB48E4"/>
    <w:rsid w:val="00EB4A10"/>
    <w:rsid w:val="00EB5697"/>
    <w:rsid w:val="00EB5698"/>
    <w:rsid w:val="00EB59A1"/>
    <w:rsid w:val="00EB5D4A"/>
    <w:rsid w:val="00EB5FBF"/>
    <w:rsid w:val="00EB6039"/>
    <w:rsid w:val="00EB6592"/>
    <w:rsid w:val="00EB709A"/>
    <w:rsid w:val="00EB7909"/>
    <w:rsid w:val="00EB79C7"/>
    <w:rsid w:val="00EB7B70"/>
    <w:rsid w:val="00EB7C08"/>
    <w:rsid w:val="00EB7E2A"/>
    <w:rsid w:val="00EB7F7B"/>
    <w:rsid w:val="00EC0531"/>
    <w:rsid w:val="00EC1939"/>
    <w:rsid w:val="00EC1C98"/>
    <w:rsid w:val="00EC1F56"/>
    <w:rsid w:val="00EC291B"/>
    <w:rsid w:val="00EC2C0B"/>
    <w:rsid w:val="00EC3C7A"/>
    <w:rsid w:val="00EC43CD"/>
    <w:rsid w:val="00EC56A9"/>
    <w:rsid w:val="00EC580F"/>
    <w:rsid w:val="00EC5856"/>
    <w:rsid w:val="00EC58C1"/>
    <w:rsid w:val="00EC5A87"/>
    <w:rsid w:val="00EC6312"/>
    <w:rsid w:val="00EC6765"/>
    <w:rsid w:val="00EC6C05"/>
    <w:rsid w:val="00EC6E7B"/>
    <w:rsid w:val="00EC7257"/>
    <w:rsid w:val="00EC7477"/>
    <w:rsid w:val="00EC7518"/>
    <w:rsid w:val="00ED02A0"/>
    <w:rsid w:val="00ED0522"/>
    <w:rsid w:val="00ED0D89"/>
    <w:rsid w:val="00ED12F7"/>
    <w:rsid w:val="00ED167F"/>
    <w:rsid w:val="00ED1A53"/>
    <w:rsid w:val="00ED248F"/>
    <w:rsid w:val="00ED27CE"/>
    <w:rsid w:val="00ED2CA4"/>
    <w:rsid w:val="00ED3116"/>
    <w:rsid w:val="00ED3137"/>
    <w:rsid w:val="00ED352C"/>
    <w:rsid w:val="00ED382C"/>
    <w:rsid w:val="00ED38E1"/>
    <w:rsid w:val="00ED3EE7"/>
    <w:rsid w:val="00ED439B"/>
    <w:rsid w:val="00ED43E2"/>
    <w:rsid w:val="00ED450D"/>
    <w:rsid w:val="00ED48AF"/>
    <w:rsid w:val="00ED4B73"/>
    <w:rsid w:val="00ED4B77"/>
    <w:rsid w:val="00ED53C9"/>
    <w:rsid w:val="00ED56D7"/>
    <w:rsid w:val="00ED5E31"/>
    <w:rsid w:val="00ED5F46"/>
    <w:rsid w:val="00ED5F8B"/>
    <w:rsid w:val="00ED621E"/>
    <w:rsid w:val="00ED67AC"/>
    <w:rsid w:val="00ED6F8B"/>
    <w:rsid w:val="00ED7112"/>
    <w:rsid w:val="00ED723D"/>
    <w:rsid w:val="00ED7834"/>
    <w:rsid w:val="00ED7D0F"/>
    <w:rsid w:val="00ED7E25"/>
    <w:rsid w:val="00EE0797"/>
    <w:rsid w:val="00EE07EC"/>
    <w:rsid w:val="00EE0A62"/>
    <w:rsid w:val="00EE0D29"/>
    <w:rsid w:val="00EE14ED"/>
    <w:rsid w:val="00EE20F7"/>
    <w:rsid w:val="00EE25C3"/>
    <w:rsid w:val="00EE2E51"/>
    <w:rsid w:val="00EE2F7B"/>
    <w:rsid w:val="00EE337D"/>
    <w:rsid w:val="00EE36C6"/>
    <w:rsid w:val="00EE37DA"/>
    <w:rsid w:val="00EE3BE5"/>
    <w:rsid w:val="00EE4341"/>
    <w:rsid w:val="00EE44CF"/>
    <w:rsid w:val="00EE468A"/>
    <w:rsid w:val="00EE486D"/>
    <w:rsid w:val="00EE54EE"/>
    <w:rsid w:val="00EE5691"/>
    <w:rsid w:val="00EE576E"/>
    <w:rsid w:val="00EE5A04"/>
    <w:rsid w:val="00EE5C5E"/>
    <w:rsid w:val="00EE5D1B"/>
    <w:rsid w:val="00EE5D83"/>
    <w:rsid w:val="00EE5EAF"/>
    <w:rsid w:val="00EE6E34"/>
    <w:rsid w:val="00EE6F58"/>
    <w:rsid w:val="00EE71CE"/>
    <w:rsid w:val="00EE72AC"/>
    <w:rsid w:val="00EF0310"/>
    <w:rsid w:val="00EF074E"/>
    <w:rsid w:val="00EF0762"/>
    <w:rsid w:val="00EF15DA"/>
    <w:rsid w:val="00EF17C8"/>
    <w:rsid w:val="00EF1C81"/>
    <w:rsid w:val="00EF1E6C"/>
    <w:rsid w:val="00EF2F5F"/>
    <w:rsid w:val="00EF3545"/>
    <w:rsid w:val="00EF35BF"/>
    <w:rsid w:val="00EF3CCF"/>
    <w:rsid w:val="00EF4266"/>
    <w:rsid w:val="00EF4522"/>
    <w:rsid w:val="00EF5029"/>
    <w:rsid w:val="00EF51B2"/>
    <w:rsid w:val="00EF570D"/>
    <w:rsid w:val="00EF5B25"/>
    <w:rsid w:val="00EF5FA4"/>
    <w:rsid w:val="00EF64CB"/>
    <w:rsid w:val="00EF7373"/>
    <w:rsid w:val="00EF73BA"/>
    <w:rsid w:val="00EF7695"/>
    <w:rsid w:val="00EF7723"/>
    <w:rsid w:val="00EF7959"/>
    <w:rsid w:val="00EF7C8C"/>
    <w:rsid w:val="00EF7E33"/>
    <w:rsid w:val="00EF7EB8"/>
    <w:rsid w:val="00F00BB1"/>
    <w:rsid w:val="00F01161"/>
    <w:rsid w:val="00F01386"/>
    <w:rsid w:val="00F01585"/>
    <w:rsid w:val="00F01620"/>
    <w:rsid w:val="00F02295"/>
    <w:rsid w:val="00F026AD"/>
    <w:rsid w:val="00F027B1"/>
    <w:rsid w:val="00F02C66"/>
    <w:rsid w:val="00F02E46"/>
    <w:rsid w:val="00F037C3"/>
    <w:rsid w:val="00F03888"/>
    <w:rsid w:val="00F03AF6"/>
    <w:rsid w:val="00F04955"/>
    <w:rsid w:val="00F050CA"/>
    <w:rsid w:val="00F0583B"/>
    <w:rsid w:val="00F05CA7"/>
    <w:rsid w:val="00F06271"/>
    <w:rsid w:val="00F06447"/>
    <w:rsid w:val="00F064F0"/>
    <w:rsid w:val="00F06F72"/>
    <w:rsid w:val="00F07474"/>
    <w:rsid w:val="00F07CC4"/>
    <w:rsid w:val="00F100B2"/>
    <w:rsid w:val="00F107BC"/>
    <w:rsid w:val="00F114E1"/>
    <w:rsid w:val="00F11615"/>
    <w:rsid w:val="00F120D9"/>
    <w:rsid w:val="00F12504"/>
    <w:rsid w:val="00F12C9B"/>
    <w:rsid w:val="00F14663"/>
    <w:rsid w:val="00F147EC"/>
    <w:rsid w:val="00F14B25"/>
    <w:rsid w:val="00F14F5E"/>
    <w:rsid w:val="00F152DF"/>
    <w:rsid w:val="00F15380"/>
    <w:rsid w:val="00F15441"/>
    <w:rsid w:val="00F154C5"/>
    <w:rsid w:val="00F15626"/>
    <w:rsid w:val="00F15BA1"/>
    <w:rsid w:val="00F16353"/>
    <w:rsid w:val="00F16644"/>
    <w:rsid w:val="00F167E4"/>
    <w:rsid w:val="00F16B62"/>
    <w:rsid w:val="00F16E0A"/>
    <w:rsid w:val="00F172F9"/>
    <w:rsid w:val="00F173C2"/>
    <w:rsid w:val="00F17966"/>
    <w:rsid w:val="00F1799F"/>
    <w:rsid w:val="00F17B38"/>
    <w:rsid w:val="00F17D9D"/>
    <w:rsid w:val="00F210DA"/>
    <w:rsid w:val="00F21110"/>
    <w:rsid w:val="00F21786"/>
    <w:rsid w:val="00F219F0"/>
    <w:rsid w:val="00F2220A"/>
    <w:rsid w:val="00F2222B"/>
    <w:rsid w:val="00F2238F"/>
    <w:rsid w:val="00F22504"/>
    <w:rsid w:val="00F232D6"/>
    <w:rsid w:val="00F2330F"/>
    <w:rsid w:val="00F233E5"/>
    <w:rsid w:val="00F2343A"/>
    <w:rsid w:val="00F23859"/>
    <w:rsid w:val="00F239D9"/>
    <w:rsid w:val="00F259AE"/>
    <w:rsid w:val="00F26A85"/>
    <w:rsid w:val="00F2718D"/>
    <w:rsid w:val="00F2786F"/>
    <w:rsid w:val="00F278DC"/>
    <w:rsid w:val="00F27E24"/>
    <w:rsid w:val="00F301A6"/>
    <w:rsid w:val="00F3092C"/>
    <w:rsid w:val="00F30ED2"/>
    <w:rsid w:val="00F315F4"/>
    <w:rsid w:val="00F31A93"/>
    <w:rsid w:val="00F323E8"/>
    <w:rsid w:val="00F324BA"/>
    <w:rsid w:val="00F3293E"/>
    <w:rsid w:val="00F32C4B"/>
    <w:rsid w:val="00F32E16"/>
    <w:rsid w:val="00F33052"/>
    <w:rsid w:val="00F3353E"/>
    <w:rsid w:val="00F338E2"/>
    <w:rsid w:val="00F33F0F"/>
    <w:rsid w:val="00F341CE"/>
    <w:rsid w:val="00F349DE"/>
    <w:rsid w:val="00F34CA5"/>
    <w:rsid w:val="00F34F87"/>
    <w:rsid w:val="00F35104"/>
    <w:rsid w:val="00F35537"/>
    <w:rsid w:val="00F359CF"/>
    <w:rsid w:val="00F36508"/>
    <w:rsid w:val="00F36951"/>
    <w:rsid w:val="00F36A7D"/>
    <w:rsid w:val="00F40111"/>
    <w:rsid w:val="00F401A0"/>
    <w:rsid w:val="00F40833"/>
    <w:rsid w:val="00F41344"/>
    <w:rsid w:val="00F41426"/>
    <w:rsid w:val="00F414AF"/>
    <w:rsid w:val="00F41A18"/>
    <w:rsid w:val="00F41D28"/>
    <w:rsid w:val="00F421CC"/>
    <w:rsid w:val="00F42A08"/>
    <w:rsid w:val="00F42E63"/>
    <w:rsid w:val="00F43A44"/>
    <w:rsid w:val="00F43B5B"/>
    <w:rsid w:val="00F43E28"/>
    <w:rsid w:val="00F44211"/>
    <w:rsid w:val="00F45598"/>
    <w:rsid w:val="00F45631"/>
    <w:rsid w:val="00F46679"/>
    <w:rsid w:val="00F46786"/>
    <w:rsid w:val="00F46A69"/>
    <w:rsid w:val="00F46AF5"/>
    <w:rsid w:val="00F46B9C"/>
    <w:rsid w:val="00F47A16"/>
    <w:rsid w:val="00F47BC5"/>
    <w:rsid w:val="00F5165D"/>
    <w:rsid w:val="00F516BC"/>
    <w:rsid w:val="00F51B33"/>
    <w:rsid w:val="00F529E0"/>
    <w:rsid w:val="00F5302B"/>
    <w:rsid w:val="00F5330B"/>
    <w:rsid w:val="00F53D8E"/>
    <w:rsid w:val="00F53E1F"/>
    <w:rsid w:val="00F54FC2"/>
    <w:rsid w:val="00F5573C"/>
    <w:rsid w:val="00F55CB9"/>
    <w:rsid w:val="00F55FFC"/>
    <w:rsid w:val="00F565AB"/>
    <w:rsid w:val="00F56D7F"/>
    <w:rsid w:val="00F56F6D"/>
    <w:rsid w:val="00F57A97"/>
    <w:rsid w:val="00F57AC9"/>
    <w:rsid w:val="00F60017"/>
    <w:rsid w:val="00F60369"/>
    <w:rsid w:val="00F6047C"/>
    <w:rsid w:val="00F606BC"/>
    <w:rsid w:val="00F60899"/>
    <w:rsid w:val="00F613EF"/>
    <w:rsid w:val="00F61B00"/>
    <w:rsid w:val="00F62245"/>
    <w:rsid w:val="00F62323"/>
    <w:rsid w:val="00F62584"/>
    <w:rsid w:val="00F62F37"/>
    <w:rsid w:val="00F63AED"/>
    <w:rsid w:val="00F63D70"/>
    <w:rsid w:val="00F648E3"/>
    <w:rsid w:val="00F64D3F"/>
    <w:rsid w:val="00F65101"/>
    <w:rsid w:val="00F653FD"/>
    <w:rsid w:val="00F65545"/>
    <w:rsid w:val="00F658AA"/>
    <w:rsid w:val="00F6697B"/>
    <w:rsid w:val="00F66DB1"/>
    <w:rsid w:val="00F67AA4"/>
    <w:rsid w:val="00F702BE"/>
    <w:rsid w:val="00F70F8B"/>
    <w:rsid w:val="00F71EB4"/>
    <w:rsid w:val="00F72ABB"/>
    <w:rsid w:val="00F72EEF"/>
    <w:rsid w:val="00F73005"/>
    <w:rsid w:val="00F73889"/>
    <w:rsid w:val="00F73D73"/>
    <w:rsid w:val="00F73FCB"/>
    <w:rsid w:val="00F743DF"/>
    <w:rsid w:val="00F7471F"/>
    <w:rsid w:val="00F758C8"/>
    <w:rsid w:val="00F75A7F"/>
    <w:rsid w:val="00F75C50"/>
    <w:rsid w:val="00F75DA0"/>
    <w:rsid w:val="00F760BC"/>
    <w:rsid w:val="00F76438"/>
    <w:rsid w:val="00F764D7"/>
    <w:rsid w:val="00F76651"/>
    <w:rsid w:val="00F76883"/>
    <w:rsid w:val="00F7721B"/>
    <w:rsid w:val="00F77325"/>
    <w:rsid w:val="00F773EA"/>
    <w:rsid w:val="00F77479"/>
    <w:rsid w:val="00F774FB"/>
    <w:rsid w:val="00F775CC"/>
    <w:rsid w:val="00F7770C"/>
    <w:rsid w:val="00F77E2D"/>
    <w:rsid w:val="00F80410"/>
    <w:rsid w:val="00F80A1A"/>
    <w:rsid w:val="00F80CC8"/>
    <w:rsid w:val="00F80EC8"/>
    <w:rsid w:val="00F81236"/>
    <w:rsid w:val="00F8146C"/>
    <w:rsid w:val="00F814C5"/>
    <w:rsid w:val="00F81AED"/>
    <w:rsid w:val="00F82275"/>
    <w:rsid w:val="00F8236B"/>
    <w:rsid w:val="00F83274"/>
    <w:rsid w:val="00F8335D"/>
    <w:rsid w:val="00F83512"/>
    <w:rsid w:val="00F836FC"/>
    <w:rsid w:val="00F83A29"/>
    <w:rsid w:val="00F8422C"/>
    <w:rsid w:val="00F8435F"/>
    <w:rsid w:val="00F853D8"/>
    <w:rsid w:val="00F854C1"/>
    <w:rsid w:val="00F85765"/>
    <w:rsid w:val="00F85A82"/>
    <w:rsid w:val="00F8645E"/>
    <w:rsid w:val="00F86669"/>
    <w:rsid w:val="00F8716F"/>
    <w:rsid w:val="00F87432"/>
    <w:rsid w:val="00F878FD"/>
    <w:rsid w:val="00F90081"/>
    <w:rsid w:val="00F900F5"/>
    <w:rsid w:val="00F90120"/>
    <w:rsid w:val="00F90759"/>
    <w:rsid w:val="00F90842"/>
    <w:rsid w:val="00F909B2"/>
    <w:rsid w:val="00F90B33"/>
    <w:rsid w:val="00F917DC"/>
    <w:rsid w:val="00F9181F"/>
    <w:rsid w:val="00F91EF6"/>
    <w:rsid w:val="00F92434"/>
    <w:rsid w:val="00F948B7"/>
    <w:rsid w:val="00F94DF3"/>
    <w:rsid w:val="00F95637"/>
    <w:rsid w:val="00F95FDA"/>
    <w:rsid w:val="00F96AD8"/>
    <w:rsid w:val="00F96BA8"/>
    <w:rsid w:val="00F97085"/>
    <w:rsid w:val="00F978E9"/>
    <w:rsid w:val="00F9791B"/>
    <w:rsid w:val="00F97A8F"/>
    <w:rsid w:val="00F97B8C"/>
    <w:rsid w:val="00FA018E"/>
    <w:rsid w:val="00FA0447"/>
    <w:rsid w:val="00FA0459"/>
    <w:rsid w:val="00FA0F9B"/>
    <w:rsid w:val="00FA159F"/>
    <w:rsid w:val="00FA1832"/>
    <w:rsid w:val="00FA191E"/>
    <w:rsid w:val="00FA1A3C"/>
    <w:rsid w:val="00FA1E35"/>
    <w:rsid w:val="00FA25AC"/>
    <w:rsid w:val="00FA2CBB"/>
    <w:rsid w:val="00FA2D16"/>
    <w:rsid w:val="00FA2F74"/>
    <w:rsid w:val="00FA3358"/>
    <w:rsid w:val="00FA3671"/>
    <w:rsid w:val="00FA3B1A"/>
    <w:rsid w:val="00FA3B81"/>
    <w:rsid w:val="00FA4041"/>
    <w:rsid w:val="00FA4063"/>
    <w:rsid w:val="00FA4158"/>
    <w:rsid w:val="00FA4330"/>
    <w:rsid w:val="00FA4E32"/>
    <w:rsid w:val="00FA5BD6"/>
    <w:rsid w:val="00FA5CFD"/>
    <w:rsid w:val="00FA5DB0"/>
    <w:rsid w:val="00FA5E37"/>
    <w:rsid w:val="00FA73F6"/>
    <w:rsid w:val="00FA7657"/>
    <w:rsid w:val="00FA7C30"/>
    <w:rsid w:val="00FB03DD"/>
    <w:rsid w:val="00FB0646"/>
    <w:rsid w:val="00FB0F1D"/>
    <w:rsid w:val="00FB11BE"/>
    <w:rsid w:val="00FB179C"/>
    <w:rsid w:val="00FB198C"/>
    <w:rsid w:val="00FB1CB8"/>
    <w:rsid w:val="00FB2990"/>
    <w:rsid w:val="00FB4132"/>
    <w:rsid w:val="00FB4318"/>
    <w:rsid w:val="00FB495E"/>
    <w:rsid w:val="00FB4F6C"/>
    <w:rsid w:val="00FB4FCC"/>
    <w:rsid w:val="00FB5970"/>
    <w:rsid w:val="00FB5AC1"/>
    <w:rsid w:val="00FB5C15"/>
    <w:rsid w:val="00FB5D1D"/>
    <w:rsid w:val="00FB5E55"/>
    <w:rsid w:val="00FB631B"/>
    <w:rsid w:val="00FB641B"/>
    <w:rsid w:val="00FB6DE1"/>
    <w:rsid w:val="00FB764A"/>
    <w:rsid w:val="00FB7D73"/>
    <w:rsid w:val="00FB7FAE"/>
    <w:rsid w:val="00FC02C6"/>
    <w:rsid w:val="00FC1ECE"/>
    <w:rsid w:val="00FC1F75"/>
    <w:rsid w:val="00FC2A68"/>
    <w:rsid w:val="00FC2ED7"/>
    <w:rsid w:val="00FC3244"/>
    <w:rsid w:val="00FC35CB"/>
    <w:rsid w:val="00FC3BD4"/>
    <w:rsid w:val="00FC4355"/>
    <w:rsid w:val="00FC46A8"/>
    <w:rsid w:val="00FC46DC"/>
    <w:rsid w:val="00FC569A"/>
    <w:rsid w:val="00FC5FC8"/>
    <w:rsid w:val="00FC6F2E"/>
    <w:rsid w:val="00FC7D2D"/>
    <w:rsid w:val="00FD0356"/>
    <w:rsid w:val="00FD0D51"/>
    <w:rsid w:val="00FD1302"/>
    <w:rsid w:val="00FD204C"/>
    <w:rsid w:val="00FD2162"/>
    <w:rsid w:val="00FD2457"/>
    <w:rsid w:val="00FD26B2"/>
    <w:rsid w:val="00FD280A"/>
    <w:rsid w:val="00FD2BB2"/>
    <w:rsid w:val="00FD3439"/>
    <w:rsid w:val="00FD3D91"/>
    <w:rsid w:val="00FD573A"/>
    <w:rsid w:val="00FD5804"/>
    <w:rsid w:val="00FD5A37"/>
    <w:rsid w:val="00FD61AE"/>
    <w:rsid w:val="00FD6B62"/>
    <w:rsid w:val="00FD73B6"/>
    <w:rsid w:val="00FD7D6A"/>
    <w:rsid w:val="00FE00A8"/>
    <w:rsid w:val="00FE027C"/>
    <w:rsid w:val="00FE154E"/>
    <w:rsid w:val="00FE18DE"/>
    <w:rsid w:val="00FE1C0E"/>
    <w:rsid w:val="00FE2043"/>
    <w:rsid w:val="00FE20BC"/>
    <w:rsid w:val="00FE216F"/>
    <w:rsid w:val="00FE288E"/>
    <w:rsid w:val="00FE2A7E"/>
    <w:rsid w:val="00FE2BC7"/>
    <w:rsid w:val="00FE2F7E"/>
    <w:rsid w:val="00FE3530"/>
    <w:rsid w:val="00FE3597"/>
    <w:rsid w:val="00FE3C78"/>
    <w:rsid w:val="00FE3DF2"/>
    <w:rsid w:val="00FE43CA"/>
    <w:rsid w:val="00FE4A34"/>
    <w:rsid w:val="00FE4B31"/>
    <w:rsid w:val="00FE4C40"/>
    <w:rsid w:val="00FE4FB0"/>
    <w:rsid w:val="00FE553D"/>
    <w:rsid w:val="00FE5BFA"/>
    <w:rsid w:val="00FE6064"/>
    <w:rsid w:val="00FE6466"/>
    <w:rsid w:val="00FE64A1"/>
    <w:rsid w:val="00FE695D"/>
    <w:rsid w:val="00FE735F"/>
    <w:rsid w:val="00FE7998"/>
    <w:rsid w:val="00FF05F9"/>
    <w:rsid w:val="00FF089B"/>
    <w:rsid w:val="00FF09AF"/>
    <w:rsid w:val="00FF0F5D"/>
    <w:rsid w:val="00FF1356"/>
    <w:rsid w:val="00FF17EB"/>
    <w:rsid w:val="00FF19DF"/>
    <w:rsid w:val="00FF26C1"/>
    <w:rsid w:val="00FF2A47"/>
    <w:rsid w:val="00FF3BD3"/>
    <w:rsid w:val="00FF4476"/>
    <w:rsid w:val="00FF50FA"/>
    <w:rsid w:val="00FF52EB"/>
    <w:rsid w:val="00FF552F"/>
    <w:rsid w:val="00FF5727"/>
    <w:rsid w:val="00FF5C71"/>
    <w:rsid w:val="00FF657B"/>
    <w:rsid w:val="00FF6F31"/>
    <w:rsid w:val="00FF7479"/>
    <w:rsid w:val="00FF7548"/>
    <w:rsid w:val="00FF7F93"/>
    <w:rsid w:val="00FF7FA6"/>
    <w:rsid w:val="6ADE3371"/>
    <w:rsid w:val="7A53AF5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52087"/>
  <w15:docId w15:val="{41BBCA1E-EDD7-406D-85C9-C70C6839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73B"/>
    <w:pPr>
      <w:spacing w:before="80" w:after="80" w:line="300" w:lineRule="exact"/>
      <w:ind w:firstLine="720"/>
      <w:jc w:val="both"/>
    </w:pPr>
    <w:rPr>
      <w:rFonts w:ascii="Times New Roman" w:hAnsi="Times New Roman"/>
      <w:sz w:val="26"/>
    </w:rPr>
  </w:style>
  <w:style w:type="paragraph" w:styleId="Heading1">
    <w:name w:val="heading 1"/>
    <w:aliases w:val="DB,Heading,SW-Heading 1,h1,h11,h12,h13,BSL,H-1,Heading 1 Char Char Char Char,BVI,RepHead1,Heading 1 Char Char Char,Heading 1 Char Char,smal-head 1"/>
    <w:basedOn w:val="Heading2"/>
    <w:next w:val="Normal"/>
    <w:link w:val="Heading1Char"/>
    <w:autoRedefine/>
    <w:uiPriority w:val="9"/>
    <w:qFormat/>
    <w:rsid w:val="00554DEB"/>
    <w:pPr>
      <w:keepLines w:val="0"/>
      <w:numPr>
        <w:ilvl w:val="0"/>
      </w:numPr>
      <w:tabs>
        <w:tab w:val="left" w:pos="270"/>
        <w:tab w:val="left" w:pos="540"/>
        <w:tab w:val="left" w:pos="1701"/>
      </w:tabs>
      <w:spacing w:before="360" w:after="240" w:line="240" w:lineRule="auto"/>
      <w:outlineLvl w:val="0"/>
    </w:pPr>
    <w:rPr>
      <w:color w:val="000000" w:themeColor="text1"/>
    </w:rPr>
  </w:style>
  <w:style w:type="paragraph" w:styleId="Heading2">
    <w:name w:val="heading 2"/>
    <w:aliases w:val="1.1,Chapter,Heading 2 Char Char Char,Heading 2 Char Char Char Char Char,BVI2,Heading 2-BVI,RepHead2,smal-head2,2 headline,h,Tieude2"/>
    <w:basedOn w:val="Normal"/>
    <w:next w:val="Normal"/>
    <w:link w:val="Heading2Char"/>
    <w:unhideWhenUsed/>
    <w:qFormat/>
    <w:rsid w:val="00064DD0"/>
    <w:pPr>
      <w:keepNext/>
      <w:keepLines/>
      <w:numPr>
        <w:ilvl w:val="1"/>
        <w:numId w:val="1"/>
      </w:numPr>
      <w:spacing w:after="120"/>
      <w:outlineLvl w:val="1"/>
    </w:pPr>
    <w:rPr>
      <w:rFonts w:eastAsiaTheme="majorEastAsia" w:cstheme="majorBidi"/>
      <w:b/>
      <w:szCs w:val="26"/>
    </w:rPr>
  </w:style>
  <w:style w:type="paragraph" w:styleId="Heading3">
    <w:name w:val="heading 3"/>
    <w:aliases w:val="Heading 31.2.1,Heading 3'''',Heading 3 Char Char,Char Char Char,RepHead3,Heading3,Section,Heading 3 Char Char Char Char Char Char,CAP3,Section1,SW-Heading 3,small-head3 Char,Heading 3A Char,My Heading3,Mystyle3,Mystyle31,Mystyle32,Mystyle33"/>
    <w:basedOn w:val="Normal"/>
    <w:next w:val="Normal"/>
    <w:link w:val="Heading3Char"/>
    <w:unhideWhenUsed/>
    <w:qFormat/>
    <w:rsid w:val="001B628D"/>
    <w:pPr>
      <w:keepNext/>
      <w:keepLines/>
      <w:numPr>
        <w:ilvl w:val="2"/>
        <w:numId w:val="1"/>
      </w:numPr>
      <w:spacing w:before="40" w:after="0"/>
      <w:outlineLvl w:val="2"/>
    </w:pPr>
    <w:rPr>
      <w:rFonts w:eastAsiaTheme="majorEastAsia" w:cstheme="majorBidi"/>
      <w:b/>
      <w:szCs w:val="24"/>
    </w:rPr>
  </w:style>
  <w:style w:type="paragraph" w:styleId="Heading4">
    <w:name w:val="heading 4"/>
    <w:aliases w:val="Heading 4 Char1 Char,Heading 4 Char Char,Char1,small-head4"/>
    <w:basedOn w:val="Heading3"/>
    <w:next w:val="Normal"/>
    <w:link w:val="Heading4Char"/>
    <w:qFormat/>
    <w:rsid w:val="00FF089B"/>
    <w:pPr>
      <w:keepLines w:val="0"/>
      <w:numPr>
        <w:ilvl w:val="0"/>
        <w:numId w:val="0"/>
      </w:numPr>
      <w:tabs>
        <w:tab w:val="num" w:pos="964"/>
      </w:tabs>
      <w:spacing w:before="0" w:after="120" w:line="240" w:lineRule="auto"/>
      <w:ind w:left="964" w:hanging="964"/>
      <w:jc w:val="center"/>
      <w:outlineLvl w:val="3"/>
    </w:pPr>
    <w:rPr>
      <w:rFonts w:eastAsia="Times New Roman" w:cs="Times New Roman"/>
      <w:b w:val="0"/>
      <w:i/>
      <w:iCs/>
      <w:kern w:val="28"/>
      <w:szCs w:val="26"/>
    </w:rPr>
  </w:style>
  <w:style w:type="paragraph" w:styleId="Heading5">
    <w:name w:val="heading 5"/>
    <w:aliases w:val=" Char"/>
    <w:basedOn w:val="Heading3"/>
    <w:next w:val="Normal"/>
    <w:link w:val="Heading5Char"/>
    <w:uiPriority w:val="9"/>
    <w:qFormat/>
    <w:rsid w:val="007A2237"/>
    <w:pPr>
      <w:keepLines w:val="0"/>
      <w:numPr>
        <w:ilvl w:val="0"/>
        <w:numId w:val="0"/>
      </w:numPr>
      <w:tabs>
        <w:tab w:val="num" w:pos="360"/>
      </w:tabs>
      <w:spacing w:before="0" w:after="120" w:line="240" w:lineRule="auto"/>
      <w:jc w:val="left"/>
      <w:outlineLvl w:val="4"/>
    </w:pPr>
    <w:rPr>
      <w:rFonts w:eastAsia="Times New Roman" w:cs="Times New Roman"/>
      <w:bCs/>
      <w:i/>
      <w:iCs/>
      <w:kern w:val="28"/>
      <w:szCs w:val="26"/>
    </w:rPr>
  </w:style>
  <w:style w:type="paragraph" w:styleId="Heading7">
    <w:name w:val="heading 7"/>
    <w:basedOn w:val="Normal"/>
    <w:next w:val="Normal"/>
    <w:link w:val="Heading7Char"/>
    <w:uiPriority w:val="9"/>
    <w:qFormat/>
    <w:rsid w:val="007A2237"/>
    <w:pPr>
      <w:tabs>
        <w:tab w:val="num" w:pos="360"/>
      </w:tabs>
      <w:spacing w:before="240" w:after="60" w:line="240" w:lineRule="auto"/>
      <w:ind w:firstLine="0"/>
      <w:jc w:val="left"/>
      <w:outlineLvl w:val="6"/>
    </w:pPr>
    <w:rPr>
      <w:rFonts w:eastAsia="Times New Roman" w:cs="Times New Roman"/>
      <w:kern w:val="28"/>
      <w:szCs w:val="26"/>
    </w:rPr>
  </w:style>
  <w:style w:type="paragraph" w:styleId="Heading8">
    <w:name w:val="heading 8"/>
    <w:basedOn w:val="Normal"/>
    <w:next w:val="Normal"/>
    <w:link w:val="Heading8Char"/>
    <w:qFormat/>
    <w:rsid w:val="007A2237"/>
    <w:pPr>
      <w:tabs>
        <w:tab w:val="num" w:pos="1797"/>
      </w:tabs>
      <w:spacing w:before="240" w:after="60" w:line="240" w:lineRule="auto"/>
      <w:ind w:left="1797" w:hanging="1440"/>
      <w:jc w:val="left"/>
      <w:outlineLvl w:val="7"/>
    </w:pPr>
    <w:rPr>
      <w:rFonts w:eastAsia="Times New Roman" w:cs="Times New Roman"/>
      <w:i/>
      <w:iCs/>
      <w:kern w:val="28"/>
      <w:szCs w:val="26"/>
    </w:rPr>
  </w:style>
  <w:style w:type="paragraph" w:styleId="Heading9">
    <w:name w:val="heading 9"/>
    <w:basedOn w:val="Normal"/>
    <w:next w:val="Normal"/>
    <w:link w:val="Heading9Char"/>
    <w:qFormat/>
    <w:rsid w:val="007A2237"/>
    <w:pPr>
      <w:tabs>
        <w:tab w:val="num" w:pos="1941"/>
      </w:tabs>
      <w:spacing w:before="240" w:after="60" w:line="240" w:lineRule="auto"/>
      <w:ind w:left="1941" w:hanging="1584"/>
      <w:jc w:val="left"/>
      <w:outlineLvl w:val="8"/>
    </w:pPr>
    <w:rPr>
      <w:rFonts w:ascii="Arial" w:eastAsia="Times New Roman" w:hAnsi="Arial" w:cs="Arial"/>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1.1 Char,Chapter Char,Heading 2 Char Char Char Char,Heading 2 Char Char Char Char Char Char,BVI2 Char,Heading 2-BVI Char,RepHead2 Char,smal-head2 Char,2 headline Char,h Char,Tieude2 Char"/>
    <w:basedOn w:val="DefaultParagraphFont"/>
    <w:link w:val="Heading2"/>
    <w:rsid w:val="00064DD0"/>
    <w:rPr>
      <w:rFonts w:ascii="Times New Roman" w:eastAsiaTheme="majorEastAsia" w:hAnsi="Times New Roman" w:cstheme="majorBidi"/>
      <w:b/>
      <w:sz w:val="26"/>
      <w:szCs w:val="26"/>
    </w:rPr>
  </w:style>
  <w:style w:type="character" w:customStyle="1" w:styleId="Heading1Char">
    <w:name w:val="Heading 1 Char"/>
    <w:aliases w:val="DB Char,Heading Char,SW-Heading 1 Char,h1 Char,h11 Char,h12 Char,h13 Char,BSL Char,H-1 Char,Heading 1 Char Char Char Char Char,BVI Char,RepHead1 Char,Heading 1 Char Char Char Char1,Heading 1 Char Char Char1,smal-head 1 Char"/>
    <w:basedOn w:val="DefaultParagraphFont"/>
    <w:link w:val="Heading1"/>
    <w:uiPriority w:val="9"/>
    <w:rsid w:val="00554DEB"/>
    <w:rPr>
      <w:rFonts w:ascii="Times New Roman" w:eastAsiaTheme="majorEastAsia" w:hAnsi="Times New Roman" w:cstheme="majorBidi"/>
      <w:b/>
      <w:color w:val="000000" w:themeColor="text1"/>
      <w:sz w:val="26"/>
      <w:szCs w:val="26"/>
    </w:rPr>
  </w:style>
  <w:style w:type="character" w:customStyle="1" w:styleId="Heading3Char">
    <w:name w:val="Heading 3 Char"/>
    <w:aliases w:val="Heading 31.2.1 Char,Heading 3'''' Char,Heading 3 Char Char Char,Char Char Char Char,RepHead3 Char,Heading3 Char,Section Char,Heading 3 Char Char Char Char Char Char Char,CAP3 Char,Section1 Char,SW-Heading 3 Char,small-head3 Char Char"/>
    <w:basedOn w:val="DefaultParagraphFont"/>
    <w:link w:val="Heading3"/>
    <w:rsid w:val="001B628D"/>
    <w:rPr>
      <w:rFonts w:ascii="Times New Roman" w:eastAsiaTheme="majorEastAsia" w:hAnsi="Times New Roman" w:cstheme="majorBidi"/>
      <w:b/>
      <w:sz w:val="26"/>
      <w:szCs w:val="24"/>
    </w:rPr>
  </w:style>
  <w:style w:type="paragraph" w:styleId="ListParagraph">
    <w:name w:val="List Paragraph"/>
    <w:aliases w:val="Gach -,hình,Gach-,1.1.1.1"/>
    <w:basedOn w:val="Normal"/>
    <w:link w:val="ListParagraphChar"/>
    <w:uiPriority w:val="34"/>
    <w:qFormat/>
    <w:rsid w:val="00550921"/>
    <w:pPr>
      <w:ind w:left="720"/>
      <w:contextualSpacing/>
    </w:pPr>
  </w:style>
  <w:style w:type="character" w:customStyle="1" w:styleId="ListParagraphChar">
    <w:name w:val="List Paragraph Char"/>
    <w:aliases w:val="Gach - Char,hình Char,Gach- Char,1.1.1.1 Char"/>
    <w:link w:val="ListParagraph"/>
    <w:uiPriority w:val="34"/>
    <w:rsid w:val="00F75C50"/>
    <w:rPr>
      <w:rFonts w:ascii="Times New Roman" w:hAnsi="Times New Roman"/>
      <w:sz w:val="26"/>
    </w:rPr>
  </w:style>
  <w:style w:type="table" w:styleId="TableGrid">
    <w:name w:val="Table Grid"/>
    <w:basedOn w:val="TableNormal"/>
    <w:uiPriority w:val="39"/>
    <w:qFormat/>
    <w:rsid w:val="00F75C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F75C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7901"/>
    <w:pPr>
      <w:spacing w:before="40" w:after="40" w:line="240" w:lineRule="auto"/>
      <w:jc w:val="both"/>
    </w:pPr>
    <w:rPr>
      <w:rFonts w:ascii="Times New Roman" w:hAnsi="Times New Roman"/>
      <w:sz w:val="26"/>
    </w:rPr>
  </w:style>
  <w:style w:type="paragraph" w:styleId="Title">
    <w:name w:val="Title"/>
    <w:basedOn w:val="Normal"/>
    <w:next w:val="Normal"/>
    <w:link w:val="TitleChar"/>
    <w:uiPriority w:val="10"/>
    <w:qFormat/>
    <w:rsid w:val="00C34EBC"/>
    <w:pPr>
      <w:spacing w:after="0" w:line="240" w:lineRule="auto"/>
      <w:contextualSpacing/>
      <w:jc w:val="center"/>
    </w:pPr>
    <w:rPr>
      <w:rFonts w:eastAsiaTheme="majorEastAsia" w:cstheme="majorBidi"/>
      <w:i/>
      <w:spacing w:val="-10"/>
      <w:kern w:val="28"/>
      <w:sz w:val="24"/>
      <w:szCs w:val="56"/>
    </w:rPr>
  </w:style>
  <w:style w:type="character" w:customStyle="1" w:styleId="TitleChar">
    <w:name w:val="Title Char"/>
    <w:basedOn w:val="DefaultParagraphFont"/>
    <w:link w:val="Title"/>
    <w:uiPriority w:val="10"/>
    <w:rsid w:val="00C34EBC"/>
    <w:rPr>
      <w:rFonts w:ascii="Times New Roman" w:eastAsiaTheme="majorEastAsia" w:hAnsi="Times New Roman" w:cstheme="majorBidi"/>
      <w:i/>
      <w:spacing w:val="-10"/>
      <w:kern w:val="28"/>
      <w:sz w:val="24"/>
      <w:szCs w:val="56"/>
    </w:rPr>
  </w:style>
  <w:style w:type="paragraph" w:styleId="Caption">
    <w:name w:val="caption"/>
    <w:aliases w:val="Caption (table),Caption (tab,Caption (tab Char Char,Caption (table) Char,Caption Char1 Char Char,Caption Char Char Char Char,Caption Char1 Char Char1 Char Char,Caption Char Char Char Char1 Char Char,Caption Char1 Char Char Char Char Char,Hìn"/>
    <w:basedOn w:val="Normal"/>
    <w:next w:val="Normal"/>
    <w:link w:val="CaptionChar"/>
    <w:unhideWhenUsed/>
    <w:qFormat/>
    <w:rsid w:val="005F0BD5"/>
    <w:pPr>
      <w:spacing w:after="200" w:line="240" w:lineRule="auto"/>
      <w:jc w:val="center"/>
    </w:pPr>
    <w:rPr>
      <w:bCs/>
      <w:i/>
      <w:sz w:val="24"/>
      <w:szCs w:val="18"/>
    </w:rPr>
  </w:style>
  <w:style w:type="character" w:customStyle="1" w:styleId="CaptionChar">
    <w:name w:val="Caption Char"/>
    <w:aliases w:val="Caption (table) Char1,Caption (tab Char,Caption (tab Char Char Char,Caption (table) Char Char,Caption Char1 Char Char Char,Caption Char Char Char Char Char,Caption Char1 Char Char1 Char Char Char,Caption Char Char Char Char1 Char Char Char"/>
    <w:link w:val="Caption"/>
    <w:rsid w:val="005F0BD5"/>
    <w:rPr>
      <w:rFonts w:ascii="Times New Roman" w:hAnsi="Times New Roman"/>
      <w:bCs/>
      <w:i/>
      <w:sz w:val="24"/>
      <w:szCs w:val="18"/>
    </w:rPr>
  </w:style>
  <w:style w:type="table" w:customStyle="1" w:styleId="TableGrid2">
    <w:name w:val="Table Grid2"/>
    <w:basedOn w:val="TableNormal"/>
    <w:next w:val="TableGrid"/>
    <w:uiPriority w:val="59"/>
    <w:rsid w:val="00E46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560"/>
    <w:rPr>
      <w:rFonts w:ascii="Tahoma" w:hAnsi="Tahoma" w:cs="Tahoma"/>
      <w:sz w:val="16"/>
      <w:szCs w:val="16"/>
    </w:rPr>
  </w:style>
  <w:style w:type="paragraph" w:customStyle="1" w:styleId="I-1">
    <w:name w:val="I-1"/>
    <w:basedOn w:val="Heading2"/>
    <w:rsid w:val="007B3229"/>
    <w:pPr>
      <w:keepLines w:val="0"/>
      <w:widowControl w:val="0"/>
      <w:numPr>
        <w:ilvl w:val="0"/>
        <w:numId w:val="0"/>
      </w:numPr>
      <w:spacing w:before="240" w:after="60" w:line="276" w:lineRule="auto"/>
      <w:ind w:left="142" w:firstLine="720"/>
    </w:pPr>
    <w:rPr>
      <w:rFonts w:ascii=".VnTimeH" w:eastAsia="Times New Roman" w:hAnsi=".VnTimeH" w:cs=".VnTimeH"/>
      <w:bCs/>
      <w:u w:val="single"/>
    </w:rPr>
  </w:style>
  <w:style w:type="paragraph" w:styleId="TOCHeading">
    <w:name w:val="TOC Heading"/>
    <w:basedOn w:val="Heading1"/>
    <w:next w:val="Normal"/>
    <w:uiPriority w:val="39"/>
    <w:unhideWhenUsed/>
    <w:qFormat/>
    <w:rsid w:val="00330DE5"/>
    <w:pPr>
      <w:keepLines/>
      <w:tabs>
        <w:tab w:val="clear" w:pos="270"/>
        <w:tab w:val="clear" w:pos="540"/>
        <w:tab w:val="clear" w:pos="1701"/>
      </w:tabs>
      <w:spacing w:before="240" w:after="0" w:line="259" w:lineRule="auto"/>
      <w:jc w:val="left"/>
      <w:outlineLvl w:val="9"/>
    </w:pPr>
    <w:rPr>
      <w:rFonts w:asciiTheme="majorHAnsi" w:hAnsiTheme="majorHAnsi"/>
      <w:b w:val="0"/>
      <w:color w:val="2E74B5" w:themeColor="accent1" w:themeShade="BF"/>
      <w:sz w:val="32"/>
      <w:szCs w:val="32"/>
    </w:rPr>
  </w:style>
  <w:style w:type="paragraph" w:styleId="TOC1">
    <w:name w:val="toc 1"/>
    <w:basedOn w:val="Normal"/>
    <w:next w:val="Normal"/>
    <w:autoRedefine/>
    <w:uiPriority w:val="39"/>
    <w:unhideWhenUsed/>
    <w:rsid w:val="0067673B"/>
    <w:pPr>
      <w:tabs>
        <w:tab w:val="left" w:pos="284"/>
        <w:tab w:val="left" w:pos="426"/>
        <w:tab w:val="left" w:pos="1134"/>
        <w:tab w:val="right" w:leader="dot" w:pos="9350"/>
      </w:tabs>
      <w:spacing w:after="100"/>
      <w:ind w:firstLine="0"/>
    </w:pPr>
    <w:rPr>
      <w:b/>
    </w:rPr>
  </w:style>
  <w:style w:type="paragraph" w:styleId="TOC2">
    <w:name w:val="toc 2"/>
    <w:basedOn w:val="Normal"/>
    <w:next w:val="Normal"/>
    <w:autoRedefine/>
    <w:uiPriority w:val="39"/>
    <w:unhideWhenUsed/>
    <w:rsid w:val="00523BCB"/>
    <w:pPr>
      <w:tabs>
        <w:tab w:val="left" w:pos="1540"/>
        <w:tab w:val="right" w:leader="dot" w:pos="9356"/>
      </w:tabs>
      <w:spacing w:after="100"/>
      <w:ind w:left="260"/>
    </w:pPr>
    <w:rPr>
      <w:rFonts w:eastAsia="Times New Roman"/>
      <w:b/>
      <w:noProof/>
    </w:rPr>
  </w:style>
  <w:style w:type="paragraph" w:styleId="TOC3">
    <w:name w:val="toc 3"/>
    <w:basedOn w:val="Normal"/>
    <w:next w:val="Normal"/>
    <w:autoRedefine/>
    <w:uiPriority w:val="39"/>
    <w:unhideWhenUsed/>
    <w:rsid w:val="006E406F"/>
    <w:pPr>
      <w:tabs>
        <w:tab w:val="left" w:pos="1843"/>
        <w:tab w:val="right" w:leader="dot" w:pos="9350"/>
      </w:tabs>
      <w:spacing w:after="100"/>
      <w:ind w:left="1134" w:firstLine="47"/>
    </w:pPr>
    <w:rPr>
      <w:rFonts w:eastAsia="Times New Roman" w:cs="Times New Roman"/>
      <w:i/>
      <w:noProof/>
      <w:sz w:val="24"/>
      <w:lang w:val="nl-NL"/>
    </w:rPr>
  </w:style>
  <w:style w:type="character" w:styleId="Hyperlink">
    <w:name w:val="Hyperlink"/>
    <w:basedOn w:val="DefaultParagraphFont"/>
    <w:uiPriority w:val="99"/>
    <w:unhideWhenUsed/>
    <w:rsid w:val="00330DE5"/>
    <w:rPr>
      <w:color w:val="0563C1" w:themeColor="hyperlink"/>
      <w:u w:val="single"/>
    </w:rPr>
  </w:style>
  <w:style w:type="character" w:customStyle="1" w:styleId="Heading4Char">
    <w:name w:val="Heading 4 Char"/>
    <w:aliases w:val="Heading 4 Char1 Char Char,Heading 4 Char Char Char,Char1 Char,small-head4 Char"/>
    <w:basedOn w:val="DefaultParagraphFont"/>
    <w:link w:val="Heading4"/>
    <w:rsid w:val="00FF089B"/>
    <w:rPr>
      <w:rFonts w:ascii="Times New Roman" w:eastAsia="Times New Roman" w:hAnsi="Times New Roman" w:cs="Times New Roman"/>
      <w:i/>
      <w:iCs/>
      <w:kern w:val="28"/>
      <w:sz w:val="26"/>
      <w:szCs w:val="26"/>
    </w:rPr>
  </w:style>
  <w:style w:type="character" w:customStyle="1" w:styleId="Heading5Char">
    <w:name w:val="Heading 5 Char"/>
    <w:aliases w:val=" Char Char"/>
    <w:basedOn w:val="DefaultParagraphFont"/>
    <w:link w:val="Heading5"/>
    <w:uiPriority w:val="9"/>
    <w:rsid w:val="007A2237"/>
    <w:rPr>
      <w:rFonts w:ascii="Times New Roman" w:eastAsia="Times New Roman" w:hAnsi="Times New Roman" w:cs="Times New Roman"/>
      <w:b/>
      <w:bCs/>
      <w:i/>
      <w:iCs/>
      <w:kern w:val="28"/>
      <w:sz w:val="26"/>
      <w:szCs w:val="26"/>
    </w:rPr>
  </w:style>
  <w:style w:type="character" w:customStyle="1" w:styleId="Heading7Char">
    <w:name w:val="Heading 7 Char"/>
    <w:basedOn w:val="DefaultParagraphFont"/>
    <w:link w:val="Heading7"/>
    <w:uiPriority w:val="9"/>
    <w:rsid w:val="007A2237"/>
    <w:rPr>
      <w:rFonts w:ascii="Times New Roman" w:eastAsia="Times New Roman" w:hAnsi="Times New Roman" w:cs="Times New Roman"/>
      <w:kern w:val="28"/>
      <w:sz w:val="26"/>
      <w:szCs w:val="26"/>
    </w:rPr>
  </w:style>
  <w:style w:type="character" w:customStyle="1" w:styleId="Heading8Char">
    <w:name w:val="Heading 8 Char"/>
    <w:basedOn w:val="DefaultParagraphFont"/>
    <w:link w:val="Heading8"/>
    <w:rsid w:val="007A2237"/>
    <w:rPr>
      <w:rFonts w:ascii="Times New Roman" w:eastAsia="Times New Roman" w:hAnsi="Times New Roman" w:cs="Times New Roman"/>
      <w:i/>
      <w:iCs/>
      <w:kern w:val="28"/>
      <w:sz w:val="26"/>
      <w:szCs w:val="26"/>
    </w:rPr>
  </w:style>
  <w:style w:type="character" w:customStyle="1" w:styleId="Heading9Char">
    <w:name w:val="Heading 9 Char"/>
    <w:basedOn w:val="DefaultParagraphFont"/>
    <w:link w:val="Heading9"/>
    <w:rsid w:val="007A2237"/>
    <w:rPr>
      <w:rFonts w:ascii="Arial" w:eastAsia="Times New Roman" w:hAnsi="Arial" w:cs="Arial"/>
      <w:kern w:val="28"/>
    </w:rPr>
  </w:style>
  <w:style w:type="paragraph" w:customStyle="1" w:styleId="Noidung">
    <w:name w:val="Noidung"/>
    <w:basedOn w:val="Normal"/>
    <w:link w:val="NoidungChar"/>
    <w:qFormat/>
    <w:rsid w:val="0067673B"/>
    <w:rPr>
      <w:rFonts w:eastAsia="Times New Roman" w:cs="Times New Roman"/>
      <w:kern w:val="28"/>
      <w:szCs w:val="26"/>
    </w:rPr>
  </w:style>
  <w:style w:type="character" w:customStyle="1" w:styleId="NoidungChar">
    <w:name w:val="Noidung Char"/>
    <w:link w:val="Noidung"/>
    <w:locked/>
    <w:rsid w:val="0067673B"/>
    <w:rPr>
      <w:rFonts w:ascii="Times New Roman" w:eastAsia="Times New Roman" w:hAnsi="Times New Roman" w:cs="Times New Roman"/>
      <w:kern w:val="28"/>
      <w:sz w:val="26"/>
      <w:szCs w:val="26"/>
    </w:rPr>
  </w:style>
  <w:style w:type="paragraph" w:customStyle="1" w:styleId="Bng">
    <w:name w:val="Bảng"/>
    <w:basedOn w:val="Normal"/>
    <w:qFormat/>
    <w:rsid w:val="00DA37B1"/>
    <w:pPr>
      <w:numPr>
        <w:numId w:val="2"/>
      </w:numPr>
      <w:tabs>
        <w:tab w:val="left" w:pos="567"/>
      </w:tabs>
      <w:spacing w:after="120" w:line="240" w:lineRule="auto"/>
      <w:jc w:val="center"/>
    </w:pPr>
    <w:rPr>
      <w:rFonts w:eastAsia="Times New Roman" w:cs="Times New Roman"/>
      <w:i/>
      <w:sz w:val="24"/>
      <w:szCs w:val="26"/>
    </w:rPr>
  </w:style>
  <w:style w:type="paragraph" w:styleId="BodyTextIndent">
    <w:name w:val="Body Text Indent"/>
    <w:basedOn w:val="Normal"/>
    <w:link w:val="BodyTextIndentChar"/>
    <w:uiPriority w:val="99"/>
    <w:rsid w:val="00572ECD"/>
    <w:pPr>
      <w:widowControl w:val="0"/>
      <w:spacing w:before="0" w:after="0" w:line="240" w:lineRule="auto"/>
    </w:pPr>
    <w:rPr>
      <w:rFonts w:ascii=".VnTime" w:eastAsia="Times New Roman" w:hAnsi=".VnTime" w:cs="Times New Roman"/>
      <w:i/>
      <w:sz w:val="28"/>
      <w:szCs w:val="20"/>
    </w:rPr>
  </w:style>
  <w:style w:type="character" w:customStyle="1" w:styleId="BodyTextIndentChar">
    <w:name w:val="Body Text Indent Char"/>
    <w:basedOn w:val="DefaultParagraphFont"/>
    <w:link w:val="BodyTextIndent"/>
    <w:uiPriority w:val="99"/>
    <w:rsid w:val="00572ECD"/>
    <w:rPr>
      <w:rFonts w:ascii=".VnTime" w:eastAsia="Times New Roman" w:hAnsi=".VnTime" w:cs="Times New Roman"/>
      <w:i/>
      <w:sz w:val="28"/>
      <w:szCs w:val="20"/>
    </w:rPr>
  </w:style>
  <w:style w:type="paragraph" w:styleId="BodyText">
    <w:name w:val="Body Text"/>
    <w:aliases w:val="Char Char"/>
    <w:basedOn w:val="Normal"/>
    <w:link w:val="BodyTextChar"/>
    <w:unhideWhenUsed/>
    <w:rsid w:val="00650058"/>
    <w:pPr>
      <w:spacing w:after="120"/>
    </w:pPr>
  </w:style>
  <w:style w:type="character" w:customStyle="1" w:styleId="BodyTextChar">
    <w:name w:val="Body Text Char"/>
    <w:aliases w:val="Char Char Char1"/>
    <w:basedOn w:val="DefaultParagraphFont"/>
    <w:link w:val="BodyText"/>
    <w:rsid w:val="00650058"/>
    <w:rPr>
      <w:rFonts w:ascii="Times New Roman" w:hAnsi="Times New Roman"/>
      <w:sz w:val="26"/>
    </w:rPr>
  </w:style>
  <w:style w:type="paragraph" w:styleId="TOC4">
    <w:name w:val="toc 4"/>
    <w:basedOn w:val="Normal"/>
    <w:next w:val="Normal"/>
    <w:autoRedefine/>
    <w:uiPriority w:val="39"/>
    <w:unhideWhenUsed/>
    <w:rsid w:val="00467F6B"/>
    <w:pPr>
      <w:spacing w:before="0" w:after="100" w:line="276" w:lineRule="auto"/>
      <w:ind w:left="660" w:firstLine="0"/>
      <w:jc w:val="left"/>
    </w:pPr>
    <w:rPr>
      <w:rFonts w:asciiTheme="minorHAnsi" w:eastAsiaTheme="minorEastAsia" w:hAnsiTheme="minorHAnsi"/>
      <w:sz w:val="22"/>
    </w:rPr>
  </w:style>
  <w:style w:type="paragraph" w:styleId="TOC5">
    <w:name w:val="toc 5"/>
    <w:basedOn w:val="Normal"/>
    <w:next w:val="Normal"/>
    <w:autoRedefine/>
    <w:uiPriority w:val="39"/>
    <w:unhideWhenUsed/>
    <w:rsid w:val="00467F6B"/>
    <w:pPr>
      <w:spacing w:before="0" w:after="100" w:line="276" w:lineRule="auto"/>
      <w:ind w:left="880" w:firstLine="0"/>
      <w:jc w:val="left"/>
    </w:pPr>
    <w:rPr>
      <w:rFonts w:asciiTheme="minorHAnsi" w:eastAsiaTheme="minorEastAsia" w:hAnsiTheme="minorHAnsi"/>
      <w:sz w:val="22"/>
    </w:rPr>
  </w:style>
  <w:style w:type="paragraph" w:styleId="TOC6">
    <w:name w:val="toc 6"/>
    <w:basedOn w:val="Normal"/>
    <w:next w:val="Normal"/>
    <w:autoRedefine/>
    <w:uiPriority w:val="39"/>
    <w:unhideWhenUsed/>
    <w:rsid w:val="00467F6B"/>
    <w:pPr>
      <w:spacing w:before="0" w:after="100" w:line="276" w:lineRule="auto"/>
      <w:ind w:left="1100" w:firstLine="0"/>
      <w:jc w:val="left"/>
    </w:pPr>
    <w:rPr>
      <w:rFonts w:asciiTheme="minorHAnsi" w:eastAsiaTheme="minorEastAsia" w:hAnsiTheme="minorHAnsi"/>
      <w:sz w:val="22"/>
    </w:rPr>
  </w:style>
  <w:style w:type="paragraph" w:styleId="TOC7">
    <w:name w:val="toc 7"/>
    <w:basedOn w:val="Normal"/>
    <w:next w:val="Normal"/>
    <w:autoRedefine/>
    <w:uiPriority w:val="39"/>
    <w:unhideWhenUsed/>
    <w:rsid w:val="00467F6B"/>
    <w:pPr>
      <w:spacing w:before="0" w:after="100" w:line="276" w:lineRule="auto"/>
      <w:ind w:left="1320" w:firstLine="0"/>
      <w:jc w:val="left"/>
    </w:pPr>
    <w:rPr>
      <w:rFonts w:asciiTheme="minorHAnsi" w:eastAsiaTheme="minorEastAsia" w:hAnsiTheme="minorHAnsi"/>
      <w:sz w:val="22"/>
    </w:rPr>
  </w:style>
  <w:style w:type="paragraph" w:styleId="TOC8">
    <w:name w:val="toc 8"/>
    <w:basedOn w:val="Normal"/>
    <w:next w:val="Normal"/>
    <w:autoRedefine/>
    <w:uiPriority w:val="39"/>
    <w:unhideWhenUsed/>
    <w:rsid w:val="00467F6B"/>
    <w:pPr>
      <w:spacing w:before="0" w:after="100" w:line="276" w:lineRule="auto"/>
      <w:ind w:left="1540" w:firstLine="0"/>
      <w:jc w:val="left"/>
    </w:pPr>
    <w:rPr>
      <w:rFonts w:asciiTheme="minorHAnsi" w:eastAsiaTheme="minorEastAsia" w:hAnsiTheme="minorHAnsi"/>
      <w:sz w:val="22"/>
    </w:rPr>
  </w:style>
  <w:style w:type="paragraph" w:styleId="TOC9">
    <w:name w:val="toc 9"/>
    <w:basedOn w:val="Normal"/>
    <w:next w:val="Normal"/>
    <w:autoRedefine/>
    <w:uiPriority w:val="39"/>
    <w:unhideWhenUsed/>
    <w:rsid w:val="00467F6B"/>
    <w:pPr>
      <w:spacing w:before="0" w:after="100" w:line="276" w:lineRule="auto"/>
      <w:ind w:left="1760" w:firstLine="0"/>
      <w:jc w:val="left"/>
    </w:pPr>
    <w:rPr>
      <w:rFonts w:asciiTheme="minorHAnsi" w:eastAsiaTheme="minorEastAsia" w:hAnsiTheme="minorHAnsi"/>
      <w:sz w:val="22"/>
    </w:rPr>
  </w:style>
  <w:style w:type="paragraph" w:customStyle="1" w:styleId="TKDT-Body2">
    <w:name w:val="TKDT-Body 2"/>
    <w:basedOn w:val="Normal"/>
    <w:uiPriority w:val="99"/>
    <w:qFormat/>
    <w:rsid w:val="007110E4"/>
    <w:pPr>
      <w:widowControl w:val="0"/>
      <w:spacing w:after="120" w:line="240" w:lineRule="auto"/>
      <w:ind w:left="720" w:firstLine="0"/>
    </w:pPr>
    <w:rPr>
      <w:rFonts w:ascii="Arial" w:eastAsia="Times New Roman" w:hAnsi="Arial" w:cs="Arial"/>
      <w:sz w:val="24"/>
      <w:szCs w:val="24"/>
      <w:lang w:val="vi-VN"/>
    </w:rPr>
  </w:style>
  <w:style w:type="character" w:styleId="FollowedHyperlink">
    <w:name w:val="FollowedHyperlink"/>
    <w:basedOn w:val="DefaultParagraphFont"/>
    <w:uiPriority w:val="99"/>
    <w:semiHidden/>
    <w:unhideWhenUsed/>
    <w:rsid w:val="00664D64"/>
    <w:rPr>
      <w:color w:val="800080"/>
      <w:u w:val="single"/>
    </w:rPr>
  </w:style>
  <w:style w:type="paragraph" w:customStyle="1" w:styleId="xl68">
    <w:name w:val="xl68"/>
    <w:basedOn w:val="Normal"/>
    <w:rsid w:val="00664D64"/>
    <w:pPr>
      <w:pBdr>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69">
    <w:name w:val="xl69"/>
    <w:basedOn w:val="Normal"/>
    <w:rsid w:val="00664D64"/>
    <w:pP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70">
    <w:name w:val="xl70"/>
    <w:basedOn w:val="Normal"/>
    <w:rsid w:val="00664D6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71">
    <w:name w:val="xl71"/>
    <w:basedOn w:val="Normal"/>
    <w:rsid w:val="00664D64"/>
    <w:pPr>
      <w:pBdr>
        <w:top w:val="single" w:sz="4" w:space="0" w:color="auto"/>
        <w:lef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72">
    <w:name w:val="xl72"/>
    <w:basedOn w:val="Normal"/>
    <w:rsid w:val="00664D64"/>
    <w:pPr>
      <w:pBdr>
        <w:top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73">
    <w:name w:val="xl73"/>
    <w:basedOn w:val="Normal"/>
    <w:rsid w:val="00664D64"/>
    <w:pPr>
      <w:pBdr>
        <w:top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74">
    <w:name w:val="xl74"/>
    <w:basedOn w:val="Normal"/>
    <w:rsid w:val="00664D6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75">
    <w:name w:val="xl75"/>
    <w:basedOn w:val="Normal"/>
    <w:rsid w:val="00664D64"/>
    <w:pPr>
      <w:pBdr>
        <w:top w:val="single" w:sz="4" w:space="0" w:color="auto"/>
        <w:lef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76">
    <w:name w:val="xl76"/>
    <w:basedOn w:val="Normal"/>
    <w:rsid w:val="00664D64"/>
    <w:pPr>
      <w:pBdr>
        <w:top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77">
    <w:name w:val="xl77"/>
    <w:basedOn w:val="Normal"/>
    <w:rsid w:val="00664D64"/>
    <w:pPr>
      <w:pBdr>
        <w:top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78">
    <w:name w:val="xl78"/>
    <w:basedOn w:val="Normal"/>
    <w:rsid w:val="00664D64"/>
    <w:pPr>
      <w:pBdr>
        <w:top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79">
    <w:name w:val="xl79"/>
    <w:basedOn w:val="Normal"/>
    <w:rsid w:val="00664D6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0">
    <w:name w:val="xl80"/>
    <w:basedOn w:val="Normal"/>
    <w:rsid w:val="00664D6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1">
    <w:name w:val="xl81"/>
    <w:basedOn w:val="Normal"/>
    <w:rsid w:val="00664D6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2">
    <w:name w:val="xl82"/>
    <w:basedOn w:val="Normal"/>
    <w:rsid w:val="00664D64"/>
    <w:pPr>
      <w:pBdr>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3">
    <w:name w:val="xl83"/>
    <w:basedOn w:val="Normal"/>
    <w:rsid w:val="00664D64"/>
    <w:pPr>
      <w:pBdr>
        <w:bottom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4">
    <w:name w:val="xl84"/>
    <w:basedOn w:val="Normal"/>
    <w:rsid w:val="00664D64"/>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5">
    <w:name w:val="xl85"/>
    <w:basedOn w:val="Normal"/>
    <w:rsid w:val="00664D6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6">
    <w:name w:val="xl86"/>
    <w:basedOn w:val="Normal"/>
    <w:rsid w:val="00664D64"/>
    <w:pPr>
      <w:pBdr>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7">
    <w:name w:val="xl87"/>
    <w:basedOn w:val="Normal"/>
    <w:rsid w:val="00664D64"/>
    <w:pPr>
      <w:pBdr>
        <w:bottom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8">
    <w:name w:val="xl88"/>
    <w:basedOn w:val="Normal"/>
    <w:rsid w:val="00664D64"/>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89">
    <w:name w:val="xl89"/>
    <w:basedOn w:val="Normal"/>
    <w:rsid w:val="00664D64"/>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90">
    <w:name w:val="xl90"/>
    <w:basedOn w:val="Normal"/>
    <w:rsid w:val="00664D6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91">
    <w:name w:val="xl91"/>
    <w:basedOn w:val="Normal"/>
    <w:rsid w:val="00664D6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92">
    <w:name w:val="xl92"/>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93">
    <w:name w:val="xl93"/>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94">
    <w:name w:val="xl94"/>
    <w:basedOn w:val="Normal"/>
    <w:rsid w:val="00664D6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95">
    <w:name w:val="xl95"/>
    <w:basedOn w:val="Normal"/>
    <w:rsid w:val="00664D64"/>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96">
    <w:name w:val="xl96"/>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97">
    <w:name w:val="xl97"/>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98">
    <w:name w:val="xl98"/>
    <w:basedOn w:val="Normal"/>
    <w:rsid w:val="00664D6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99">
    <w:name w:val="xl99"/>
    <w:basedOn w:val="Normal"/>
    <w:rsid w:val="00664D64"/>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00">
    <w:name w:val="xl100"/>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01">
    <w:name w:val="xl101"/>
    <w:basedOn w:val="Normal"/>
    <w:rsid w:val="00664D64"/>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2">
    <w:name w:val="xl102"/>
    <w:basedOn w:val="Normal"/>
    <w:rsid w:val="00664D64"/>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3">
    <w:name w:val="xl103"/>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4">
    <w:name w:val="xl104"/>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105">
    <w:name w:val="xl105"/>
    <w:basedOn w:val="Normal"/>
    <w:rsid w:val="00664D64"/>
    <w:pPr>
      <w:pBdr>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6">
    <w:name w:val="xl106"/>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7">
    <w:name w:val="xl107"/>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8">
    <w:name w:val="xl108"/>
    <w:basedOn w:val="Normal"/>
    <w:rsid w:val="00664D6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09">
    <w:name w:val="xl109"/>
    <w:basedOn w:val="Normal"/>
    <w:rsid w:val="00664D64"/>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10">
    <w:name w:val="xl110"/>
    <w:basedOn w:val="Normal"/>
    <w:rsid w:val="00664D6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11">
    <w:name w:val="xl111"/>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12">
    <w:name w:val="xl112"/>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13">
    <w:name w:val="xl113"/>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14">
    <w:name w:val="xl114"/>
    <w:basedOn w:val="Normal"/>
    <w:rsid w:val="00664D64"/>
    <w:pP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15">
    <w:name w:val="xl115"/>
    <w:basedOn w:val="Normal"/>
    <w:rsid w:val="00664D64"/>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16">
    <w:name w:val="xl116"/>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17">
    <w:name w:val="xl117"/>
    <w:basedOn w:val="Normal"/>
    <w:rsid w:val="00664D64"/>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18">
    <w:name w:val="xl118"/>
    <w:basedOn w:val="Normal"/>
    <w:rsid w:val="00664D64"/>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19">
    <w:name w:val="xl119"/>
    <w:basedOn w:val="Normal"/>
    <w:rsid w:val="00664D64"/>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20">
    <w:name w:val="xl120"/>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21">
    <w:name w:val="xl121"/>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22">
    <w:name w:val="xl122"/>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0"/>
      <w:szCs w:val="20"/>
    </w:rPr>
  </w:style>
  <w:style w:type="paragraph" w:customStyle="1" w:styleId="xl123">
    <w:name w:val="xl123"/>
    <w:basedOn w:val="Normal"/>
    <w:rsid w:val="00664D64"/>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24">
    <w:name w:val="xl124"/>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25">
    <w:name w:val="xl125"/>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26">
    <w:name w:val="xl126"/>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27">
    <w:name w:val="xl127"/>
    <w:basedOn w:val="Normal"/>
    <w:rsid w:val="00664D64"/>
    <w:pP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28">
    <w:name w:val="xl128"/>
    <w:basedOn w:val="Normal"/>
    <w:rsid w:val="00664D64"/>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29">
    <w:name w:val="xl129"/>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0"/>
      <w:szCs w:val="20"/>
    </w:rPr>
  </w:style>
  <w:style w:type="paragraph" w:customStyle="1" w:styleId="xl130">
    <w:name w:val="xl130"/>
    <w:basedOn w:val="Normal"/>
    <w:rsid w:val="00664D6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31">
    <w:name w:val="xl131"/>
    <w:basedOn w:val="Normal"/>
    <w:rsid w:val="00664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2">
    <w:name w:val="xl132"/>
    <w:basedOn w:val="Normal"/>
    <w:rsid w:val="00664D64"/>
    <w:pPr>
      <w:pBdr>
        <w:top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33">
    <w:name w:val="xl133"/>
    <w:basedOn w:val="Normal"/>
    <w:rsid w:val="00664D64"/>
    <w:pPr>
      <w:pBdr>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34">
    <w:name w:val="xl134"/>
    <w:basedOn w:val="Normal"/>
    <w:rsid w:val="00664D64"/>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35">
    <w:name w:val="xl135"/>
    <w:basedOn w:val="Normal"/>
    <w:rsid w:val="00664D64"/>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6">
    <w:name w:val="xl136"/>
    <w:basedOn w:val="Normal"/>
    <w:rsid w:val="00664D64"/>
    <w:pPr>
      <w:pBdr>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7">
    <w:name w:val="xl137"/>
    <w:basedOn w:val="Normal"/>
    <w:rsid w:val="00664D64"/>
    <w:pPr>
      <w:pBdr>
        <w:bottom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8">
    <w:name w:val="xl138"/>
    <w:basedOn w:val="Normal"/>
    <w:rsid w:val="00664D64"/>
    <w:pP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
    <w:name w:val="xl139"/>
    <w:basedOn w:val="Normal"/>
    <w:rsid w:val="00664D64"/>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40">
    <w:name w:val="xl140"/>
    <w:basedOn w:val="Normal"/>
    <w:rsid w:val="00664D64"/>
    <w:pP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1">
    <w:name w:val="xl141"/>
    <w:basedOn w:val="Normal"/>
    <w:rsid w:val="00664D64"/>
    <w:pPr>
      <w:spacing w:before="100" w:beforeAutospacing="1" w:after="100" w:afterAutospacing="1" w:line="240" w:lineRule="auto"/>
      <w:ind w:firstLine="0"/>
      <w:jc w:val="left"/>
    </w:pPr>
    <w:rPr>
      <w:rFonts w:eastAsia="Times New Roman" w:cs="Times New Roman"/>
      <w:sz w:val="24"/>
      <w:szCs w:val="24"/>
    </w:rPr>
  </w:style>
  <w:style w:type="paragraph" w:customStyle="1" w:styleId="xl142">
    <w:name w:val="xl142"/>
    <w:basedOn w:val="Normal"/>
    <w:rsid w:val="00664D64"/>
    <w:pP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3">
    <w:name w:val="xl143"/>
    <w:basedOn w:val="Normal"/>
    <w:rsid w:val="00664D64"/>
    <w:pPr>
      <w:pBdr>
        <w:lef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Heading31">
    <w:name w:val="Heading 31"/>
    <w:aliases w:val="2,1"/>
    <w:basedOn w:val="Normal"/>
    <w:rsid w:val="00DA064E"/>
    <w:rPr>
      <w:rFonts w:eastAsiaTheme="majorEastAsia" w:cstheme="majorBidi"/>
      <w:b/>
      <w:color w:val="000000" w:themeColor="text1"/>
      <w:szCs w:val="26"/>
    </w:rPr>
  </w:style>
  <w:style w:type="paragraph" w:styleId="Header">
    <w:name w:val="header"/>
    <w:basedOn w:val="Normal"/>
    <w:link w:val="HeaderChar"/>
    <w:uiPriority w:val="99"/>
    <w:unhideWhenUsed/>
    <w:rsid w:val="00F2222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2222B"/>
    <w:rPr>
      <w:rFonts w:ascii="Times New Roman" w:hAnsi="Times New Roman"/>
      <w:sz w:val="26"/>
    </w:rPr>
  </w:style>
  <w:style w:type="paragraph" w:styleId="Footer">
    <w:name w:val="footer"/>
    <w:basedOn w:val="Normal"/>
    <w:link w:val="FooterChar"/>
    <w:uiPriority w:val="99"/>
    <w:unhideWhenUsed/>
    <w:rsid w:val="00F2222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2222B"/>
    <w:rPr>
      <w:rFonts w:ascii="Times New Roman" w:hAnsi="Times New Roman"/>
      <w:sz w:val="26"/>
    </w:rPr>
  </w:style>
  <w:style w:type="paragraph" w:styleId="BodyText2">
    <w:name w:val="Body Text 2"/>
    <w:basedOn w:val="Normal"/>
    <w:link w:val="BodyText2Char"/>
    <w:uiPriority w:val="99"/>
    <w:semiHidden/>
    <w:unhideWhenUsed/>
    <w:rsid w:val="0045582E"/>
    <w:pPr>
      <w:spacing w:after="120" w:line="480" w:lineRule="auto"/>
    </w:pPr>
  </w:style>
  <w:style w:type="character" w:customStyle="1" w:styleId="BodyText2Char">
    <w:name w:val="Body Text 2 Char"/>
    <w:basedOn w:val="DefaultParagraphFont"/>
    <w:link w:val="BodyText2"/>
    <w:uiPriority w:val="99"/>
    <w:semiHidden/>
    <w:rsid w:val="0045582E"/>
    <w:rPr>
      <w:rFonts w:ascii="Times New Roman" w:hAnsi="Times New Roman"/>
      <w:sz w:val="26"/>
    </w:rPr>
  </w:style>
  <w:style w:type="paragraph" w:customStyle="1" w:styleId="Muc-">
    <w:name w:val="Muc -"/>
    <w:basedOn w:val="Normal"/>
    <w:uiPriority w:val="99"/>
    <w:qFormat/>
    <w:rsid w:val="00381912"/>
    <w:pPr>
      <w:numPr>
        <w:numId w:val="3"/>
      </w:numPr>
      <w:spacing w:before="60" w:after="60" w:line="276" w:lineRule="auto"/>
    </w:pPr>
    <w:rPr>
      <w:rFonts w:ascii="Arial" w:eastAsia="Times New Roman" w:hAnsi="Arial" w:cs="Times New Roman"/>
      <w:sz w:val="24"/>
      <w:szCs w:val="24"/>
    </w:rPr>
  </w:style>
  <w:style w:type="paragraph" w:customStyle="1" w:styleId="DOANVAN">
    <w:name w:val="DOAN VAN"/>
    <w:basedOn w:val="Normal"/>
    <w:qFormat/>
    <w:rsid w:val="00776D42"/>
    <w:pPr>
      <w:spacing w:before="60" w:after="60" w:line="276" w:lineRule="auto"/>
    </w:pPr>
    <w:rPr>
      <w:rFonts w:eastAsia="Calibri" w:cs="Times New Roman"/>
    </w:rPr>
  </w:style>
  <w:style w:type="table" w:customStyle="1" w:styleId="TableGrid3">
    <w:name w:val="Table Grid3"/>
    <w:basedOn w:val="TableNormal"/>
    <w:next w:val="TableGrid"/>
    <w:uiPriority w:val="59"/>
    <w:rsid w:val="00F53D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F53D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53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F53D8E"/>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66">
    <w:name w:val="xl66"/>
    <w:basedOn w:val="Normal"/>
    <w:rsid w:val="00F53D8E"/>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67">
    <w:name w:val="xl67"/>
    <w:basedOn w:val="Normal"/>
    <w:rsid w:val="00F53D8E"/>
    <w:pPr>
      <w:spacing w:before="100" w:beforeAutospacing="1" w:after="100" w:afterAutospacing="1" w:line="240" w:lineRule="auto"/>
      <w:ind w:firstLine="0"/>
      <w:jc w:val="left"/>
    </w:pPr>
    <w:rPr>
      <w:rFonts w:eastAsia="Times New Roman" w:cs="Times New Roman"/>
      <w:b/>
      <w:bCs/>
      <w:sz w:val="24"/>
      <w:szCs w:val="24"/>
    </w:rPr>
  </w:style>
  <w:style w:type="character" w:customStyle="1" w:styleId="UnresolvedMention1">
    <w:name w:val="Unresolved Mention1"/>
    <w:basedOn w:val="DefaultParagraphFont"/>
    <w:uiPriority w:val="99"/>
    <w:semiHidden/>
    <w:unhideWhenUsed/>
    <w:rsid w:val="00DB56E2"/>
    <w:rPr>
      <w:color w:val="605E5C"/>
      <w:shd w:val="clear" w:color="auto" w:fill="E1DFDD"/>
    </w:rPr>
  </w:style>
  <w:style w:type="character" w:customStyle="1" w:styleId="UnresolvedMention2">
    <w:name w:val="Unresolved Mention2"/>
    <w:basedOn w:val="DefaultParagraphFont"/>
    <w:uiPriority w:val="99"/>
    <w:semiHidden/>
    <w:unhideWhenUsed/>
    <w:rsid w:val="004C626F"/>
    <w:rPr>
      <w:color w:val="605E5C"/>
      <w:shd w:val="clear" w:color="auto" w:fill="E1DFDD"/>
    </w:rPr>
  </w:style>
  <w:style w:type="character" w:customStyle="1" w:styleId="Vanbnnidung">
    <w:name w:val="Van b?n n?i dung_"/>
    <w:basedOn w:val="DefaultParagraphFont"/>
    <w:link w:val="Vanbnnidung1"/>
    <w:uiPriority w:val="99"/>
    <w:locked/>
    <w:rsid w:val="00EC3C7A"/>
    <w:rPr>
      <w:rFonts w:ascii="Times New Roman" w:hAnsi="Times New Roman" w:cs="Times New Roman"/>
      <w:sz w:val="27"/>
      <w:szCs w:val="27"/>
      <w:shd w:val="clear" w:color="auto" w:fill="FFFFFF"/>
    </w:rPr>
  </w:style>
  <w:style w:type="paragraph" w:customStyle="1" w:styleId="Vanbnnidung1">
    <w:name w:val="Van b?n n?i dung1"/>
    <w:basedOn w:val="Normal"/>
    <w:link w:val="Vanbnnidung"/>
    <w:uiPriority w:val="99"/>
    <w:rsid w:val="00EC3C7A"/>
    <w:pPr>
      <w:widowControl w:val="0"/>
      <w:shd w:val="clear" w:color="auto" w:fill="FFFFFF"/>
      <w:spacing w:before="0" w:after="0" w:line="240" w:lineRule="atLeast"/>
      <w:ind w:hanging="340"/>
    </w:pPr>
    <w:rPr>
      <w:rFonts w:cs="Times New Roman"/>
      <w:sz w:val="27"/>
      <w:szCs w:val="27"/>
    </w:rPr>
  </w:style>
  <w:style w:type="character" w:styleId="Emphasis">
    <w:name w:val="Emphasis"/>
    <w:basedOn w:val="DefaultParagraphFont"/>
    <w:uiPriority w:val="20"/>
    <w:qFormat/>
    <w:rsid w:val="00EC3C7A"/>
    <w:rPr>
      <w:i/>
      <w:iCs/>
    </w:rPr>
  </w:style>
  <w:style w:type="character" w:styleId="FootnoteReference">
    <w:name w:val="footnote reference"/>
    <w:rsid w:val="00FA5BD6"/>
    <w:rPr>
      <w:vertAlign w:val="superscript"/>
    </w:rPr>
  </w:style>
  <w:style w:type="paragraph" w:styleId="FootnoteText">
    <w:name w:val="footnote text"/>
    <w:basedOn w:val="Normal"/>
    <w:link w:val="FootnoteTextChar"/>
    <w:rsid w:val="00FA5BD6"/>
    <w:pPr>
      <w:spacing w:before="0" w:after="0" w:line="240" w:lineRule="auto"/>
      <w:ind w:firstLine="0"/>
      <w:jc w:val="left"/>
    </w:pPr>
    <w:rPr>
      <w:rFonts w:eastAsia="Times New Roman" w:cs="Times New Roman"/>
      <w:sz w:val="20"/>
      <w:szCs w:val="20"/>
    </w:rPr>
  </w:style>
  <w:style w:type="character" w:customStyle="1" w:styleId="FootnoteTextChar">
    <w:name w:val="Footnote Text Char"/>
    <w:basedOn w:val="DefaultParagraphFont"/>
    <w:link w:val="FootnoteText"/>
    <w:rsid w:val="00FA5BD6"/>
    <w:rPr>
      <w:rFonts w:ascii="Times New Roman" w:eastAsia="Times New Roman" w:hAnsi="Times New Roman" w:cs="Times New Roman"/>
      <w:sz w:val="20"/>
      <w:szCs w:val="20"/>
    </w:rPr>
  </w:style>
  <w:style w:type="paragraph" w:styleId="NormalWeb">
    <w:name w:val="Normal (Web)"/>
    <w:basedOn w:val="Normal"/>
    <w:uiPriority w:val="99"/>
    <w:rsid w:val="00FA5BD6"/>
    <w:pPr>
      <w:spacing w:before="100" w:beforeAutospacing="1" w:after="100" w:afterAutospacing="1" w:line="240" w:lineRule="auto"/>
      <w:ind w:firstLine="0"/>
      <w:jc w:val="left"/>
    </w:pPr>
    <w:rPr>
      <w:rFonts w:eastAsia="Times New Roman" w:cs="Times New Roman"/>
      <w:sz w:val="24"/>
      <w:szCs w:val="24"/>
    </w:rPr>
  </w:style>
  <w:style w:type="character" w:customStyle="1" w:styleId="apple-converted-space">
    <w:name w:val="apple-converted-space"/>
    <w:basedOn w:val="DefaultParagraphFont"/>
    <w:rsid w:val="00FA5BD6"/>
  </w:style>
  <w:style w:type="character" w:customStyle="1" w:styleId="Vanbnnidung10">
    <w:name w:val="Van b?n n?i dung (10)_"/>
    <w:basedOn w:val="DefaultParagraphFont"/>
    <w:link w:val="Vanbnnidung101"/>
    <w:uiPriority w:val="99"/>
    <w:rsid w:val="00C94683"/>
    <w:rPr>
      <w:rFonts w:ascii="Times New Roman" w:hAnsi="Times New Roman" w:cs="Times New Roman"/>
      <w:sz w:val="26"/>
      <w:szCs w:val="26"/>
      <w:shd w:val="clear" w:color="auto" w:fill="FFFFFF"/>
    </w:rPr>
  </w:style>
  <w:style w:type="paragraph" w:customStyle="1" w:styleId="Vanbnnidung101">
    <w:name w:val="Van b?n n?i dung (10)1"/>
    <w:basedOn w:val="Normal"/>
    <w:link w:val="Vanbnnidung10"/>
    <w:uiPriority w:val="99"/>
    <w:rsid w:val="00C94683"/>
    <w:pPr>
      <w:widowControl w:val="0"/>
      <w:shd w:val="clear" w:color="auto" w:fill="FFFFFF"/>
      <w:spacing w:before="300" w:after="0" w:line="240" w:lineRule="atLeast"/>
      <w:ind w:firstLine="0"/>
    </w:pPr>
    <w:rPr>
      <w:rFonts w:cs="Times New Roman"/>
      <w:szCs w:val="26"/>
    </w:rPr>
  </w:style>
  <w:style w:type="character" w:customStyle="1" w:styleId="fontstyle01">
    <w:name w:val="fontstyle01"/>
    <w:basedOn w:val="DefaultParagraphFont"/>
    <w:rsid w:val="008F2249"/>
    <w:rPr>
      <w:rFonts w:ascii="Times New Roman" w:hAnsi="Times New Roman" w:cs="Times New Roman" w:hint="default"/>
      <w:b w:val="0"/>
      <w:bCs w:val="0"/>
      <w:i w:val="0"/>
      <w:iCs w:val="0"/>
      <w:color w:val="000000"/>
      <w:sz w:val="26"/>
      <w:szCs w:val="26"/>
    </w:rPr>
  </w:style>
  <w:style w:type="table" w:customStyle="1" w:styleId="TableGrid4">
    <w:name w:val="Table Grid4"/>
    <w:basedOn w:val="TableNormal"/>
    <w:next w:val="TableGrid"/>
    <w:uiPriority w:val="39"/>
    <w:rsid w:val="00865D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F02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8372C3"/>
    <w:pPr>
      <w:spacing w:before="0" w:after="0" w:line="300" w:lineRule="atLeast"/>
      <w:ind w:firstLine="0"/>
    </w:pPr>
    <w:rPr>
      <w:rFonts w:ascii=".VnTime" w:eastAsia="Times New Roman" w:hAnsi=".VnTime" w:cs="Times New Roman"/>
      <w:snapToGrid w:val="0"/>
      <w:szCs w:val="20"/>
    </w:rPr>
  </w:style>
  <w:style w:type="paragraph" w:customStyle="1" w:styleId="1Char">
    <w:name w:val="1 Char"/>
    <w:basedOn w:val="DocumentMap"/>
    <w:autoRedefine/>
    <w:rsid w:val="00566F3D"/>
    <w:pPr>
      <w:widowControl w:val="0"/>
      <w:shd w:val="clear" w:color="auto" w:fill="000080"/>
      <w:ind w:firstLine="0"/>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566F3D"/>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66F3D"/>
    <w:rPr>
      <w:rFonts w:ascii="Tahoma" w:hAnsi="Tahoma" w:cs="Tahoma"/>
      <w:sz w:val="16"/>
      <w:szCs w:val="16"/>
    </w:rPr>
  </w:style>
  <w:style w:type="table" w:customStyle="1" w:styleId="TableGrid6">
    <w:name w:val="Table Grid6"/>
    <w:basedOn w:val="TableNormal"/>
    <w:next w:val="TableGrid"/>
    <w:uiPriority w:val="39"/>
    <w:rsid w:val="007F1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C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E51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BD37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7F380B"/>
    <w:rPr>
      <w:color w:val="605E5C"/>
      <w:shd w:val="clear" w:color="auto" w:fill="E1DFDD"/>
    </w:rPr>
  </w:style>
  <w:style w:type="character" w:styleId="Strong">
    <w:name w:val="Strong"/>
    <w:basedOn w:val="DefaultParagraphFont"/>
    <w:qFormat/>
    <w:rsid w:val="007F380B"/>
    <w:rPr>
      <w:b/>
      <w:bCs/>
    </w:rPr>
  </w:style>
  <w:style w:type="paragraph" w:customStyle="1" w:styleId="body-text">
    <w:name w:val="body-text"/>
    <w:basedOn w:val="Normal"/>
    <w:rsid w:val="007F380B"/>
    <w:pPr>
      <w:spacing w:before="100" w:beforeAutospacing="1" w:after="100" w:afterAutospacing="1" w:line="240" w:lineRule="auto"/>
      <w:ind w:firstLine="0"/>
      <w:jc w:val="left"/>
    </w:pPr>
    <w:rPr>
      <w:rFonts w:eastAsia="Times New Roman" w:cs="Times New Roman"/>
      <w:sz w:val="24"/>
      <w:szCs w:val="24"/>
    </w:rPr>
  </w:style>
  <w:style w:type="table" w:customStyle="1" w:styleId="TableGrid9">
    <w:name w:val="Table Grid9"/>
    <w:basedOn w:val="TableNormal"/>
    <w:next w:val="TableGrid"/>
    <w:uiPriority w:val="39"/>
    <w:rsid w:val="001B62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FF089B"/>
    <w:rPr>
      <w:color w:val="605E5C"/>
      <w:shd w:val="clear" w:color="auto" w:fill="E1DFDD"/>
    </w:rPr>
  </w:style>
  <w:style w:type="table" w:customStyle="1" w:styleId="TableGrid10">
    <w:name w:val="Table Grid10"/>
    <w:basedOn w:val="TableNormal"/>
    <w:next w:val="TableGrid"/>
    <w:uiPriority w:val="3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F6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7818EE"/>
    <w:pPr>
      <w:spacing w:after="0"/>
    </w:pPr>
  </w:style>
  <w:style w:type="table" w:customStyle="1" w:styleId="TableGrid31">
    <w:name w:val="Table Grid31"/>
    <w:basedOn w:val="TableNormal"/>
    <w:next w:val="TableGrid"/>
    <w:uiPriority w:val="5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F6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0">
    <w:name w:val="Unresolved Mention40"/>
    <w:basedOn w:val="DefaultParagraphFont"/>
    <w:uiPriority w:val="99"/>
    <w:semiHidden/>
    <w:unhideWhenUsed/>
    <w:rsid w:val="00BF6C00"/>
    <w:rPr>
      <w:color w:val="605E5C"/>
      <w:shd w:val="clear" w:color="auto" w:fill="E1DFDD"/>
    </w:rPr>
  </w:style>
  <w:style w:type="table" w:customStyle="1" w:styleId="TableGrid41">
    <w:name w:val="Table Grid41"/>
    <w:basedOn w:val="TableNormal"/>
    <w:next w:val="TableGrid"/>
    <w:uiPriority w:val="3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BF6C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936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644B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
    <w:name w:val="bang"/>
    <w:basedOn w:val="Normal"/>
    <w:rsid w:val="00265C97"/>
    <w:pPr>
      <w:autoSpaceDE w:val="0"/>
      <w:autoSpaceDN w:val="0"/>
      <w:adjustRightInd w:val="0"/>
      <w:spacing w:after="120" w:line="360" w:lineRule="exact"/>
      <w:ind w:firstLine="0"/>
      <w:jc w:val="center"/>
    </w:pPr>
    <w:rPr>
      <w:rFonts w:ascii="Arial" w:eastAsia="Calibri" w:hAnsi="Arial" w:cs="Helvetica"/>
      <w:b/>
      <w:bCs/>
      <w:color w:val="000000"/>
      <w:sz w:val="28"/>
      <w:szCs w:val="26"/>
    </w:rPr>
  </w:style>
  <w:style w:type="character" w:customStyle="1" w:styleId="CommentSubjectChar">
    <w:name w:val="Comment Subject Char"/>
    <w:link w:val="CommentSubject"/>
    <w:uiPriority w:val="99"/>
    <w:semiHidden/>
    <w:rsid w:val="00265C97"/>
    <w:rPr>
      <w:rFonts w:ascii="Times New Roman" w:eastAsia="Times New Roman" w:hAnsi="Times New Roman"/>
      <w:b/>
      <w:bCs/>
      <w:sz w:val="20"/>
      <w:szCs w:val="20"/>
    </w:rPr>
  </w:style>
  <w:style w:type="paragraph" w:styleId="CommentText">
    <w:name w:val="annotation text"/>
    <w:aliases w:val=" Char6"/>
    <w:basedOn w:val="Normal"/>
    <w:link w:val="CommentTextChar"/>
    <w:unhideWhenUsed/>
    <w:rsid w:val="00265C97"/>
    <w:pPr>
      <w:spacing w:line="240" w:lineRule="auto"/>
    </w:pPr>
    <w:rPr>
      <w:sz w:val="20"/>
      <w:szCs w:val="20"/>
    </w:rPr>
  </w:style>
  <w:style w:type="character" w:customStyle="1" w:styleId="CommentTextChar">
    <w:name w:val="Comment Text Char"/>
    <w:aliases w:val=" Char6 Char"/>
    <w:basedOn w:val="DefaultParagraphFont"/>
    <w:link w:val="CommentText"/>
    <w:rsid w:val="00265C9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65C97"/>
    <w:rPr>
      <w:rFonts w:eastAsia="Times New Roman"/>
      <w:b/>
      <w:bCs/>
    </w:rPr>
  </w:style>
  <w:style w:type="character" w:customStyle="1" w:styleId="ChuChuthichChar1">
    <w:name w:val="Chủ đề Chú thích Char1"/>
    <w:basedOn w:val="CommentTextChar"/>
    <w:uiPriority w:val="99"/>
    <w:semiHidden/>
    <w:rsid w:val="00265C97"/>
    <w:rPr>
      <w:rFonts w:ascii="Times New Roman" w:hAnsi="Times New Roman"/>
      <w:b/>
      <w:bCs/>
      <w:sz w:val="20"/>
      <w:szCs w:val="20"/>
    </w:rPr>
  </w:style>
  <w:style w:type="table" w:customStyle="1" w:styleId="TableGrid15">
    <w:name w:val="Table Grid15"/>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9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93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9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793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9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793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9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793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793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locked/>
    <w:rsid w:val="001C4BAF"/>
    <w:rPr>
      <w:rFonts w:ascii="Times New Roman" w:eastAsia="Times New Roman" w:hAnsi="Times New Roman" w:cs="Times New Roman"/>
      <w:sz w:val="28"/>
      <w:szCs w:val="28"/>
      <w:shd w:val="clear" w:color="auto" w:fill="FFFFFF"/>
    </w:rPr>
  </w:style>
  <w:style w:type="paragraph" w:customStyle="1" w:styleId="Other0">
    <w:name w:val="Other"/>
    <w:basedOn w:val="Normal"/>
    <w:link w:val="Other"/>
    <w:rsid w:val="001C4BAF"/>
    <w:pPr>
      <w:widowControl w:val="0"/>
      <w:shd w:val="clear" w:color="auto" w:fill="FFFFFF"/>
      <w:spacing w:before="0" w:after="100" w:line="240" w:lineRule="auto"/>
      <w:ind w:firstLine="400"/>
      <w:jc w:val="left"/>
    </w:pPr>
    <w:rPr>
      <w:rFonts w:eastAsia="Times New Roman" w:cs="Times New Roman"/>
      <w:sz w:val="28"/>
      <w:szCs w:val="28"/>
    </w:rPr>
  </w:style>
  <w:style w:type="character" w:styleId="CommentReference">
    <w:name w:val="annotation reference"/>
    <w:basedOn w:val="DefaultParagraphFont"/>
    <w:unhideWhenUsed/>
    <w:rsid w:val="00E94FE1"/>
    <w:rPr>
      <w:sz w:val="16"/>
      <w:szCs w:val="16"/>
    </w:rPr>
  </w:style>
  <w:style w:type="character" w:customStyle="1" w:styleId="cf01">
    <w:name w:val="cf01"/>
    <w:basedOn w:val="DefaultParagraphFont"/>
    <w:rsid w:val="00CC0B5E"/>
    <w:rPr>
      <w:rFonts w:ascii="Segoe UI" w:hAnsi="Segoe UI" w:cs="Segoe UI" w:hint="default"/>
      <w:sz w:val="18"/>
      <w:szCs w:val="18"/>
    </w:rPr>
  </w:style>
  <w:style w:type="paragraph" w:customStyle="1" w:styleId="pf0">
    <w:name w:val="pf0"/>
    <w:basedOn w:val="Normal"/>
    <w:rsid w:val="008635A9"/>
    <w:pPr>
      <w:spacing w:before="100" w:beforeAutospacing="1" w:after="100" w:afterAutospacing="1" w:line="240" w:lineRule="auto"/>
      <w:ind w:firstLine="0"/>
      <w:jc w:val="left"/>
    </w:pPr>
    <w:rPr>
      <w:rFonts w:eastAsia="Times New Roman" w:cs="Times New Roman"/>
      <w:sz w:val="24"/>
      <w:szCs w:val="24"/>
      <w:lang w:val="en-GB" w:eastAsia="en-GB"/>
    </w:rPr>
  </w:style>
  <w:style w:type="character" w:customStyle="1" w:styleId="cf11">
    <w:name w:val="cf11"/>
    <w:basedOn w:val="DefaultParagraphFont"/>
    <w:rsid w:val="00854DC8"/>
    <w:rPr>
      <w:rFonts w:ascii="Segoe UI" w:hAnsi="Segoe UI" w:cs="Segoe UI" w:hint="default"/>
      <w:sz w:val="18"/>
      <w:szCs w:val="18"/>
    </w:rPr>
  </w:style>
  <w:style w:type="paragraph" w:styleId="Revision">
    <w:name w:val="Revision"/>
    <w:hidden/>
    <w:uiPriority w:val="99"/>
    <w:semiHidden/>
    <w:rsid w:val="00D26C9A"/>
    <w:pPr>
      <w:spacing w:after="0" w:line="240" w:lineRule="auto"/>
    </w:pPr>
    <w:rPr>
      <w:rFonts w:ascii="Times New Roman" w:hAnsi="Times New Roman"/>
      <w:sz w:val="26"/>
    </w:rPr>
  </w:style>
  <w:style w:type="character" w:customStyle="1" w:styleId="UnresolvedMention5">
    <w:name w:val="Unresolved Mention5"/>
    <w:basedOn w:val="DefaultParagraphFont"/>
    <w:uiPriority w:val="99"/>
    <w:semiHidden/>
    <w:unhideWhenUsed/>
    <w:rsid w:val="007C14EB"/>
    <w:rPr>
      <w:color w:val="605E5C"/>
      <w:shd w:val="clear" w:color="auto" w:fill="E1DFDD"/>
    </w:rPr>
  </w:style>
  <w:style w:type="character" w:customStyle="1" w:styleId="UnresolvedMention6">
    <w:name w:val="Unresolved Mention6"/>
    <w:basedOn w:val="DefaultParagraphFont"/>
    <w:uiPriority w:val="99"/>
    <w:semiHidden/>
    <w:unhideWhenUsed/>
    <w:rsid w:val="00A80EE0"/>
    <w:rPr>
      <w:color w:val="605E5C"/>
      <w:shd w:val="clear" w:color="auto" w:fill="E1DFDD"/>
    </w:rPr>
  </w:style>
  <w:style w:type="paragraph" w:customStyle="1" w:styleId="00Body">
    <w:name w:val="00 Body"/>
    <w:basedOn w:val="Normal"/>
    <w:link w:val="00BodyChar"/>
    <w:qFormat/>
    <w:rsid w:val="0058493F"/>
    <w:pPr>
      <w:spacing w:before="120" w:after="120" w:line="269" w:lineRule="auto"/>
      <w:ind w:firstLine="737"/>
    </w:pPr>
    <w:rPr>
      <w:rFonts w:eastAsia="Calibri" w:cs="Arial"/>
      <w:noProof/>
      <w:sz w:val="28"/>
      <w:szCs w:val="28"/>
      <w:lang w:val="pt-BR"/>
    </w:rPr>
  </w:style>
  <w:style w:type="character" w:customStyle="1" w:styleId="00BodyChar">
    <w:name w:val="00 Body Char"/>
    <w:basedOn w:val="DefaultParagraphFont"/>
    <w:link w:val="00Body"/>
    <w:qFormat/>
    <w:rsid w:val="0058493F"/>
    <w:rPr>
      <w:rFonts w:ascii="Times New Roman" w:eastAsia="Calibri" w:hAnsi="Times New Roman" w:cs="Arial"/>
      <w:noProof/>
      <w:sz w:val="28"/>
      <w:szCs w:val="28"/>
      <w:lang w:val="pt-BR"/>
    </w:rPr>
  </w:style>
  <w:style w:type="paragraph" w:styleId="Subtitle">
    <w:name w:val="Subtitle"/>
    <w:aliases w:val="Hình"/>
    <w:basedOn w:val="Normal"/>
    <w:next w:val="Normal"/>
    <w:link w:val="SubtitleChar"/>
    <w:uiPriority w:val="11"/>
    <w:qFormat/>
    <w:rsid w:val="00FA4158"/>
    <w:pPr>
      <w:numPr>
        <w:ilvl w:val="1"/>
      </w:numPr>
      <w:spacing w:after="160"/>
      <w:ind w:firstLine="720"/>
      <w:jc w:val="center"/>
    </w:pPr>
    <w:rPr>
      <w:rFonts w:eastAsiaTheme="minorEastAsia"/>
      <w:i/>
      <w:color w:val="5A5A5A" w:themeColor="text1" w:themeTint="A5"/>
      <w:spacing w:val="15"/>
      <w:sz w:val="24"/>
    </w:rPr>
  </w:style>
  <w:style w:type="character" w:customStyle="1" w:styleId="SubtitleChar">
    <w:name w:val="Subtitle Char"/>
    <w:aliases w:val="Hình Char"/>
    <w:basedOn w:val="DefaultParagraphFont"/>
    <w:link w:val="Subtitle"/>
    <w:uiPriority w:val="11"/>
    <w:rsid w:val="00FA4158"/>
    <w:rPr>
      <w:rFonts w:ascii="Times New Roman" w:eastAsiaTheme="minorEastAsia" w:hAnsi="Times New Roman"/>
      <w:i/>
      <w:color w:val="5A5A5A" w:themeColor="text1" w:themeTint="A5"/>
      <w:spacing w:val="15"/>
      <w:sz w:val="24"/>
    </w:rPr>
  </w:style>
  <w:style w:type="paragraph" w:customStyle="1" w:styleId="TableFigureSource">
    <w:name w:val="Table/Figure Source"/>
    <w:basedOn w:val="Normal"/>
    <w:link w:val="TableFigureSourceChar"/>
    <w:qFormat/>
    <w:rsid w:val="00FD2457"/>
    <w:pPr>
      <w:spacing w:before="60" w:after="120" w:line="240" w:lineRule="auto"/>
      <w:ind w:firstLine="0"/>
      <w:jc w:val="right"/>
    </w:pPr>
    <w:rPr>
      <w:rFonts w:eastAsia="Times New Roman" w:cs="Times New Roman"/>
      <w:i/>
      <w:iCs/>
      <w:sz w:val="20"/>
      <w:szCs w:val="18"/>
      <w:lang w:val="vi-VN"/>
    </w:rPr>
  </w:style>
  <w:style w:type="character" w:customStyle="1" w:styleId="TableFigureSourceChar">
    <w:name w:val="Table/Figure Source Char"/>
    <w:link w:val="TableFigureSource"/>
    <w:rsid w:val="00FD2457"/>
    <w:rPr>
      <w:rFonts w:ascii="Times New Roman" w:eastAsia="Times New Roman" w:hAnsi="Times New Roman" w:cs="Times New Roman"/>
      <w:i/>
      <w:iCs/>
      <w:sz w:val="20"/>
      <w:szCs w:val="18"/>
      <w:lang w:val="vi-VN"/>
    </w:rPr>
  </w:style>
  <w:style w:type="character" w:customStyle="1" w:styleId="normaltextrun">
    <w:name w:val="normaltextrun"/>
    <w:basedOn w:val="DefaultParagraphFont"/>
    <w:rsid w:val="00FD5A37"/>
  </w:style>
  <w:style w:type="paragraph" w:customStyle="1" w:styleId="Appendix1">
    <w:name w:val="Appendix 1"/>
    <w:basedOn w:val="Heading2"/>
    <w:qFormat/>
    <w:rsid w:val="00415166"/>
    <w:pPr>
      <w:numPr>
        <w:ilvl w:val="0"/>
        <w:numId w:val="42"/>
      </w:numPr>
      <w:tabs>
        <w:tab w:val="num" w:pos="720"/>
      </w:tabs>
      <w:spacing w:before="60" w:line="269" w:lineRule="auto"/>
      <w:ind w:left="720"/>
      <w:contextualSpacing/>
      <w:jc w:val="center"/>
    </w:pPr>
    <w:rPr>
      <w:rFonts w:ascii="Times New Roman Bold" w:eastAsia="Yu Gothic Light" w:hAnsi="Times New Roman Bold" w:cs="Times New Roman"/>
      <w:caps/>
      <w:szCs w:val="24"/>
      <w:lang w:val="es-ES"/>
    </w:rPr>
  </w:style>
  <w:style w:type="paragraph" w:customStyle="1" w:styleId="Appendix2">
    <w:name w:val="Appendix 2"/>
    <w:basedOn w:val="Normal"/>
    <w:next w:val="Normal"/>
    <w:qFormat/>
    <w:rsid w:val="00415166"/>
    <w:pPr>
      <w:numPr>
        <w:ilvl w:val="1"/>
        <w:numId w:val="42"/>
      </w:numPr>
      <w:tabs>
        <w:tab w:val="num" w:pos="720"/>
      </w:tabs>
      <w:spacing w:before="60" w:after="120" w:line="269" w:lineRule="auto"/>
      <w:ind w:left="720" w:hanging="720"/>
      <w:outlineLvl w:val="2"/>
    </w:pPr>
    <w:rPr>
      <w:rFonts w:eastAsia="Calibri" w:cs="Arial"/>
      <w:b/>
      <w:bCs/>
      <w:szCs w:val="28"/>
      <w:u w:color="FF0000"/>
    </w:rPr>
  </w:style>
  <w:style w:type="paragraph" w:customStyle="1" w:styleId="Appendix3">
    <w:name w:val="Appendix 3"/>
    <w:basedOn w:val="Normal"/>
    <w:qFormat/>
    <w:rsid w:val="00415166"/>
    <w:pPr>
      <w:numPr>
        <w:ilvl w:val="2"/>
        <w:numId w:val="42"/>
      </w:numPr>
      <w:tabs>
        <w:tab w:val="num" w:pos="720"/>
      </w:tabs>
      <w:spacing w:before="60" w:after="120" w:line="269" w:lineRule="auto"/>
      <w:ind w:left="720" w:hanging="720"/>
      <w:outlineLvl w:val="3"/>
    </w:pPr>
    <w:rPr>
      <w:rFonts w:eastAsia="Calibri" w:cs="Arial"/>
      <w:szCs w:val="28"/>
    </w:rPr>
  </w:style>
  <w:style w:type="paragraph" w:customStyle="1" w:styleId="Appendix4">
    <w:name w:val="Appendix 4"/>
    <w:basedOn w:val="Normal"/>
    <w:next w:val="Normal"/>
    <w:qFormat/>
    <w:rsid w:val="00415166"/>
    <w:pPr>
      <w:numPr>
        <w:ilvl w:val="3"/>
        <w:numId w:val="42"/>
      </w:numPr>
      <w:tabs>
        <w:tab w:val="num" w:pos="1080"/>
      </w:tabs>
      <w:spacing w:before="60" w:after="120" w:line="269" w:lineRule="auto"/>
      <w:ind w:left="1080" w:hanging="1080"/>
      <w:outlineLvl w:val="4"/>
    </w:pPr>
    <w:rPr>
      <w:rFonts w:eastAsia="Calibri" w:cs="Arial"/>
      <w:i/>
      <w:iCs/>
      <w:szCs w:val="28"/>
    </w:rPr>
  </w:style>
  <w:style w:type="paragraph" w:customStyle="1" w:styleId="Listing1">
    <w:name w:val="Listing 1"/>
    <w:basedOn w:val="Normal"/>
    <w:link w:val="Listing1Char"/>
    <w:qFormat/>
    <w:rsid w:val="00415166"/>
    <w:pPr>
      <w:numPr>
        <w:numId w:val="43"/>
      </w:numPr>
      <w:tabs>
        <w:tab w:val="num" w:pos="720"/>
      </w:tabs>
      <w:spacing w:before="120" w:after="120" w:line="269" w:lineRule="auto"/>
      <w:ind w:left="720" w:hanging="360"/>
    </w:pPr>
    <w:rPr>
      <w:rFonts w:eastAsia="Calibri" w:cs="Arial"/>
      <w:szCs w:val="28"/>
    </w:rPr>
  </w:style>
  <w:style w:type="character" w:customStyle="1" w:styleId="Listing1Char">
    <w:name w:val="Listing 1 Char"/>
    <w:link w:val="Listing1"/>
    <w:rsid w:val="00415166"/>
    <w:rPr>
      <w:rFonts w:ascii="Times New Roman" w:eastAsia="Calibri" w:hAnsi="Times New Roman" w:cs="Arial"/>
      <w:sz w:val="26"/>
      <w:szCs w:val="28"/>
    </w:rPr>
  </w:style>
  <w:style w:type="paragraph" w:customStyle="1" w:styleId="Listing2">
    <w:name w:val="Listing 2"/>
    <w:basedOn w:val="Normal"/>
    <w:link w:val="Listing2Char"/>
    <w:qFormat/>
    <w:rsid w:val="00415166"/>
    <w:pPr>
      <w:numPr>
        <w:ilvl w:val="1"/>
        <w:numId w:val="43"/>
      </w:numPr>
      <w:tabs>
        <w:tab w:val="num" w:pos="1440"/>
      </w:tabs>
      <w:spacing w:before="120" w:after="120" w:line="269" w:lineRule="auto"/>
      <w:ind w:left="1440" w:hanging="360"/>
    </w:pPr>
    <w:rPr>
      <w:rFonts w:eastAsia="Calibri" w:cs="Arial"/>
      <w:szCs w:val="28"/>
    </w:rPr>
  </w:style>
  <w:style w:type="character" w:customStyle="1" w:styleId="Listing2Char">
    <w:name w:val="Listing 2 Char"/>
    <w:link w:val="Listing2"/>
    <w:rsid w:val="00415166"/>
    <w:rPr>
      <w:rFonts w:ascii="Times New Roman" w:eastAsia="Calibri" w:hAnsi="Times New Roman" w:cs="Arial"/>
      <w:sz w:val="26"/>
      <w:szCs w:val="28"/>
    </w:rPr>
  </w:style>
  <w:style w:type="paragraph" w:customStyle="1" w:styleId="Listing3">
    <w:name w:val="Listing 3"/>
    <w:basedOn w:val="Listing2"/>
    <w:qFormat/>
    <w:rsid w:val="00415166"/>
    <w:pPr>
      <w:numPr>
        <w:ilvl w:val="2"/>
      </w:numPr>
      <w:tabs>
        <w:tab w:val="num" w:pos="2160"/>
      </w:tabs>
      <w:ind w:left="2880" w:hanging="180"/>
    </w:pPr>
  </w:style>
  <w:style w:type="paragraph" w:customStyle="1" w:styleId="Chuso">
    <w:name w:val="Chuso"/>
    <w:link w:val="ChusoCharChar"/>
    <w:rsid w:val="00115EA7"/>
    <w:pPr>
      <w:numPr>
        <w:numId w:val="44"/>
      </w:numPr>
      <w:tabs>
        <w:tab w:val="clear" w:pos="1361"/>
      </w:tabs>
      <w:spacing w:after="120" w:line="240" w:lineRule="auto"/>
      <w:ind w:left="1440" w:hanging="360"/>
      <w:jc w:val="both"/>
    </w:pPr>
    <w:rPr>
      <w:rFonts w:ascii="Times New Roman" w:eastAsia="Times New Roman" w:hAnsi="Times New Roman" w:cs="Arial"/>
      <w:kern w:val="28"/>
      <w:sz w:val="26"/>
      <w:szCs w:val="28"/>
    </w:rPr>
  </w:style>
  <w:style w:type="character" w:customStyle="1" w:styleId="ChusoCharChar">
    <w:name w:val="Chuso Char Char"/>
    <w:basedOn w:val="DefaultParagraphFont"/>
    <w:link w:val="Chuso"/>
    <w:locked/>
    <w:rsid w:val="00115EA7"/>
    <w:rPr>
      <w:rFonts w:ascii="Times New Roman" w:eastAsia="Times New Roman" w:hAnsi="Times New Roman" w:cs="Arial"/>
      <w:kern w:val="28"/>
      <w:sz w:val="26"/>
      <w:szCs w:val="28"/>
    </w:rPr>
  </w:style>
  <w:style w:type="character" w:customStyle="1" w:styleId="UnresolvedMention7">
    <w:name w:val="Unresolved Mention7"/>
    <w:basedOn w:val="DefaultParagraphFont"/>
    <w:uiPriority w:val="99"/>
    <w:semiHidden/>
    <w:unhideWhenUsed/>
    <w:rsid w:val="00AD7881"/>
    <w:rPr>
      <w:color w:val="605E5C"/>
      <w:shd w:val="clear" w:color="auto" w:fill="E1DFDD"/>
    </w:rPr>
  </w:style>
  <w:style w:type="paragraph" w:styleId="ListBullet">
    <w:name w:val="List Bullet"/>
    <w:basedOn w:val="Normal"/>
    <w:uiPriority w:val="99"/>
    <w:unhideWhenUsed/>
    <w:rsid w:val="00FE3530"/>
    <w:pPr>
      <w:numPr>
        <w:numId w:val="46"/>
      </w:numPr>
      <w:contextualSpacing/>
    </w:pPr>
  </w:style>
  <w:style w:type="character" w:customStyle="1" w:styleId="UnresolvedMention8">
    <w:name w:val="Unresolved Mention8"/>
    <w:basedOn w:val="DefaultParagraphFont"/>
    <w:uiPriority w:val="99"/>
    <w:semiHidden/>
    <w:unhideWhenUsed/>
    <w:rsid w:val="008C311A"/>
    <w:rPr>
      <w:color w:val="605E5C"/>
      <w:shd w:val="clear" w:color="auto" w:fill="E1DFDD"/>
    </w:rPr>
  </w:style>
  <w:style w:type="character" w:customStyle="1" w:styleId="UnresolvedMention9">
    <w:name w:val="Unresolved Mention9"/>
    <w:basedOn w:val="DefaultParagraphFont"/>
    <w:uiPriority w:val="99"/>
    <w:semiHidden/>
    <w:unhideWhenUsed/>
    <w:rsid w:val="008D1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696">
      <w:bodyDiv w:val="1"/>
      <w:marLeft w:val="0"/>
      <w:marRight w:val="0"/>
      <w:marTop w:val="0"/>
      <w:marBottom w:val="0"/>
      <w:divBdr>
        <w:top w:val="none" w:sz="0" w:space="0" w:color="auto"/>
        <w:left w:val="none" w:sz="0" w:space="0" w:color="auto"/>
        <w:bottom w:val="none" w:sz="0" w:space="0" w:color="auto"/>
        <w:right w:val="none" w:sz="0" w:space="0" w:color="auto"/>
      </w:divBdr>
    </w:div>
    <w:div w:id="11877178">
      <w:bodyDiv w:val="1"/>
      <w:marLeft w:val="0"/>
      <w:marRight w:val="0"/>
      <w:marTop w:val="0"/>
      <w:marBottom w:val="0"/>
      <w:divBdr>
        <w:top w:val="none" w:sz="0" w:space="0" w:color="auto"/>
        <w:left w:val="none" w:sz="0" w:space="0" w:color="auto"/>
        <w:bottom w:val="none" w:sz="0" w:space="0" w:color="auto"/>
        <w:right w:val="none" w:sz="0" w:space="0" w:color="auto"/>
      </w:divBdr>
    </w:div>
    <w:div w:id="26493379">
      <w:bodyDiv w:val="1"/>
      <w:marLeft w:val="0"/>
      <w:marRight w:val="0"/>
      <w:marTop w:val="0"/>
      <w:marBottom w:val="0"/>
      <w:divBdr>
        <w:top w:val="none" w:sz="0" w:space="0" w:color="auto"/>
        <w:left w:val="none" w:sz="0" w:space="0" w:color="auto"/>
        <w:bottom w:val="none" w:sz="0" w:space="0" w:color="auto"/>
        <w:right w:val="none" w:sz="0" w:space="0" w:color="auto"/>
      </w:divBdr>
    </w:div>
    <w:div w:id="80761478">
      <w:bodyDiv w:val="1"/>
      <w:marLeft w:val="0"/>
      <w:marRight w:val="0"/>
      <w:marTop w:val="0"/>
      <w:marBottom w:val="0"/>
      <w:divBdr>
        <w:top w:val="none" w:sz="0" w:space="0" w:color="auto"/>
        <w:left w:val="none" w:sz="0" w:space="0" w:color="auto"/>
        <w:bottom w:val="none" w:sz="0" w:space="0" w:color="auto"/>
        <w:right w:val="none" w:sz="0" w:space="0" w:color="auto"/>
      </w:divBdr>
    </w:div>
    <w:div w:id="88550560">
      <w:bodyDiv w:val="1"/>
      <w:marLeft w:val="0"/>
      <w:marRight w:val="0"/>
      <w:marTop w:val="0"/>
      <w:marBottom w:val="0"/>
      <w:divBdr>
        <w:top w:val="none" w:sz="0" w:space="0" w:color="auto"/>
        <w:left w:val="none" w:sz="0" w:space="0" w:color="auto"/>
        <w:bottom w:val="none" w:sz="0" w:space="0" w:color="auto"/>
        <w:right w:val="none" w:sz="0" w:space="0" w:color="auto"/>
      </w:divBdr>
    </w:div>
    <w:div w:id="102000647">
      <w:bodyDiv w:val="1"/>
      <w:marLeft w:val="0"/>
      <w:marRight w:val="0"/>
      <w:marTop w:val="0"/>
      <w:marBottom w:val="0"/>
      <w:divBdr>
        <w:top w:val="none" w:sz="0" w:space="0" w:color="auto"/>
        <w:left w:val="none" w:sz="0" w:space="0" w:color="auto"/>
        <w:bottom w:val="none" w:sz="0" w:space="0" w:color="auto"/>
        <w:right w:val="none" w:sz="0" w:space="0" w:color="auto"/>
      </w:divBdr>
    </w:div>
    <w:div w:id="111483506">
      <w:bodyDiv w:val="1"/>
      <w:marLeft w:val="0"/>
      <w:marRight w:val="0"/>
      <w:marTop w:val="0"/>
      <w:marBottom w:val="0"/>
      <w:divBdr>
        <w:top w:val="none" w:sz="0" w:space="0" w:color="auto"/>
        <w:left w:val="none" w:sz="0" w:space="0" w:color="auto"/>
        <w:bottom w:val="none" w:sz="0" w:space="0" w:color="auto"/>
        <w:right w:val="none" w:sz="0" w:space="0" w:color="auto"/>
      </w:divBdr>
    </w:div>
    <w:div w:id="119230485">
      <w:bodyDiv w:val="1"/>
      <w:marLeft w:val="0"/>
      <w:marRight w:val="0"/>
      <w:marTop w:val="0"/>
      <w:marBottom w:val="0"/>
      <w:divBdr>
        <w:top w:val="none" w:sz="0" w:space="0" w:color="auto"/>
        <w:left w:val="none" w:sz="0" w:space="0" w:color="auto"/>
        <w:bottom w:val="none" w:sz="0" w:space="0" w:color="auto"/>
        <w:right w:val="none" w:sz="0" w:space="0" w:color="auto"/>
      </w:divBdr>
      <w:divsChild>
        <w:div w:id="1538079038">
          <w:marLeft w:val="274"/>
          <w:marRight w:val="0"/>
          <w:marTop w:val="0"/>
          <w:marBottom w:val="0"/>
          <w:divBdr>
            <w:top w:val="none" w:sz="0" w:space="0" w:color="auto"/>
            <w:left w:val="none" w:sz="0" w:space="0" w:color="auto"/>
            <w:bottom w:val="none" w:sz="0" w:space="0" w:color="auto"/>
            <w:right w:val="none" w:sz="0" w:space="0" w:color="auto"/>
          </w:divBdr>
        </w:div>
      </w:divsChild>
    </w:div>
    <w:div w:id="121579005">
      <w:bodyDiv w:val="1"/>
      <w:marLeft w:val="0"/>
      <w:marRight w:val="0"/>
      <w:marTop w:val="0"/>
      <w:marBottom w:val="0"/>
      <w:divBdr>
        <w:top w:val="none" w:sz="0" w:space="0" w:color="auto"/>
        <w:left w:val="none" w:sz="0" w:space="0" w:color="auto"/>
        <w:bottom w:val="none" w:sz="0" w:space="0" w:color="auto"/>
        <w:right w:val="none" w:sz="0" w:space="0" w:color="auto"/>
      </w:divBdr>
    </w:div>
    <w:div w:id="129789636">
      <w:bodyDiv w:val="1"/>
      <w:marLeft w:val="0"/>
      <w:marRight w:val="0"/>
      <w:marTop w:val="0"/>
      <w:marBottom w:val="0"/>
      <w:divBdr>
        <w:top w:val="none" w:sz="0" w:space="0" w:color="auto"/>
        <w:left w:val="none" w:sz="0" w:space="0" w:color="auto"/>
        <w:bottom w:val="none" w:sz="0" w:space="0" w:color="auto"/>
        <w:right w:val="none" w:sz="0" w:space="0" w:color="auto"/>
      </w:divBdr>
    </w:div>
    <w:div w:id="134304033">
      <w:bodyDiv w:val="1"/>
      <w:marLeft w:val="0"/>
      <w:marRight w:val="0"/>
      <w:marTop w:val="0"/>
      <w:marBottom w:val="0"/>
      <w:divBdr>
        <w:top w:val="none" w:sz="0" w:space="0" w:color="auto"/>
        <w:left w:val="none" w:sz="0" w:space="0" w:color="auto"/>
        <w:bottom w:val="none" w:sz="0" w:space="0" w:color="auto"/>
        <w:right w:val="none" w:sz="0" w:space="0" w:color="auto"/>
      </w:divBdr>
    </w:div>
    <w:div w:id="164172178">
      <w:bodyDiv w:val="1"/>
      <w:marLeft w:val="0"/>
      <w:marRight w:val="0"/>
      <w:marTop w:val="0"/>
      <w:marBottom w:val="0"/>
      <w:divBdr>
        <w:top w:val="none" w:sz="0" w:space="0" w:color="auto"/>
        <w:left w:val="none" w:sz="0" w:space="0" w:color="auto"/>
        <w:bottom w:val="none" w:sz="0" w:space="0" w:color="auto"/>
        <w:right w:val="none" w:sz="0" w:space="0" w:color="auto"/>
      </w:divBdr>
    </w:div>
    <w:div w:id="165021642">
      <w:bodyDiv w:val="1"/>
      <w:marLeft w:val="0"/>
      <w:marRight w:val="0"/>
      <w:marTop w:val="0"/>
      <w:marBottom w:val="0"/>
      <w:divBdr>
        <w:top w:val="none" w:sz="0" w:space="0" w:color="auto"/>
        <w:left w:val="none" w:sz="0" w:space="0" w:color="auto"/>
        <w:bottom w:val="none" w:sz="0" w:space="0" w:color="auto"/>
        <w:right w:val="none" w:sz="0" w:space="0" w:color="auto"/>
      </w:divBdr>
      <w:divsChild>
        <w:div w:id="1942175446">
          <w:marLeft w:val="360"/>
          <w:marRight w:val="0"/>
          <w:marTop w:val="0"/>
          <w:marBottom w:val="0"/>
          <w:divBdr>
            <w:top w:val="none" w:sz="0" w:space="0" w:color="auto"/>
            <w:left w:val="none" w:sz="0" w:space="0" w:color="auto"/>
            <w:bottom w:val="none" w:sz="0" w:space="0" w:color="auto"/>
            <w:right w:val="none" w:sz="0" w:space="0" w:color="auto"/>
          </w:divBdr>
        </w:div>
        <w:div w:id="157814945">
          <w:marLeft w:val="360"/>
          <w:marRight w:val="0"/>
          <w:marTop w:val="0"/>
          <w:marBottom w:val="0"/>
          <w:divBdr>
            <w:top w:val="none" w:sz="0" w:space="0" w:color="auto"/>
            <w:left w:val="none" w:sz="0" w:space="0" w:color="auto"/>
            <w:bottom w:val="none" w:sz="0" w:space="0" w:color="auto"/>
            <w:right w:val="none" w:sz="0" w:space="0" w:color="auto"/>
          </w:divBdr>
        </w:div>
        <w:div w:id="240332037">
          <w:marLeft w:val="360"/>
          <w:marRight w:val="0"/>
          <w:marTop w:val="0"/>
          <w:marBottom w:val="0"/>
          <w:divBdr>
            <w:top w:val="none" w:sz="0" w:space="0" w:color="auto"/>
            <w:left w:val="none" w:sz="0" w:space="0" w:color="auto"/>
            <w:bottom w:val="none" w:sz="0" w:space="0" w:color="auto"/>
            <w:right w:val="none" w:sz="0" w:space="0" w:color="auto"/>
          </w:divBdr>
        </w:div>
        <w:div w:id="3022182">
          <w:marLeft w:val="360"/>
          <w:marRight w:val="0"/>
          <w:marTop w:val="0"/>
          <w:marBottom w:val="0"/>
          <w:divBdr>
            <w:top w:val="none" w:sz="0" w:space="0" w:color="auto"/>
            <w:left w:val="none" w:sz="0" w:space="0" w:color="auto"/>
            <w:bottom w:val="none" w:sz="0" w:space="0" w:color="auto"/>
            <w:right w:val="none" w:sz="0" w:space="0" w:color="auto"/>
          </w:divBdr>
        </w:div>
        <w:div w:id="231736260">
          <w:marLeft w:val="360"/>
          <w:marRight w:val="0"/>
          <w:marTop w:val="0"/>
          <w:marBottom w:val="0"/>
          <w:divBdr>
            <w:top w:val="none" w:sz="0" w:space="0" w:color="auto"/>
            <w:left w:val="none" w:sz="0" w:space="0" w:color="auto"/>
            <w:bottom w:val="none" w:sz="0" w:space="0" w:color="auto"/>
            <w:right w:val="none" w:sz="0" w:space="0" w:color="auto"/>
          </w:divBdr>
        </w:div>
        <w:div w:id="742095807">
          <w:marLeft w:val="360"/>
          <w:marRight w:val="0"/>
          <w:marTop w:val="0"/>
          <w:marBottom w:val="0"/>
          <w:divBdr>
            <w:top w:val="none" w:sz="0" w:space="0" w:color="auto"/>
            <w:left w:val="none" w:sz="0" w:space="0" w:color="auto"/>
            <w:bottom w:val="none" w:sz="0" w:space="0" w:color="auto"/>
            <w:right w:val="none" w:sz="0" w:space="0" w:color="auto"/>
          </w:divBdr>
        </w:div>
        <w:div w:id="1446971255">
          <w:marLeft w:val="360"/>
          <w:marRight w:val="0"/>
          <w:marTop w:val="0"/>
          <w:marBottom w:val="0"/>
          <w:divBdr>
            <w:top w:val="none" w:sz="0" w:space="0" w:color="auto"/>
            <w:left w:val="none" w:sz="0" w:space="0" w:color="auto"/>
            <w:bottom w:val="none" w:sz="0" w:space="0" w:color="auto"/>
            <w:right w:val="none" w:sz="0" w:space="0" w:color="auto"/>
          </w:divBdr>
        </w:div>
        <w:div w:id="1497258767">
          <w:marLeft w:val="360"/>
          <w:marRight w:val="0"/>
          <w:marTop w:val="0"/>
          <w:marBottom w:val="0"/>
          <w:divBdr>
            <w:top w:val="none" w:sz="0" w:space="0" w:color="auto"/>
            <w:left w:val="none" w:sz="0" w:space="0" w:color="auto"/>
            <w:bottom w:val="none" w:sz="0" w:space="0" w:color="auto"/>
            <w:right w:val="none" w:sz="0" w:space="0" w:color="auto"/>
          </w:divBdr>
        </w:div>
        <w:div w:id="1309019852">
          <w:marLeft w:val="360"/>
          <w:marRight w:val="0"/>
          <w:marTop w:val="0"/>
          <w:marBottom w:val="0"/>
          <w:divBdr>
            <w:top w:val="none" w:sz="0" w:space="0" w:color="auto"/>
            <w:left w:val="none" w:sz="0" w:space="0" w:color="auto"/>
            <w:bottom w:val="none" w:sz="0" w:space="0" w:color="auto"/>
            <w:right w:val="none" w:sz="0" w:space="0" w:color="auto"/>
          </w:divBdr>
        </w:div>
        <w:div w:id="220487298">
          <w:marLeft w:val="360"/>
          <w:marRight w:val="0"/>
          <w:marTop w:val="0"/>
          <w:marBottom w:val="0"/>
          <w:divBdr>
            <w:top w:val="none" w:sz="0" w:space="0" w:color="auto"/>
            <w:left w:val="none" w:sz="0" w:space="0" w:color="auto"/>
            <w:bottom w:val="none" w:sz="0" w:space="0" w:color="auto"/>
            <w:right w:val="none" w:sz="0" w:space="0" w:color="auto"/>
          </w:divBdr>
        </w:div>
        <w:div w:id="1394549152">
          <w:marLeft w:val="360"/>
          <w:marRight w:val="0"/>
          <w:marTop w:val="0"/>
          <w:marBottom w:val="0"/>
          <w:divBdr>
            <w:top w:val="none" w:sz="0" w:space="0" w:color="auto"/>
            <w:left w:val="none" w:sz="0" w:space="0" w:color="auto"/>
            <w:bottom w:val="none" w:sz="0" w:space="0" w:color="auto"/>
            <w:right w:val="none" w:sz="0" w:space="0" w:color="auto"/>
          </w:divBdr>
        </w:div>
        <w:div w:id="160239131">
          <w:marLeft w:val="360"/>
          <w:marRight w:val="0"/>
          <w:marTop w:val="0"/>
          <w:marBottom w:val="0"/>
          <w:divBdr>
            <w:top w:val="none" w:sz="0" w:space="0" w:color="auto"/>
            <w:left w:val="none" w:sz="0" w:space="0" w:color="auto"/>
            <w:bottom w:val="none" w:sz="0" w:space="0" w:color="auto"/>
            <w:right w:val="none" w:sz="0" w:space="0" w:color="auto"/>
          </w:divBdr>
        </w:div>
        <w:div w:id="1669140457">
          <w:marLeft w:val="360"/>
          <w:marRight w:val="0"/>
          <w:marTop w:val="0"/>
          <w:marBottom w:val="0"/>
          <w:divBdr>
            <w:top w:val="none" w:sz="0" w:space="0" w:color="auto"/>
            <w:left w:val="none" w:sz="0" w:space="0" w:color="auto"/>
            <w:bottom w:val="none" w:sz="0" w:space="0" w:color="auto"/>
            <w:right w:val="none" w:sz="0" w:space="0" w:color="auto"/>
          </w:divBdr>
        </w:div>
        <w:div w:id="1804618585">
          <w:marLeft w:val="360"/>
          <w:marRight w:val="0"/>
          <w:marTop w:val="0"/>
          <w:marBottom w:val="0"/>
          <w:divBdr>
            <w:top w:val="none" w:sz="0" w:space="0" w:color="auto"/>
            <w:left w:val="none" w:sz="0" w:space="0" w:color="auto"/>
            <w:bottom w:val="none" w:sz="0" w:space="0" w:color="auto"/>
            <w:right w:val="none" w:sz="0" w:space="0" w:color="auto"/>
          </w:divBdr>
        </w:div>
        <w:div w:id="241720743">
          <w:marLeft w:val="360"/>
          <w:marRight w:val="0"/>
          <w:marTop w:val="0"/>
          <w:marBottom w:val="0"/>
          <w:divBdr>
            <w:top w:val="none" w:sz="0" w:space="0" w:color="auto"/>
            <w:left w:val="none" w:sz="0" w:space="0" w:color="auto"/>
            <w:bottom w:val="none" w:sz="0" w:space="0" w:color="auto"/>
            <w:right w:val="none" w:sz="0" w:space="0" w:color="auto"/>
          </w:divBdr>
        </w:div>
        <w:div w:id="129714798">
          <w:marLeft w:val="360"/>
          <w:marRight w:val="0"/>
          <w:marTop w:val="0"/>
          <w:marBottom w:val="0"/>
          <w:divBdr>
            <w:top w:val="none" w:sz="0" w:space="0" w:color="auto"/>
            <w:left w:val="none" w:sz="0" w:space="0" w:color="auto"/>
            <w:bottom w:val="none" w:sz="0" w:space="0" w:color="auto"/>
            <w:right w:val="none" w:sz="0" w:space="0" w:color="auto"/>
          </w:divBdr>
        </w:div>
      </w:divsChild>
    </w:div>
    <w:div w:id="167336053">
      <w:bodyDiv w:val="1"/>
      <w:marLeft w:val="0"/>
      <w:marRight w:val="0"/>
      <w:marTop w:val="0"/>
      <w:marBottom w:val="0"/>
      <w:divBdr>
        <w:top w:val="none" w:sz="0" w:space="0" w:color="auto"/>
        <w:left w:val="none" w:sz="0" w:space="0" w:color="auto"/>
        <w:bottom w:val="none" w:sz="0" w:space="0" w:color="auto"/>
        <w:right w:val="none" w:sz="0" w:space="0" w:color="auto"/>
      </w:divBdr>
    </w:div>
    <w:div w:id="174851372">
      <w:bodyDiv w:val="1"/>
      <w:marLeft w:val="0"/>
      <w:marRight w:val="0"/>
      <w:marTop w:val="0"/>
      <w:marBottom w:val="0"/>
      <w:divBdr>
        <w:top w:val="none" w:sz="0" w:space="0" w:color="auto"/>
        <w:left w:val="none" w:sz="0" w:space="0" w:color="auto"/>
        <w:bottom w:val="none" w:sz="0" w:space="0" w:color="auto"/>
        <w:right w:val="none" w:sz="0" w:space="0" w:color="auto"/>
      </w:divBdr>
    </w:div>
    <w:div w:id="213661021">
      <w:bodyDiv w:val="1"/>
      <w:marLeft w:val="0"/>
      <w:marRight w:val="0"/>
      <w:marTop w:val="0"/>
      <w:marBottom w:val="0"/>
      <w:divBdr>
        <w:top w:val="none" w:sz="0" w:space="0" w:color="auto"/>
        <w:left w:val="none" w:sz="0" w:space="0" w:color="auto"/>
        <w:bottom w:val="none" w:sz="0" w:space="0" w:color="auto"/>
        <w:right w:val="none" w:sz="0" w:space="0" w:color="auto"/>
      </w:divBdr>
      <w:divsChild>
        <w:div w:id="1343818673">
          <w:marLeft w:val="720"/>
          <w:marRight w:val="0"/>
          <w:marTop w:val="0"/>
          <w:marBottom w:val="0"/>
          <w:divBdr>
            <w:top w:val="none" w:sz="0" w:space="0" w:color="auto"/>
            <w:left w:val="none" w:sz="0" w:space="0" w:color="auto"/>
            <w:bottom w:val="none" w:sz="0" w:space="0" w:color="auto"/>
            <w:right w:val="none" w:sz="0" w:space="0" w:color="auto"/>
          </w:divBdr>
        </w:div>
        <w:div w:id="2034719502">
          <w:marLeft w:val="720"/>
          <w:marRight w:val="0"/>
          <w:marTop w:val="0"/>
          <w:marBottom w:val="0"/>
          <w:divBdr>
            <w:top w:val="none" w:sz="0" w:space="0" w:color="auto"/>
            <w:left w:val="none" w:sz="0" w:space="0" w:color="auto"/>
            <w:bottom w:val="none" w:sz="0" w:space="0" w:color="auto"/>
            <w:right w:val="none" w:sz="0" w:space="0" w:color="auto"/>
          </w:divBdr>
        </w:div>
      </w:divsChild>
    </w:div>
    <w:div w:id="250699357">
      <w:bodyDiv w:val="1"/>
      <w:marLeft w:val="0"/>
      <w:marRight w:val="0"/>
      <w:marTop w:val="0"/>
      <w:marBottom w:val="0"/>
      <w:divBdr>
        <w:top w:val="none" w:sz="0" w:space="0" w:color="auto"/>
        <w:left w:val="none" w:sz="0" w:space="0" w:color="auto"/>
        <w:bottom w:val="none" w:sz="0" w:space="0" w:color="auto"/>
        <w:right w:val="none" w:sz="0" w:space="0" w:color="auto"/>
      </w:divBdr>
    </w:div>
    <w:div w:id="256792244">
      <w:bodyDiv w:val="1"/>
      <w:marLeft w:val="0"/>
      <w:marRight w:val="0"/>
      <w:marTop w:val="0"/>
      <w:marBottom w:val="0"/>
      <w:divBdr>
        <w:top w:val="none" w:sz="0" w:space="0" w:color="auto"/>
        <w:left w:val="none" w:sz="0" w:space="0" w:color="auto"/>
        <w:bottom w:val="none" w:sz="0" w:space="0" w:color="auto"/>
        <w:right w:val="none" w:sz="0" w:space="0" w:color="auto"/>
      </w:divBdr>
    </w:div>
    <w:div w:id="261112113">
      <w:bodyDiv w:val="1"/>
      <w:marLeft w:val="0"/>
      <w:marRight w:val="0"/>
      <w:marTop w:val="0"/>
      <w:marBottom w:val="0"/>
      <w:divBdr>
        <w:top w:val="none" w:sz="0" w:space="0" w:color="auto"/>
        <w:left w:val="none" w:sz="0" w:space="0" w:color="auto"/>
        <w:bottom w:val="none" w:sz="0" w:space="0" w:color="auto"/>
        <w:right w:val="none" w:sz="0" w:space="0" w:color="auto"/>
      </w:divBdr>
    </w:div>
    <w:div w:id="284039897">
      <w:bodyDiv w:val="1"/>
      <w:marLeft w:val="0"/>
      <w:marRight w:val="0"/>
      <w:marTop w:val="0"/>
      <w:marBottom w:val="0"/>
      <w:divBdr>
        <w:top w:val="none" w:sz="0" w:space="0" w:color="auto"/>
        <w:left w:val="none" w:sz="0" w:space="0" w:color="auto"/>
        <w:bottom w:val="none" w:sz="0" w:space="0" w:color="auto"/>
        <w:right w:val="none" w:sz="0" w:space="0" w:color="auto"/>
      </w:divBdr>
    </w:div>
    <w:div w:id="301160964">
      <w:bodyDiv w:val="1"/>
      <w:marLeft w:val="0"/>
      <w:marRight w:val="0"/>
      <w:marTop w:val="0"/>
      <w:marBottom w:val="0"/>
      <w:divBdr>
        <w:top w:val="none" w:sz="0" w:space="0" w:color="auto"/>
        <w:left w:val="none" w:sz="0" w:space="0" w:color="auto"/>
        <w:bottom w:val="none" w:sz="0" w:space="0" w:color="auto"/>
        <w:right w:val="none" w:sz="0" w:space="0" w:color="auto"/>
      </w:divBdr>
    </w:div>
    <w:div w:id="308096708">
      <w:bodyDiv w:val="1"/>
      <w:marLeft w:val="0"/>
      <w:marRight w:val="0"/>
      <w:marTop w:val="0"/>
      <w:marBottom w:val="0"/>
      <w:divBdr>
        <w:top w:val="none" w:sz="0" w:space="0" w:color="auto"/>
        <w:left w:val="none" w:sz="0" w:space="0" w:color="auto"/>
        <w:bottom w:val="none" w:sz="0" w:space="0" w:color="auto"/>
        <w:right w:val="none" w:sz="0" w:space="0" w:color="auto"/>
      </w:divBdr>
    </w:div>
    <w:div w:id="312026382">
      <w:bodyDiv w:val="1"/>
      <w:marLeft w:val="0"/>
      <w:marRight w:val="0"/>
      <w:marTop w:val="0"/>
      <w:marBottom w:val="0"/>
      <w:divBdr>
        <w:top w:val="none" w:sz="0" w:space="0" w:color="auto"/>
        <w:left w:val="none" w:sz="0" w:space="0" w:color="auto"/>
        <w:bottom w:val="none" w:sz="0" w:space="0" w:color="auto"/>
        <w:right w:val="none" w:sz="0" w:space="0" w:color="auto"/>
      </w:divBdr>
    </w:div>
    <w:div w:id="343362586">
      <w:bodyDiv w:val="1"/>
      <w:marLeft w:val="0"/>
      <w:marRight w:val="0"/>
      <w:marTop w:val="0"/>
      <w:marBottom w:val="0"/>
      <w:divBdr>
        <w:top w:val="none" w:sz="0" w:space="0" w:color="auto"/>
        <w:left w:val="none" w:sz="0" w:space="0" w:color="auto"/>
        <w:bottom w:val="none" w:sz="0" w:space="0" w:color="auto"/>
        <w:right w:val="none" w:sz="0" w:space="0" w:color="auto"/>
      </w:divBdr>
    </w:div>
    <w:div w:id="349453354">
      <w:bodyDiv w:val="1"/>
      <w:marLeft w:val="0"/>
      <w:marRight w:val="0"/>
      <w:marTop w:val="0"/>
      <w:marBottom w:val="0"/>
      <w:divBdr>
        <w:top w:val="none" w:sz="0" w:space="0" w:color="auto"/>
        <w:left w:val="none" w:sz="0" w:space="0" w:color="auto"/>
        <w:bottom w:val="none" w:sz="0" w:space="0" w:color="auto"/>
        <w:right w:val="none" w:sz="0" w:space="0" w:color="auto"/>
      </w:divBdr>
    </w:div>
    <w:div w:id="359206047">
      <w:bodyDiv w:val="1"/>
      <w:marLeft w:val="0"/>
      <w:marRight w:val="0"/>
      <w:marTop w:val="0"/>
      <w:marBottom w:val="0"/>
      <w:divBdr>
        <w:top w:val="none" w:sz="0" w:space="0" w:color="auto"/>
        <w:left w:val="none" w:sz="0" w:space="0" w:color="auto"/>
        <w:bottom w:val="none" w:sz="0" w:space="0" w:color="auto"/>
        <w:right w:val="none" w:sz="0" w:space="0" w:color="auto"/>
      </w:divBdr>
    </w:div>
    <w:div w:id="404649769">
      <w:bodyDiv w:val="1"/>
      <w:marLeft w:val="0"/>
      <w:marRight w:val="0"/>
      <w:marTop w:val="0"/>
      <w:marBottom w:val="0"/>
      <w:divBdr>
        <w:top w:val="none" w:sz="0" w:space="0" w:color="auto"/>
        <w:left w:val="none" w:sz="0" w:space="0" w:color="auto"/>
        <w:bottom w:val="none" w:sz="0" w:space="0" w:color="auto"/>
        <w:right w:val="none" w:sz="0" w:space="0" w:color="auto"/>
      </w:divBdr>
    </w:div>
    <w:div w:id="436367680">
      <w:bodyDiv w:val="1"/>
      <w:marLeft w:val="0"/>
      <w:marRight w:val="0"/>
      <w:marTop w:val="0"/>
      <w:marBottom w:val="0"/>
      <w:divBdr>
        <w:top w:val="none" w:sz="0" w:space="0" w:color="auto"/>
        <w:left w:val="none" w:sz="0" w:space="0" w:color="auto"/>
        <w:bottom w:val="none" w:sz="0" w:space="0" w:color="auto"/>
        <w:right w:val="none" w:sz="0" w:space="0" w:color="auto"/>
      </w:divBdr>
    </w:div>
    <w:div w:id="456490844">
      <w:bodyDiv w:val="1"/>
      <w:marLeft w:val="0"/>
      <w:marRight w:val="0"/>
      <w:marTop w:val="0"/>
      <w:marBottom w:val="0"/>
      <w:divBdr>
        <w:top w:val="none" w:sz="0" w:space="0" w:color="auto"/>
        <w:left w:val="none" w:sz="0" w:space="0" w:color="auto"/>
        <w:bottom w:val="none" w:sz="0" w:space="0" w:color="auto"/>
        <w:right w:val="none" w:sz="0" w:space="0" w:color="auto"/>
      </w:divBdr>
    </w:div>
    <w:div w:id="457454503">
      <w:bodyDiv w:val="1"/>
      <w:marLeft w:val="0"/>
      <w:marRight w:val="0"/>
      <w:marTop w:val="0"/>
      <w:marBottom w:val="0"/>
      <w:divBdr>
        <w:top w:val="none" w:sz="0" w:space="0" w:color="auto"/>
        <w:left w:val="none" w:sz="0" w:space="0" w:color="auto"/>
        <w:bottom w:val="none" w:sz="0" w:space="0" w:color="auto"/>
        <w:right w:val="none" w:sz="0" w:space="0" w:color="auto"/>
      </w:divBdr>
    </w:div>
    <w:div w:id="457915988">
      <w:bodyDiv w:val="1"/>
      <w:marLeft w:val="0"/>
      <w:marRight w:val="0"/>
      <w:marTop w:val="0"/>
      <w:marBottom w:val="0"/>
      <w:divBdr>
        <w:top w:val="none" w:sz="0" w:space="0" w:color="auto"/>
        <w:left w:val="none" w:sz="0" w:space="0" w:color="auto"/>
        <w:bottom w:val="none" w:sz="0" w:space="0" w:color="auto"/>
        <w:right w:val="none" w:sz="0" w:space="0" w:color="auto"/>
      </w:divBdr>
    </w:div>
    <w:div w:id="485703558">
      <w:bodyDiv w:val="1"/>
      <w:marLeft w:val="0"/>
      <w:marRight w:val="0"/>
      <w:marTop w:val="0"/>
      <w:marBottom w:val="0"/>
      <w:divBdr>
        <w:top w:val="none" w:sz="0" w:space="0" w:color="auto"/>
        <w:left w:val="none" w:sz="0" w:space="0" w:color="auto"/>
        <w:bottom w:val="none" w:sz="0" w:space="0" w:color="auto"/>
        <w:right w:val="none" w:sz="0" w:space="0" w:color="auto"/>
      </w:divBdr>
    </w:div>
    <w:div w:id="499585135">
      <w:bodyDiv w:val="1"/>
      <w:marLeft w:val="0"/>
      <w:marRight w:val="0"/>
      <w:marTop w:val="0"/>
      <w:marBottom w:val="0"/>
      <w:divBdr>
        <w:top w:val="none" w:sz="0" w:space="0" w:color="auto"/>
        <w:left w:val="none" w:sz="0" w:space="0" w:color="auto"/>
        <w:bottom w:val="none" w:sz="0" w:space="0" w:color="auto"/>
        <w:right w:val="none" w:sz="0" w:space="0" w:color="auto"/>
      </w:divBdr>
      <w:divsChild>
        <w:div w:id="669676050">
          <w:marLeft w:val="446"/>
          <w:marRight w:val="0"/>
          <w:marTop w:val="0"/>
          <w:marBottom w:val="0"/>
          <w:divBdr>
            <w:top w:val="none" w:sz="0" w:space="0" w:color="auto"/>
            <w:left w:val="none" w:sz="0" w:space="0" w:color="auto"/>
            <w:bottom w:val="none" w:sz="0" w:space="0" w:color="auto"/>
            <w:right w:val="none" w:sz="0" w:space="0" w:color="auto"/>
          </w:divBdr>
        </w:div>
        <w:div w:id="1751463032">
          <w:marLeft w:val="446"/>
          <w:marRight w:val="0"/>
          <w:marTop w:val="0"/>
          <w:marBottom w:val="0"/>
          <w:divBdr>
            <w:top w:val="none" w:sz="0" w:space="0" w:color="auto"/>
            <w:left w:val="none" w:sz="0" w:space="0" w:color="auto"/>
            <w:bottom w:val="none" w:sz="0" w:space="0" w:color="auto"/>
            <w:right w:val="none" w:sz="0" w:space="0" w:color="auto"/>
          </w:divBdr>
        </w:div>
        <w:div w:id="444617911">
          <w:marLeft w:val="446"/>
          <w:marRight w:val="0"/>
          <w:marTop w:val="0"/>
          <w:marBottom w:val="0"/>
          <w:divBdr>
            <w:top w:val="none" w:sz="0" w:space="0" w:color="auto"/>
            <w:left w:val="none" w:sz="0" w:space="0" w:color="auto"/>
            <w:bottom w:val="none" w:sz="0" w:space="0" w:color="auto"/>
            <w:right w:val="none" w:sz="0" w:space="0" w:color="auto"/>
          </w:divBdr>
        </w:div>
      </w:divsChild>
    </w:div>
    <w:div w:id="525290867">
      <w:bodyDiv w:val="1"/>
      <w:marLeft w:val="0"/>
      <w:marRight w:val="0"/>
      <w:marTop w:val="0"/>
      <w:marBottom w:val="0"/>
      <w:divBdr>
        <w:top w:val="none" w:sz="0" w:space="0" w:color="auto"/>
        <w:left w:val="none" w:sz="0" w:space="0" w:color="auto"/>
        <w:bottom w:val="none" w:sz="0" w:space="0" w:color="auto"/>
        <w:right w:val="none" w:sz="0" w:space="0" w:color="auto"/>
      </w:divBdr>
    </w:div>
    <w:div w:id="560869437">
      <w:bodyDiv w:val="1"/>
      <w:marLeft w:val="0"/>
      <w:marRight w:val="0"/>
      <w:marTop w:val="0"/>
      <w:marBottom w:val="0"/>
      <w:divBdr>
        <w:top w:val="none" w:sz="0" w:space="0" w:color="auto"/>
        <w:left w:val="none" w:sz="0" w:space="0" w:color="auto"/>
        <w:bottom w:val="none" w:sz="0" w:space="0" w:color="auto"/>
        <w:right w:val="none" w:sz="0" w:space="0" w:color="auto"/>
      </w:divBdr>
    </w:div>
    <w:div w:id="572590698">
      <w:bodyDiv w:val="1"/>
      <w:marLeft w:val="0"/>
      <w:marRight w:val="0"/>
      <w:marTop w:val="0"/>
      <w:marBottom w:val="0"/>
      <w:divBdr>
        <w:top w:val="none" w:sz="0" w:space="0" w:color="auto"/>
        <w:left w:val="none" w:sz="0" w:space="0" w:color="auto"/>
        <w:bottom w:val="none" w:sz="0" w:space="0" w:color="auto"/>
        <w:right w:val="none" w:sz="0" w:space="0" w:color="auto"/>
      </w:divBdr>
    </w:div>
    <w:div w:id="573976698">
      <w:bodyDiv w:val="1"/>
      <w:marLeft w:val="0"/>
      <w:marRight w:val="0"/>
      <w:marTop w:val="0"/>
      <w:marBottom w:val="0"/>
      <w:divBdr>
        <w:top w:val="none" w:sz="0" w:space="0" w:color="auto"/>
        <w:left w:val="none" w:sz="0" w:space="0" w:color="auto"/>
        <w:bottom w:val="none" w:sz="0" w:space="0" w:color="auto"/>
        <w:right w:val="none" w:sz="0" w:space="0" w:color="auto"/>
      </w:divBdr>
    </w:div>
    <w:div w:id="587232975">
      <w:bodyDiv w:val="1"/>
      <w:marLeft w:val="0"/>
      <w:marRight w:val="0"/>
      <w:marTop w:val="0"/>
      <w:marBottom w:val="0"/>
      <w:divBdr>
        <w:top w:val="none" w:sz="0" w:space="0" w:color="auto"/>
        <w:left w:val="none" w:sz="0" w:space="0" w:color="auto"/>
        <w:bottom w:val="none" w:sz="0" w:space="0" w:color="auto"/>
        <w:right w:val="none" w:sz="0" w:space="0" w:color="auto"/>
      </w:divBdr>
    </w:div>
    <w:div w:id="613369684">
      <w:bodyDiv w:val="1"/>
      <w:marLeft w:val="0"/>
      <w:marRight w:val="0"/>
      <w:marTop w:val="0"/>
      <w:marBottom w:val="0"/>
      <w:divBdr>
        <w:top w:val="none" w:sz="0" w:space="0" w:color="auto"/>
        <w:left w:val="none" w:sz="0" w:space="0" w:color="auto"/>
        <w:bottom w:val="none" w:sz="0" w:space="0" w:color="auto"/>
        <w:right w:val="none" w:sz="0" w:space="0" w:color="auto"/>
      </w:divBdr>
    </w:div>
    <w:div w:id="634876311">
      <w:bodyDiv w:val="1"/>
      <w:marLeft w:val="0"/>
      <w:marRight w:val="0"/>
      <w:marTop w:val="0"/>
      <w:marBottom w:val="0"/>
      <w:divBdr>
        <w:top w:val="none" w:sz="0" w:space="0" w:color="auto"/>
        <w:left w:val="none" w:sz="0" w:space="0" w:color="auto"/>
        <w:bottom w:val="none" w:sz="0" w:space="0" w:color="auto"/>
        <w:right w:val="none" w:sz="0" w:space="0" w:color="auto"/>
      </w:divBdr>
    </w:div>
    <w:div w:id="684331939">
      <w:bodyDiv w:val="1"/>
      <w:marLeft w:val="0"/>
      <w:marRight w:val="0"/>
      <w:marTop w:val="0"/>
      <w:marBottom w:val="0"/>
      <w:divBdr>
        <w:top w:val="none" w:sz="0" w:space="0" w:color="auto"/>
        <w:left w:val="none" w:sz="0" w:space="0" w:color="auto"/>
        <w:bottom w:val="none" w:sz="0" w:space="0" w:color="auto"/>
        <w:right w:val="none" w:sz="0" w:space="0" w:color="auto"/>
      </w:divBdr>
    </w:div>
    <w:div w:id="689911764">
      <w:bodyDiv w:val="1"/>
      <w:marLeft w:val="0"/>
      <w:marRight w:val="0"/>
      <w:marTop w:val="0"/>
      <w:marBottom w:val="0"/>
      <w:divBdr>
        <w:top w:val="none" w:sz="0" w:space="0" w:color="auto"/>
        <w:left w:val="none" w:sz="0" w:space="0" w:color="auto"/>
        <w:bottom w:val="none" w:sz="0" w:space="0" w:color="auto"/>
        <w:right w:val="none" w:sz="0" w:space="0" w:color="auto"/>
      </w:divBdr>
    </w:div>
    <w:div w:id="718673823">
      <w:bodyDiv w:val="1"/>
      <w:marLeft w:val="0"/>
      <w:marRight w:val="0"/>
      <w:marTop w:val="0"/>
      <w:marBottom w:val="0"/>
      <w:divBdr>
        <w:top w:val="none" w:sz="0" w:space="0" w:color="auto"/>
        <w:left w:val="none" w:sz="0" w:space="0" w:color="auto"/>
        <w:bottom w:val="none" w:sz="0" w:space="0" w:color="auto"/>
        <w:right w:val="none" w:sz="0" w:space="0" w:color="auto"/>
      </w:divBdr>
    </w:div>
    <w:div w:id="720133095">
      <w:bodyDiv w:val="1"/>
      <w:marLeft w:val="0"/>
      <w:marRight w:val="0"/>
      <w:marTop w:val="0"/>
      <w:marBottom w:val="0"/>
      <w:divBdr>
        <w:top w:val="none" w:sz="0" w:space="0" w:color="auto"/>
        <w:left w:val="none" w:sz="0" w:space="0" w:color="auto"/>
        <w:bottom w:val="none" w:sz="0" w:space="0" w:color="auto"/>
        <w:right w:val="none" w:sz="0" w:space="0" w:color="auto"/>
      </w:divBdr>
    </w:div>
    <w:div w:id="734547259">
      <w:bodyDiv w:val="1"/>
      <w:marLeft w:val="0"/>
      <w:marRight w:val="0"/>
      <w:marTop w:val="0"/>
      <w:marBottom w:val="0"/>
      <w:divBdr>
        <w:top w:val="none" w:sz="0" w:space="0" w:color="auto"/>
        <w:left w:val="none" w:sz="0" w:space="0" w:color="auto"/>
        <w:bottom w:val="none" w:sz="0" w:space="0" w:color="auto"/>
        <w:right w:val="none" w:sz="0" w:space="0" w:color="auto"/>
      </w:divBdr>
    </w:div>
    <w:div w:id="747965042">
      <w:bodyDiv w:val="1"/>
      <w:marLeft w:val="0"/>
      <w:marRight w:val="0"/>
      <w:marTop w:val="0"/>
      <w:marBottom w:val="0"/>
      <w:divBdr>
        <w:top w:val="none" w:sz="0" w:space="0" w:color="auto"/>
        <w:left w:val="none" w:sz="0" w:space="0" w:color="auto"/>
        <w:bottom w:val="none" w:sz="0" w:space="0" w:color="auto"/>
        <w:right w:val="none" w:sz="0" w:space="0" w:color="auto"/>
      </w:divBdr>
    </w:div>
    <w:div w:id="755564784">
      <w:bodyDiv w:val="1"/>
      <w:marLeft w:val="0"/>
      <w:marRight w:val="0"/>
      <w:marTop w:val="0"/>
      <w:marBottom w:val="0"/>
      <w:divBdr>
        <w:top w:val="none" w:sz="0" w:space="0" w:color="auto"/>
        <w:left w:val="none" w:sz="0" w:space="0" w:color="auto"/>
        <w:bottom w:val="none" w:sz="0" w:space="0" w:color="auto"/>
        <w:right w:val="none" w:sz="0" w:space="0" w:color="auto"/>
      </w:divBdr>
    </w:div>
    <w:div w:id="769620264">
      <w:bodyDiv w:val="1"/>
      <w:marLeft w:val="0"/>
      <w:marRight w:val="0"/>
      <w:marTop w:val="0"/>
      <w:marBottom w:val="0"/>
      <w:divBdr>
        <w:top w:val="none" w:sz="0" w:space="0" w:color="auto"/>
        <w:left w:val="none" w:sz="0" w:space="0" w:color="auto"/>
        <w:bottom w:val="none" w:sz="0" w:space="0" w:color="auto"/>
        <w:right w:val="none" w:sz="0" w:space="0" w:color="auto"/>
      </w:divBdr>
    </w:div>
    <w:div w:id="781342354">
      <w:bodyDiv w:val="1"/>
      <w:marLeft w:val="0"/>
      <w:marRight w:val="0"/>
      <w:marTop w:val="0"/>
      <w:marBottom w:val="0"/>
      <w:divBdr>
        <w:top w:val="none" w:sz="0" w:space="0" w:color="auto"/>
        <w:left w:val="none" w:sz="0" w:space="0" w:color="auto"/>
        <w:bottom w:val="none" w:sz="0" w:space="0" w:color="auto"/>
        <w:right w:val="none" w:sz="0" w:space="0" w:color="auto"/>
      </w:divBdr>
    </w:div>
    <w:div w:id="804934903">
      <w:bodyDiv w:val="1"/>
      <w:marLeft w:val="0"/>
      <w:marRight w:val="0"/>
      <w:marTop w:val="0"/>
      <w:marBottom w:val="0"/>
      <w:divBdr>
        <w:top w:val="none" w:sz="0" w:space="0" w:color="auto"/>
        <w:left w:val="none" w:sz="0" w:space="0" w:color="auto"/>
        <w:bottom w:val="none" w:sz="0" w:space="0" w:color="auto"/>
        <w:right w:val="none" w:sz="0" w:space="0" w:color="auto"/>
      </w:divBdr>
    </w:div>
    <w:div w:id="820274412">
      <w:bodyDiv w:val="1"/>
      <w:marLeft w:val="0"/>
      <w:marRight w:val="0"/>
      <w:marTop w:val="0"/>
      <w:marBottom w:val="0"/>
      <w:divBdr>
        <w:top w:val="none" w:sz="0" w:space="0" w:color="auto"/>
        <w:left w:val="none" w:sz="0" w:space="0" w:color="auto"/>
        <w:bottom w:val="none" w:sz="0" w:space="0" w:color="auto"/>
        <w:right w:val="none" w:sz="0" w:space="0" w:color="auto"/>
      </w:divBdr>
    </w:div>
    <w:div w:id="820928384">
      <w:bodyDiv w:val="1"/>
      <w:marLeft w:val="0"/>
      <w:marRight w:val="0"/>
      <w:marTop w:val="0"/>
      <w:marBottom w:val="0"/>
      <w:divBdr>
        <w:top w:val="none" w:sz="0" w:space="0" w:color="auto"/>
        <w:left w:val="none" w:sz="0" w:space="0" w:color="auto"/>
        <w:bottom w:val="none" w:sz="0" w:space="0" w:color="auto"/>
        <w:right w:val="none" w:sz="0" w:space="0" w:color="auto"/>
      </w:divBdr>
    </w:div>
    <w:div w:id="821046264">
      <w:bodyDiv w:val="1"/>
      <w:marLeft w:val="0"/>
      <w:marRight w:val="0"/>
      <w:marTop w:val="0"/>
      <w:marBottom w:val="0"/>
      <w:divBdr>
        <w:top w:val="none" w:sz="0" w:space="0" w:color="auto"/>
        <w:left w:val="none" w:sz="0" w:space="0" w:color="auto"/>
        <w:bottom w:val="none" w:sz="0" w:space="0" w:color="auto"/>
        <w:right w:val="none" w:sz="0" w:space="0" w:color="auto"/>
      </w:divBdr>
    </w:div>
    <w:div w:id="824207135">
      <w:bodyDiv w:val="1"/>
      <w:marLeft w:val="0"/>
      <w:marRight w:val="0"/>
      <w:marTop w:val="0"/>
      <w:marBottom w:val="0"/>
      <w:divBdr>
        <w:top w:val="none" w:sz="0" w:space="0" w:color="auto"/>
        <w:left w:val="none" w:sz="0" w:space="0" w:color="auto"/>
        <w:bottom w:val="none" w:sz="0" w:space="0" w:color="auto"/>
        <w:right w:val="none" w:sz="0" w:space="0" w:color="auto"/>
      </w:divBdr>
      <w:divsChild>
        <w:div w:id="180777349">
          <w:marLeft w:val="446"/>
          <w:marRight w:val="0"/>
          <w:marTop w:val="0"/>
          <w:marBottom w:val="0"/>
          <w:divBdr>
            <w:top w:val="none" w:sz="0" w:space="0" w:color="auto"/>
            <w:left w:val="none" w:sz="0" w:space="0" w:color="auto"/>
            <w:bottom w:val="none" w:sz="0" w:space="0" w:color="auto"/>
            <w:right w:val="none" w:sz="0" w:space="0" w:color="auto"/>
          </w:divBdr>
        </w:div>
        <w:div w:id="68112316">
          <w:marLeft w:val="446"/>
          <w:marRight w:val="0"/>
          <w:marTop w:val="0"/>
          <w:marBottom w:val="0"/>
          <w:divBdr>
            <w:top w:val="none" w:sz="0" w:space="0" w:color="auto"/>
            <w:left w:val="none" w:sz="0" w:space="0" w:color="auto"/>
            <w:bottom w:val="none" w:sz="0" w:space="0" w:color="auto"/>
            <w:right w:val="none" w:sz="0" w:space="0" w:color="auto"/>
          </w:divBdr>
        </w:div>
        <w:div w:id="1775979420">
          <w:marLeft w:val="446"/>
          <w:marRight w:val="0"/>
          <w:marTop w:val="0"/>
          <w:marBottom w:val="0"/>
          <w:divBdr>
            <w:top w:val="none" w:sz="0" w:space="0" w:color="auto"/>
            <w:left w:val="none" w:sz="0" w:space="0" w:color="auto"/>
            <w:bottom w:val="none" w:sz="0" w:space="0" w:color="auto"/>
            <w:right w:val="none" w:sz="0" w:space="0" w:color="auto"/>
          </w:divBdr>
        </w:div>
      </w:divsChild>
    </w:div>
    <w:div w:id="834342346">
      <w:bodyDiv w:val="1"/>
      <w:marLeft w:val="0"/>
      <w:marRight w:val="0"/>
      <w:marTop w:val="0"/>
      <w:marBottom w:val="0"/>
      <w:divBdr>
        <w:top w:val="none" w:sz="0" w:space="0" w:color="auto"/>
        <w:left w:val="none" w:sz="0" w:space="0" w:color="auto"/>
        <w:bottom w:val="none" w:sz="0" w:space="0" w:color="auto"/>
        <w:right w:val="none" w:sz="0" w:space="0" w:color="auto"/>
      </w:divBdr>
    </w:div>
    <w:div w:id="836043054">
      <w:bodyDiv w:val="1"/>
      <w:marLeft w:val="0"/>
      <w:marRight w:val="0"/>
      <w:marTop w:val="0"/>
      <w:marBottom w:val="0"/>
      <w:divBdr>
        <w:top w:val="none" w:sz="0" w:space="0" w:color="auto"/>
        <w:left w:val="none" w:sz="0" w:space="0" w:color="auto"/>
        <w:bottom w:val="none" w:sz="0" w:space="0" w:color="auto"/>
        <w:right w:val="none" w:sz="0" w:space="0" w:color="auto"/>
      </w:divBdr>
    </w:div>
    <w:div w:id="839738101">
      <w:bodyDiv w:val="1"/>
      <w:marLeft w:val="0"/>
      <w:marRight w:val="0"/>
      <w:marTop w:val="0"/>
      <w:marBottom w:val="0"/>
      <w:divBdr>
        <w:top w:val="none" w:sz="0" w:space="0" w:color="auto"/>
        <w:left w:val="none" w:sz="0" w:space="0" w:color="auto"/>
        <w:bottom w:val="none" w:sz="0" w:space="0" w:color="auto"/>
        <w:right w:val="none" w:sz="0" w:space="0" w:color="auto"/>
      </w:divBdr>
    </w:div>
    <w:div w:id="840003811">
      <w:bodyDiv w:val="1"/>
      <w:marLeft w:val="0"/>
      <w:marRight w:val="0"/>
      <w:marTop w:val="0"/>
      <w:marBottom w:val="0"/>
      <w:divBdr>
        <w:top w:val="none" w:sz="0" w:space="0" w:color="auto"/>
        <w:left w:val="none" w:sz="0" w:space="0" w:color="auto"/>
        <w:bottom w:val="none" w:sz="0" w:space="0" w:color="auto"/>
        <w:right w:val="none" w:sz="0" w:space="0" w:color="auto"/>
      </w:divBdr>
    </w:div>
    <w:div w:id="852035360">
      <w:bodyDiv w:val="1"/>
      <w:marLeft w:val="0"/>
      <w:marRight w:val="0"/>
      <w:marTop w:val="0"/>
      <w:marBottom w:val="0"/>
      <w:divBdr>
        <w:top w:val="none" w:sz="0" w:space="0" w:color="auto"/>
        <w:left w:val="none" w:sz="0" w:space="0" w:color="auto"/>
        <w:bottom w:val="none" w:sz="0" w:space="0" w:color="auto"/>
        <w:right w:val="none" w:sz="0" w:space="0" w:color="auto"/>
      </w:divBdr>
    </w:div>
    <w:div w:id="862591118">
      <w:bodyDiv w:val="1"/>
      <w:marLeft w:val="0"/>
      <w:marRight w:val="0"/>
      <w:marTop w:val="0"/>
      <w:marBottom w:val="0"/>
      <w:divBdr>
        <w:top w:val="none" w:sz="0" w:space="0" w:color="auto"/>
        <w:left w:val="none" w:sz="0" w:space="0" w:color="auto"/>
        <w:bottom w:val="none" w:sz="0" w:space="0" w:color="auto"/>
        <w:right w:val="none" w:sz="0" w:space="0" w:color="auto"/>
      </w:divBdr>
    </w:div>
    <w:div w:id="903875773">
      <w:bodyDiv w:val="1"/>
      <w:marLeft w:val="0"/>
      <w:marRight w:val="0"/>
      <w:marTop w:val="0"/>
      <w:marBottom w:val="0"/>
      <w:divBdr>
        <w:top w:val="none" w:sz="0" w:space="0" w:color="auto"/>
        <w:left w:val="none" w:sz="0" w:space="0" w:color="auto"/>
        <w:bottom w:val="none" w:sz="0" w:space="0" w:color="auto"/>
        <w:right w:val="none" w:sz="0" w:space="0" w:color="auto"/>
      </w:divBdr>
    </w:div>
    <w:div w:id="907884257">
      <w:bodyDiv w:val="1"/>
      <w:marLeft w:val="0"/>
      <w:marRight w:val="0"/>
      <w:marTop w:val="0"/>
      <w:marBottom w:val="0"/>
      <w:divBdr>
        <w:top w:val="none" w:sz="0" w:space="0" w:color="auto"/>
        <w:left w:val="none" w:sz="0" w:space="0" w:color="auto"/>
        <w:bottom w:val="none" w:sz="0" w:space="0" w:color="auto"/>
        <w:right w:val="none" w:sz="0" w:space="0" w:color="auto"/>
      </w:divBdr>
    </w:div>
    <w:div w:id="909851084">
      <w:bodyDiv w:val="1"/>
      <w:marLeft w:val="0"/>
      <w:marRight w:val="0"/>
      <w:marTop w:val="0"/>
      <w:marBottom w:val="0"/>
      <w:divBdr>
        <w:top w:val="none" w:sz="0" w:space="0" w:color="auto"/>
        <w:left w:val="none" w:sz="0" w:space="0" w:color="auto"/>
        <w:bottom w:val="none" w:sz="0" w:space="0" w:color="auto"/>
        <w:right w:val="none" w:sz="0" w:space="0" w:color="auto"/>
      </w:divBdr>
    </w:div>
    <w:div w:id="914975510">
      <w:bodyDiv w:val="1"/>
      <w:marLeft w:val="0"/>
      <w:marRight w:val="0"/>
      <w:marTop w:val="0"/>
      <w:marBottom w:val="0"/>
      <w:divBdr>
        <w:top w:val="none" w:sz="0" w:space="0" w:color="auto"/>
        <w:left w:val="none" w:sz="0" w:space="0" w:color="auto"/>
        <w:bottom w:val="none" w:sz="0" w:space="0" w:color="auto"/>
        <w:right w:val="none" w:sz="0" w:space="0" w:color="auto"/>
      </w:divBdr>
    </w:div>
    <w:div w:id="927424022">
      <w:bodyDiv w:val="1"/>
      <w:marLeft w:val="0"/>
      <w:marRight w:val="0"/>
      <w:marTop w:val="0"/>
      <w:marBottom w:val="0"/>
      <w:divBdr>
        <w:top w:val="none" w:sz="0" w:space="0" w:color="auto"/>
        <w:left w:val="none" w:sz="0" w:space="0" w:color="auto"/>
        <w:bottom w:val="none" w:sz="0" w:space="0" w:color="auto"/>
        <w:right w:val="none" w:sz="0" w:space="0" w:color="auto"/>
      </w:divBdr>
    </w:div>
    <w:div w:id="944920346">
      <w:bodyDiv w:val="1"/>
      <w:marLeft w:val="0"/>
      <w:marRight w:val="0"/>
      <w:marTop w:val="0"/>
      <w:marBottom w:val="0"/>
      <w:divBdr>
        <w:top w:val="none" w:sz="0" w:space="0" w:color="auto"/>
        <w:left w:val="none" w:sz="0" w:space="0" w:color="auto"/>
        <w:bottom w:val="none" w:sz="0" w:space="0" w:color="auto"/>
        <w:right w:val="none" w:sz="0" w:space="0" w:color="auto"/>
      </w:divBdr>
    </w:div>
    <w:div w:id="954865174">
      <w:bodyDiv w:val="1"/>
      <w:marLeft w:val="0"/>
      <w:marRight w:val="0"/>
      <w:marTop w:val="0"/>
      <w:marBottom w:val="0"/>
      <w:divBdr>
        <w:top w:val="none" w:sz="0" w:space="0" w:color="auto"/>
        <w:left w:val="none" w:sz="0" w:space="0" w:color="auto"/>
        <w:bottom w:val="none" w:sz="0" w:space="0" w:color="auto"/>
        <w:right w:val="none" w:sz="0" w:space="0" w:color="auto"/>
      </w:divBdr>
    </w:div>
    <w:div w:id="966200986">
      <w:bodyDiv w:val="1"/>
      <w:marLeft w:val="0"/>
      <w:marRight w:val="0"/>
      <w:marTop w:val="0"/>
      <w:marBottom w:val="0"/>
      <w:divBdr>
        <w:top w:val="none" w:sz="0" w:space="0" w:color="auto"/>
        <w:left w:val="none" w:sz="0" w:space="0" w:color="auto"/>
        <w:bottom w:val="none" w:sz="0" w:space="0" w:color="auto"/>
        <w:right w:val="none" w:sz="0" w:space="0" w:color="auto"/>
      </w:divBdr>
    </w:div>
    <w:div w:id="970788334">
      <w:bodyDiv w:val="1"/>
      <w:marLeft w:val="0"/>
      <w:marRight w:val="0"/>
      <w:marTop w:val="0"/>
      <w:marBottom w:val="0"/>
      <w:divBdr>
        <w:top w:val="none" w:sz="0" w:space="0" w:color="auto"/>
        <w:left w:val="none" w:sz="0" w:space="0" w:color="auto"/>
        <w:bottom w:val="none" w:sz="0" w:space="0" w:color="auto"/>
        <w:right w:val="none" w:sz="0" w:space="0" w:color="auto"/>
      </w:divBdr>
      <w:divsChild>
        <w:div w:id="1748721669">
          <w:marLeft w:val="446"/>
          <w:marRight w:val="0"/>
          <w:marTop w:val="0"/>
          <w:marBottom w:val="0"/>
          <w:divBdr>
            <w:top w:val="none" w:sz="0" w:space="0" w:color="auto"/>
            <w:left w:val="none" w:sz="0" w:space="0" w:color="auto"/>
            <w:bottom w:val="none" w:sz="0" w:space="0" w:color="auto"/>
            <w:right w:val="none" w:sz="0" w:space="0" w:color="auto"/>
          </w:divBdr>
        </w:div>
        <w:div w:id="1291935892">
          <w:marLeft w:val="446"/>
          <w:marRight w:val="0"/>
          <w:marTop w:val="0"/>
          <w:marBottom w:val="0"/>
          <w:divBdr>
            <w:top w:val="none" w:sz="0" w:space="0" w:color="auto"/>
            <w:left w:val="none" w:sz="0" w:space="0" w:color="auto"/>
            <w:bottom w:val="none" w:sz="0" w:space="0" w:color="auto"/>
            <w:right w:val="none" w:sz="0" w:space="0" w:color="auto"/>
          </w:divBdr>
        </w:div>
        <w:div w:id="1110516681">
          <w:marLeft w:val="446"/>
          <w:marRight w:val="0"/>
          <w:marTop w:val="0"/>
          <w:marBottom w:val="0"/>
          <w:divBdr>
            <w:top w:val="none" w:sz="0" w:space="0" w:color="auto"/>
            <w:left w:val="none" w:sz="0" w:space="0" w:color="auto"/>
            <w:bottom w:val="none" w:sz="0" w:space="0" w:color="auto"/>
            <w:right w:val="none" w:sz="0" w:space="0" w:color="auto"/>
          </w:divBdr>
        </w:div>
        <w:div w:id="35200133">
          <w:marLeft w:val="446"/>
          <w:marRight w:val="0"/>
          <w:marTop w:val="0"/>
          <w:marBottom w:val="0"/>
          <w:divBdr>
            <w:top w:val="none" w:sz="0" w:space="0" w:color="auto"/>
            <w:left w:val="none" w:sz="0" w:space="0" w:color="auto"/>
            <w:bottom w:val="none" w:sz="0" w:space="0" w:color="auto"/>
            <w:right w:val="none" w:sz="0" w:space="0" w:color="auto"/>
          </w:divBdr>
        </w:div>
      </w:divsChild>
    </w:div>
    <w:div w:id="986591023">
      <w:bodyDiv w:val="1"/>
      <w:marLeft w:val="0"/>
      <w:marRight w:val="0"/>
      <w:marTop w:val="0"/>
      <w:marBottom w:val="0"/>
      <w:divBdr>
        <w:top w:val="none" w:sz="0" w:space="0" w:color="auto"/>
        <w:left w:val="none" w:sz="0" w:space="0" w:color="auto"/>
        <w:bottom w:val="none" w:sz="0" w:space="0" w:color="auto"/>
        <w:right w:val="none" w:sz="0" w:space="0" w:color="auto"/>
      </w:divBdr>
    </w:div>
    <w:div w:id="994795723">
      <w:bodyDiv w:val="1"/>
      <w:marLeft w:val="0"/>
      <w:marRight w:val="0"/>
      <w:marTop w:val="0"/>
      <w:marBottom w:val="0"/>
      <w:divBdr>
        <w:top w:val="none" w:sz="0" w:space="0" w:color="auto"/>
        <w:left w:val="none" w:sz="0" w:space="0" w:color="auto"/>
        <w:bottom w:val="none" w:sz="0" w:space="0" w:color="auto"/>
        <w:right w:val="none" w:sz="0" w:space="0" w:color="auto"/>
      </w:divBdr>
    </w:div>
    <w:div w:id="1002970668">
      <w:bodyDiv w:val="1"/>
      <w:marLeft w:val="0"/>
      <w:marRight w:val="0"/>
      <w:marTop w:val="0"/>
      <w:marBottom w:val="0"/>
      <w:divBdr>
        <w:top w:val="none" w:sz="0" w:space="0" w:color="auto"/>
        <w:left w:val="none" w:sz="0" w:space="0" w:color="auto"/>
        <w:bottom w:val="none" w:sz="0" w:space="0" w:color="auto"/>
        <w:right w:val="none" w:sz="0" w:space="0" w:color="auto"/>
      </w:divBdr>
      <w:divsChild>
        <w:div w:id="1938555282">
          <w:marLeft w:val="240"/>
          <w:marRight w:val="240"/>
          <w:marTop w:val="0"/>
          <w:marBottom w:val="105"/>
          <w:divBdr>
            <w:top w:val="none" w:sz="0" w:space="0" w:color="auto"/>
            <w:left w:val="none" w:sz="0" w:space="0" w:color="auto"/>
            <w:bottom w:val="none" w:sz="0" w:space="0" w:color="auto"/>
            <w:right w:val="none" w:sz="0" w:space="0" w:color="auto"/>
          </w:divBdr>
          <w:divsChild>
            <w:div w:id="9913252">
              <w:marLeft w:val="150"/>
              <w:marRight w:val="0"/>
              <w:marTop w:val="0"/>
              <w:marBottom w:val="0"/>
              <w:divBdr>
                <w:top w:val="none" w:sz="0" w:space="0" w:color="auto"/>
                <w:left w:val="none" w:sz="0" w:space="0" w:color="auto"/>
                <w:bottom w:val="none" w:sz="0" w:space="0" w:color="auto"/>
                <w:right w:val="none" w:sz="0" w:space="0" w:color="auto"/>
              </w:divBdr>
              <w:divsChild>
                <w:div w:id="290407365">
                  <w:marLeft w:val="0"/>
                  <w:marRight w:val="0"/>
                  <w:marTop w:val="0"/>
                  <w:marBottom w:val="0"/>
                  <w:divBdr>
                    <w:top w:val="none" w:sz="0" w:space="0" w:color="auto"/>
                    <w:left w:val="none" w:sz="0" w:space="0" w:color="auto"/>
                    <w:bottom w:val="none" w:sz="0" w:space="0" w:color="auto"/>
                    <w:right w:val="none" w:sz="0" w:space="0" w:color="auto"/>
                  </w:divBdr>
                  <w:divsChild>
                    <w:div w:id="843713100">
                      <w:marLeft w:val="0"/>
                      <w:marRight w:val="0"/>
                      <w:marTop w:val="0"/>
                      <w:marBottom w:val="0"/>
                      <w:divBdr>
                        <w:top w:val="none" w:sz="0" w:space="0" w:color="auto"/>
                        <w:left w:val="none" w:sz="0" w:space="0" w:color="auto"/>
                        <w:bottom w:val="none" w:sz="0" w:space="0" w:color="auto"/>
                        <w:right w:val="none" w:sz="0" w:space="0" w:color="auto"/>
                      </w:divBdr>
                      <w:divsChild>
                        <w:div w:id="1767572458">
                          <w:marLeft w:val="0"/>
                          <w:marRight w:val="0"/>
                          <w:marTop w:val="0"/>
                          <w:marBottom w:val="60"/>
                          <w:divBdr>
                            <w:top w:val="none" w:sz="0" w:space="0" w:color="auto"/>
                            <w:left w:val="none" w:sz="0" w:space="0" w:color="auto"/>
                            <w:bottom w:val="none" w:sz="0" w:space="0" w:color="auto"/>
                            <w:right w:val="none" w:sz="0" w:space="0" w:color="auto"/>
                          </w:divBdr>
                          <w:divsChild>
                            <w:div w:id="731540377">
                              <w:marLeft w:val="0"/>
                              <w:marRight w:val="0"/>
                              <w:marTop w:val="0"/>
                              <w:marBottom w:val="0"/>
                              <w:divBdr>
                                <w:top w:val="none" w:sz="0" w:space="0" w:color="auto"/>
                                <w:left w:val="none" w:sz="0" w:space="0" w:color="auto"/>
                                <w:bottom w:val="none" w:sz="0" w:space="0" w:color="auto"/>
                                <w:right w:val="none" w:sz="0" w:space="0" w:color="auto"/>
                              </w:divBdr>
                            </w:div>
                            <w:div w:id="6496343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476344">
      <w:bodyDiv w:val="1"/>
      <w:marLeft w:val="0"/>
      <w:marRight w:val="0"/>
      <w:marTop w:val="0"/>
      <w:marBottom w:val="0"/>
      <w:divBdr>
        <w:top w:val="none" w:sz="0" w:space="0" w:color="auto"/>
        <w:left w:val="none" w:sz="0" w:space="0" w:color="auto"/>
        <w:bottom w:val="none" w:sz="0" w:space="0" w:color="auto"/>
        <w:right w:val="none" w:sz="0" w:space="0" w:color="auto"/>
      </w:divBdr>
    </w:div>
    <w:div w:id="1038974277">
      <w:bodyDiv w:val="1"/>
      <w:marLeft w:val="0"/>
      <w:marRight w:val="0"/>
      <w:marTop w:val="0"/>
      <w:marBottom w:val="0"/>
      <w:divBdr>
        <w:top w:val="none" w:sz="0" w:space="0" w:color="auto"/>
        <w:left w:val="none" w:sz="0" w:space="0" w:color="auto"/>
        <w:bottom w:val="none" w:sz="0" w:space="0" w:color="auto"/>
        <w:right w:val="none" w:sz="0" w:space="0" w:color="auto"/>
      </w:divBdr>
    </w:div>
    <w:div w:id="1045183401">
      <w:bodyDiv w:val="1"/>
      <w:marLeft w:val="0"/>
      <w:marRight w:val="0"/>
      <w:marTop w:val="0"/>
      <w:marBottom w:val="0"/>
      <w:divBdr>
        <w:top w:val="none" w:sz="0" w:space="0" w:color="auto"/>
        <w:left w:val="none" w:sz="0" w:space="0" w:color="auto"/>
        <w:bottom w:val="none" w:sz="0" w:space="0" w:color="auto"/>
        <w:right w:val="none" w:sz="0" w:space="0" w:color="auto"/>
      </w:divBdr>
    </w:div>
    <w:div w:id="1077482106">
      <w:bodyDiv w:val="1"/>
      <w:marLeft w:val="0"/>
      <w:marRight w:val="0"/>
      <w:marTop w:val="0"/>
      <w:marBottom w:val="0"/>
      <w:divBdr>
        <w:top w:val="none" w:sz="0" w:space="0" w:color="auto"/>
        <w:left w:val="none" w:sz="0" w:space="0" w:color="auto"/>
        <w:bottom w:val="none" w:sz="0" w:space="0" w:color="auto"/>
        <w:right w:val="none" w:sz="0" w:space="0" w:color="auto"/>
      </w:divBdr>
    </w:div>
    <w:div w:id="1091663433">
      <w:bodyDiv w:val="1"/>
      <w:marLeft w:val="0"/>
      <w:marRight w:val="0"/>
      <w:marTop w:val="0"/>
      <w:marBottom w:val="0"/>
      <w:divBdr>
        <w:top w:val="none" w:sz="0" w:space="0" w:color="auto"/>
        <w:left w:val="none" w:sz="0" w:space="0" w:color="auto"/>
        <w:bottom w:val="none" w:sz="0" w:space="0" w:color="auto"/>
        <w:right w:val="none" w:sz="0" w:space="0" w:color="auto"/>
      </w:divBdr>
    </w:div>
    <w:div w:id="1108935059">
      <w:bodyDiv w:val="1"/>
      <w:marLeft w:val="0"/>
      <w:marRight w:val="0"/>
      <w:marTop w:val="0"/>
      <w:marBottom w:val="0"/>
      <w:divBdr>
        <w:top w:val="none" w:sz="0" w:space="0" w:color="auto"/>
        <w:left w:val="none" w:sz="0" w:space="0" w:color="auto"/>
        <w:bottom w:val="none" w:sz="0" w:space="0" w:color="auto"/>
        <w:right w:val="none" w:sz="0" w:space="0" w:color="auto"/>
      </w:divBdr>
    </w:div>
    <w:div w:id="1113986101">
      <w:bodyDiv w:val="1"/>
      <w:marLeft w:val="0"/>
      <w:marRight w:val="0"/>
      <w:marTop w:val="0"/>
      <w:marBottom w:val="0"/>
      <w:divBdr>
        <w:top w:val="none" w:sz="0" w:space="0" w:color="auto"/>
        <w:left w:val="none" w:sz="0" w:space="0" w:color="auto"/>
        <w:bottom w:val="none" w:sz="0" w:space="0" w:color="auto"/>
        <w:right w:val="none" w:sz="0" w:space="0" w:color="auto"/>
      </w:divBdr>
    </w:div>
    <w:div w:id="1126464431">
      <w:bodyDiv w:val="1"/>
      <w:marLeft w:val="0"/>
      <w:marRight w:val="0"/>
      <w:marTop w:val="0"/>
      <w:marBottom w:val="0"/>
      <w:divBdr>
        <w:top w:val="none" w:sz="0" w:space="0" w:color="auto"/>
        <w:left w:val="none" w:sz="0" w:space="0" w:color="auto"/>
        <w:bottom w:val="none" w:sz="0" w:space="0" w:color="auto"/>
        <w:right w:val="none" w:sz="0" w:space="0" w:color="auto"/>
      </w:divBdr>
    </w:div>
    <w:div w:id="1139880761">
      <w:bodyDiv w:val="1"/>
      <w:marLeft w:val="0"/>
      <w:marRight w:val="0"/>
      <w:marTop w:val="0"/>
      <w:marBottom w:val="0"/>
      <w:divBdr>
        <w:top w:val="none" w:sz="0" w:space="0" w:color="auto"/>
        <w:left w:val="none" w:sz="0" w:space="0" w:color="auto"/>
        <w:bottom w:val="none" w:sz="0" w:space="0" w:color="auto"/>
        <w:right w:val="none" w:sz="0" w:space="0" w:color="auto"/>
      </w:divBdr>
      <w:divsChild>
        <w:div w:id="802313034">
          <w:marLeft w:val="547"/>
          <w:marRight w:val="0"/>
          <w:marTop w:val="0"/>
          <w:marBottom w:val="0"/>
          <w:divBdr>
            <w:top w:val="none" w:sz="0" w:space="0" w:color="auto"/>
            <w:left w:val="none" w:sz="0" w:space="0" w:color="auto"/>
            <w:bottom w:val="none" w:sz="0" w:space="0" w:color="auto"/>
            <w:right w:val="none" w:sz="0" w:space="0" w:color="auto"/>
          </w:divBdr>
        </w:div>
        <w:div w:id="129714571">
          <w:marLeft w:val="547"/>
          <w:marRight w:val="0"/>
          <w:marTop w:val="0"/>
          <w:marBottom w:val="0"/>
          <w:divBdr>
            <w:top w:val="none" w:sz="0" w:space="0" w:color="auto"/>
            <w:left w:val="none" w:sz="0" w:space="0" w:color="auto"/>
            <w:bottom w:val="none" w:sz="0" w:space="0" w:color="auto"/>
            <w:right w:val="none" w:sz="0" w:space="0" w:color="auto"/>
          </w:divBdr>
        </w:div>
        <w:div w:id="1124931972">
          <w:marLeft w:val="547"/>
          <w:marRight w:val="0"/>
          <w:marTop w:val="0"/>
          <w:marBottom w:val="0"/>
          <w:divBdr>
            <w:top w:val="none" w:sz="0" w:space="0" w:color="auto"/>
            <w:left w:val="none" w:sz="0" w:space="0" w:color="auto"/>
            <w:bottom w:val="none" w:sz="0" w:space="0" w:color="auto"/>
            <w:right w:val="none" w:sz="0" w:space="0" w:color="auto"/>
          </w:divBdr>
        </w:div>
        <w:div w:id="1163466986">
          <w:marLeft w:val="547"/>
          <w:marRight w:val="0"/>
          <w:marTop w:val="0"/>
          <w:marBottom w:val="0"/>
          <w:divBdr>
            <w:top w:val="none" w:sz="0" w:space="0" w:color="auto"/>
            <w:left w:val="none" w:sz="0" w:space="0" w:color="auto"/>
            <w:bottom w:val="none" w:sz="0" w:space="0" w:color="auto"/>
            <w:right w:val="none" w:sz="0" w:space="0" w:color="auto"/>
          </w:divBdr>
        </w:div>
        <w:div w:id="1699157023">
          <w:marLeft w:val="547"/>
          <w:marRight w:val="0"/>
          <w:marTop w:val="0"/>
          <w:marBottom w:val="0"/>
          <w:divBdr>
            <w:top w:val="none" w:sz="0" w:space="0" w:color="auto"/>
            <w:left w:val="none" w:sz="0" w:space="0" w:color="auto"/>
            <w:bottom w:val="none" w:sz="0" w:space="0" w:color="auto"/>
            <w:right w:val="none" w:sz="0" w:space="0" w:color="auto"/>
          </w:divBdr>
        </w:div>
        <w:div w:id="281882879">
          <w:marLeft w:val="547"/>
          <w:marRight w:val="0"/>
          <w:marTop w:val="0"/>
          <w:marBottom w:val="0"/>
          <w:divBdr>
            <w:top w:val="none" w:sz="0" w:space="0" w:color="auto"/>
            <w:left w:val="none" w:sz="0" w:space="0" w:color="auto"/>
            <w:bottom w:val="none" w:sz="0" w:space="0" w:color="auto"/>
            <w:right w:val="none" w:sz="0" w:space="0" w:color="auto"/>
          </w:divBdr>
        </w:div>
      </w:divsChild>
    </w:div>
    <w:div w:id="1140002893">
      <w:bodyDiv w:val="1"/>
      <w:marLeft w:val="0"/>
      <w:marRight w:val="0"/>
      <w:marTop w:val="0"/>
      <w:marBottom w:val="0"/>
      <w:divBdr>
        <w:top w:val="none" w:sz="0" w:space="0" w:color="auto"/>
        <w:left w:val="none" w:sz="0" w:space="0" w:color="auto"/>
        <w:bottom w:val="none" w:sz="0" w:space="0" w:color="auto"/>
        <w:right w:val="none" w:sz="0" w:space="0" w:color="auto"/>
      </w:divBdr>
    </w:div>
    <w:div w:id="1183982532">
      <w:bodyDiv w:val="1"/>
      <w:marLeft w:val="0"/>
      <w:marRight w:val="0"/>
      <w:marTop w:val="0"/>
      <w:marBottom w:val="0"/>
      <w:divBdr>
        <w:top w:val="none" w:sz="0" w:space="0" w:color="auto"/>
        <w:left w:val="none" w:sz="0" w:space="0" w:color="auto"/>
        <w:bottom w:val="none" w:sz="0" w:space="0" w:color="auto"/>
        <w:right w:val="none" w:sz="0" w:space="0" w:color="auto"/>
      </w:divBdr>
    </w:div>
    <w:div w:id="1192494611">
      <w:bodyDiv w:val="1"/>
      <w:marLeft w:val="0"/>
      <w:marRight w:val="0"/>
      <w:marTop w:val="0"/>
      <w:marBottom w:val="0"/>
      <w:divBdr>
        <w:top w:val="none" w:sz="0" w:space="0" w:color="auto"/>
        <w:left w:val="none" w:sz="0" w:space="0" w:color="auto"/>
        <w:bottom w:val="none" w:sz="0" w:space="0" w:color="auto"/>
        <w:right w:val="none" w:sz="0" w:space="0" w:color="auto"/>
      </w:divBdr>
    </w:div>
    <w:div w:id="1194342132">
      <w:bodyDiv w:val="1"/>
      <w:marLeft w:val="0"/>
      <w:marRight w:val="0"/>
      <w:marTop w:val="0"/>
      <w:marBottom w:val="0"/>
      <w:divBdr>
        <w:top w:val="none" w:sz="0" w:space="0" w:color="auto"/>
        <w:left w:val="none" w:sz="0" w:space="0" w:color="auto"/>
        <w:bottom w:val="none" w:sz="0" w:space="0" w:color="auto"/>
        <w:right w:val="none" w:sz="0" w:space="0" w:color="auto"/>
      </w:divBdr>
    </w:div>
    <w:div w:id="1208377341">
      <w:bodyDiv w:val="1"/>
      <w:marLeft w:val="0"/>
      <w:marRight w:val="0"/>
      <w:marTop w:val="0"/>
      <w:marBottom w:val="0"/>
      <w:divBdr>
        <w:top w:val="none" w:sz="0" w:space="0" w:color="auto"/>
        <w:left w:val="none" w:sz="0" w:space="0" w:color="auto"/>
        <w:bottom w:val="none" w:sz="0" w:space="0" w:color="auto"/>
        <w:right w:val="none" w:sz="0" w:space="0" w:color="auto"/>
      </w:divBdr>
    </w:div>
    <w:div w:id="1214536801">
      <w:bodyDiv w:val="1"/>
      <w:marLeft w:val="0"/>
      <w:marRight w:val="0"/>
      <w:marTop w:val="0"/>
      <w:marBottom w:val="0"/>
      <w:divBdr>
        <w:top w:val="none" w:sz="0" w:space="0" w:color="auto"/>
        <w:left w:val="none" w:sz="0" w:space="0" w:color="auto"/>
        <w:bottom w:val="none" w:sz="0" w:space="0" w:color="auto"/>
        <w:right w:val="none" w:sz="0" w:space="0" w:color="auto"/>
      </w:divBdr>
      <w:divsChild>
        <w:div w:id="1408766514">
          <w:marLeft w:val="547"/>
          <w:marRight w:val="0"/>
          <w:marTop w:val="0"/>
          <w:marBottom w:val="120"/>
          <w:divBdr>
            <w:top w:val="none" w:sz="0" w:space="0" w:color="auto"/>
            <w:left w:val="none" w:sz="0" w:space="0" w:color="auto"/>
            <w:bottom w:val="none" w:sz="0" w:space="0" w:color="auto"/>
            <w:right w:val="none" w:sz="0" w:space="0" w:color="auto"/>
          </w:divBdr>
        </w:div>
        <w:div w:id="846215552">
          <w:marLeft w:val="547"/>
          <w:marRight w:val="0"/>
          <w:marTop w:val="0"/>
          <w:marBottom w:val="120"/>
          <w:divBdr>
            <w:top w:val="none" w:sz="0" w:space="0" w:color="auto"/>
            <w:left w:val="none" w:sz="0" w:space="0" w:color="auto"/>
            <w:bottom w:val="none" w:sz="0" w:space="0" w:color="auto"/>
            <w:right w:val="none" w:sz="0" w:space="0" w:color="auto"/>
          </w:divBdr>
        </w:div>
        <w:div w:id="778452017">
          <w:marLeft w:val="547"/>
          <w:marRight w:val="0"/>
          <w:marTop w:val="0"/>
          <w:marBottom w:val="120"/>
          <w:divBdr>
            <w:top w:val="none" w:sz="0" w:space="0" w:color="auto"/>
            <w:left w:val="none" w:sz="0" w:space="0" w:color="auto"/>
            <w:bottom w:val="none" w:sz="0" w:space="0" w:color="auto"/>
            <w:right w:val="none" w:sz="0" w:space="0" w:color="auto"/>
          </w:divBdr>
        </w:div>
        <w:div w:id="1257398287">
          <w:marLeft w:val="547"/>
          <w:marRight w:val="0"/>
          <w:marTop w:val="0"/>
          <w:marBottom w:val="120"/>
          <w:divBdr>
            <w:top w:val="none" w:sz="0" w:space="0" w:color="auto"/>
            <w:left w:val="none" w:sz="0" w:space="0" w:color="auto"/>
            <w:bottom w:val="none" w:sz="0" w:space="0" w:color="auto"/>
            <w:right w:val="none" w:sz="0" w:space="0" w:color="auto"/>
          </w:divBdr>
        </w:div>
        <w:div w:id="408845933">
          <w:marLeft w:val="547"/>
          <w:marRight w:val="0"/>
          <w:marTop w:val="0"/>
          <w:marBottom w:val="120"/>
          <w:divBdr>
            <w:top w:val="none" w:sz="0" w:space="0" w:color="auto"/>
            <w:left w:val="none" w:sz="0" w:space="0" w:color="auto"/>
            <w:bottom w:val="none" w:sz="0" w:space="0" w:color="auto"/>
            <w:right w:val="none" w:sz="0" w:space="0" w:color="auto"/>
          </w:divBdr>
        </w:div>
      </w:divsChild>
    </w:div>
    <w:div w:id="1218516725">
      <w:bodyDiv w:val="1"/>
      <w:marLeft w:val="0"/>
      <w:marRight w:val="0"/>
      <w:marTop w:val="0"/>
      <w:marBottom w:val="0"/>
      <w:divBdr>
        <w:top w:val="none" w:sz="0" w:space="0" w:color="auto"/>
        <w:left w:val="none" w:sz="0" w:space="0" w:color="auto"/>
        <w:bottom w:val="none" w:sz="0" w:space="0" w:color="auto"/>
        <w:right w:val="none" w:sz="0" w:space="0" w:color="auto"/>
      </w:divBdr>
    </w:div>
    <w:div w:id="1222406185">
      <w:bodyDiv w:val="1"/>
      <w:marLeft w:val="0"/>
      <w:marRight w:val="0"/>
      <w:marTop w:val="0"/>
      <w:marBottom w:val="0"/>
      <w:divBdr>
        <w:top w:val="none" w:sz="0" w:space="0" w:color="auto"/>
        <w:left w:val="none" w:sz="0" w:space="0" w:color="auto"/>
        <w:bottom w:val="none" w:sz="0" w:space="0" w:color="auto"/>
        <w:right w:val="none" w:sz="0" w:space="0" w:color="auto"/>
      </w:divBdr>
    </w:div>
    <w:div w:id="1226181570">
      <w:bodyDiv w:val="1"/>
      <w:marLeft w:val="0"/>
      <w:marRight w:val="0"/>
      <w:marTop w:val="0"/>
      <w:marBottom w:val="0"/>
      <w:divBdr>
        <w:top w:val="none" w:sz="0" w:space="0" w:color="auto"/>
        <w:left w:val="none" w:sz="0" w:space="0" w:color="auto"/>
        <w:bottom w:val="none" w:sz="0" w:space="0" w:color="auto"/>
        <w:right w:val="none" w:sz="0" w:space="0" w:color="auto"/>
      </w:divBdr>
    </w:div>
    <w:div w:id="1243486582">
      <w:bodyDiv w:val="1"/>
      <w:marLeft w:val="0"/>
      <w:marRight w:val="0"/>
      <w:marTop w:val="0"/>
      <w:marBottom w:val="0"/>
      <w:divBdr>
        <w:top w:val="none" w:sz="0" w:space="0" w:color="auto"/>
        <w:left w:val="none" w:sz="0" w:space="0" w:color="auto"/>
        <w:bottom w:val="none" w:sz="0" w:space="0" w:color="auto"/>
        <w:right w:val="none" w:sz="0" w:space="0" w:color="auto"/>
      </w:divBdr>
    </w:div>
    <w:div w:id="1277978939">
      <w:bodyDiv w:val="1"/>
      <w:marLeft w:val="0"/>
      <w:marRight w:val="0"/>
      <w:marTop w:val="0"/>
      <w:marBottom w:val="0"/>
      <w:divBdr>
        <w:top w:val="none" w:sz="0" w:space="0" w:color="auto"/>
        <w:left w:val="none" w:sz="0" w:space="0" w:color="auto"/>
        <w:bottom w:val="none" w:sz="0" w:space="0" w:color="auto"/>
        <w:right w:val="none" w:sz="0" w:space="0" w:color="auto"/>
      </w:divBdr>
    </w:div>
    <w:div w:id="1278563873">
      <w:bodyDiv w:val="1"/>
      <w:marLeft w:val="0"/>
      <w:marRight w:val="0"/>
      <w:marTop w:val="0"/>
      <w:marBottom w:val="0"/>
      <w:divBdr>
        <w:top w:val="none" w:sz="0" w:space="0" w:color="auto"/>
        <w:left w:val="none" w:sz="0" w:space="0" w:color="auto"/>
        <w:bottom w:val="none" w:sz="0" w:space="0" w:color="auto"/>
        <w:right w:val="none" w:sz="0" w:space="0" w:color="auto"/>
      </w:divBdr>
    </w:div>
    <w:div w:id="1280145566">
      <w:bodyDiv w:val="1"/>
      <w:marLeft w:val="0"/>
      <w:marRight w:val="0"/>
      <w:marTop w:val="0"/>
      <w:marBottom w:val="0"/>
      <w:divBdr>
        <w:top w:val="none" w:sz="0" w:space="0" w:color="auto"/>
        <w:left w:val="none" w:sz="0" w:space="0" w:color="auto"/>
        <w:bottom w:val="none" w:sz="0" w:space="0" w:color="auto"/>
        <w:right w:val="none" w:sz="0" w:space="0" w:color="auto"/>
      </w:divBdr>
    </w:div>
    <w:div w:id="1293822964">
      <w:bodyDiv w:val="1"/>
      <w:marLeft w:val="0"/>
      <w:marRight w:val="0"/>
      <w:marTop w:val="0"/>
      <w:marBottom w:val="0"/>
      <w:divBdr>
        <w:top w:val="none" w:sz="0" w:space="0" w:color="auto"/>
        <w:left w:val="none" w:sz="0" w:space="0" w:color="auto"/>
        <w:bottom w:val="none" w:sz="0" w:space="0" w:color="auto"/>
        <w:right w:val="none" w:sz="0" w:space="0" w:color="auto"/>
      </w:divBdr>
    </w:div>
    <w:div w:id="1299844553">
      <w:bodyDiv w:val="1"/>
      <w:marLeft w:val="0"/>
      <w:marRight w:val="0"/>
      <w:marTop w:val="0"/>
      <w:marBottom w:val="0"/>
      <w:divBdr>
        <w:top w:val="none" w:sz="0" w:space="0" w:color="auto"/>
        <w:left w:val="none" w:sz="0" w:space="0" w:color="auto"/>
        <w:bottom w:val="none" w:sz="0" w:space="0" w:color="auto"/>
        <w:right w:val="none" w:sz="0" w:space="0" w:color="auto"/>
      </w:divBdr>
      <w:divsChild>
        <w:div w:id="35204833">
          <w:marLeft w:val="720"/>
          <w:marRight w:val="0"/>
          <w:marTop w:val="0"/>
          <w:marBottom w:val="0"/>
          <w:divBdr>
            <w:top w:val="none" w:sz="0" w:space="0" w:color="auto"/>
            <w:left w:val="none" w:sz="0" w:space="0" w:color="auto"/>
            <w:bottom w:val="none" w:sz="0" w:space="0" w:color="auto"/>
            <w:right w:val="none" w:sz="0" w:space="0" w:color="auto"/>
          </w:divBdr>
        </w:div>
        <w:div w:id="1805344599">
          <w:marLeft w:val="720"/>
          <w:marRight w:val="0"/>
          <w:marTop w:val="0"/>
          <w:marBottom w:val="0"/>
          <w:divBdr>
            <w:top w:val="none" w:sz="0" w:space="0" w:color="auto"/>
            <w:left w:val="none" w:sz="0" w:space="0" w:color="auto"/>
            <w:bottom w:val="none" w:sz="0" w:space="0" w:color="auto"/>
            <w:right w:val="none" w:sz="0" w:space="0" w:color="auto"/>
          </w:divBdr>
        </w:div>
        <w:div w:id="966931634">
          <w:marLeft w:val="720"/>
          <w:marRight w:val="0"/>
          <w:marTop w:val="0"/>
          <w:marBottom w:val="0"/>
          <w:divBdr>
            <w:top w:val="none" w:sz="0" w:space="0" w:color="auto"/>
            <w:left w:val="none" w:sz="0" w:space="0" w:color="auto"/>
            <w:bottom w:val="none" w:sz="0" w:space="0" w:color="auto"/>
            <w:right w:val="none" w:sz="0" w:space="0" w:color="auto"/>
          </w:divBdr>
        </w:div>
        <w:div w:id="982810574">
          <w:marLeft w:val="720"/>
          <w:marRight w:val="0"/>
          <w:marTop w:val="0"/>
          <w:marBottom w:val="0"/>
          <w:divBdr>
            <w:top w:val="none" w:sz="0" w:space="0" w:color="auto"/>
            <w:left w:val="none" w:sz="0" w:space="0" w:color="auto"/>
            <w:bottom w:val="none" w:sz="0" w:space="0" w:color="auto"/>
            <w:right w:val="none" w:sz="0" w:space="0" w:color="auto"/>
          </w:divBdr>
        </w:div>
        <w:div w:id="590234734">
          <w:marLeft w:val="720"/>
          <w:marRight w:val="0"/>
          <w:marTop w:val="0"/>
          <w:marBottom w:val="0"/>
          <w:divBdr>
            <w:top w:val="none" w:sz="0" w:space="0" w:color="auto"/>
            <w:left w:val="none" w:sz="0" w:space="0" w:color="auto"/>
            <w:bottom w:val="none" w:sz="0" w:space="0" w:color="auto"/>
            <w:right w:val="none" w:sz="0" w:space="0" w:color="auto"/>
          </w:divBdr>
        </w:div>
        <w:div w:id="1067340826">
          <w:marLeft w:val="720"/>
          <w:marRight w:val="0"/>
          <w:marTop w:val="0"/>
          <w:marBottom w:val="0"/>
          <w:divBdr>
            <w:top w:val="none" w:sz="0" w:space="0" w:color="auto"/>
            <w:left w:val="none" w:sz="0" w:space="0" w:color="auto"/>
            <w:bottom w:val="none" w:sz="0" w:space="0" w:color="auto"/>
            <w:right w:val="none" w:sz="0" w:space="0" w:color="auto"/>
          </w:divBdr>
        </w:div>
        <w:div w:id="1375500098">
          <w:marLeft w:val="720"/>
          <w:marRight w:val="0"/>
          <w:marTop w:val="0"/>
          <w:marBottom w:val="0"/>
          <w:divBdr>
            <w:top w:val="none" w:sz="0" w:space="0" w:color="auto"/>
            <w:left w:val="none" w:sz="0" w:space="0" w:color="auto"/>
            <w:bottom w:val="none" w:sz="0" w:space="0" w:color="auto"/>
            <w:right w:val="none" w:sz="0" w:space="0" w:color="auto"/>
          </w:divBdr>
        </w:div>
      </w:divsChild>
    </w:div>
    <w:div w:id="1310014180">
      <w:bodyDiv w:val="1"/>
      <w:marLeft w:val="0"/>
      <w:marRight w:val="0"/>
      <w:marTop w:val="0"/>
      <w:marBottom w:val="0"/>
      <w:divBdr>
        <w:top w:val="none" w:sz="0" w:space="0" w:color="auto"/>
        <w:left w:val="none" w:sz="0" w:space="0" w:color="auto"/>
        <w:bottom w:val="none" w:sz="0" w:space="0" w:color="auto"/>
        <w:right w:val="none" w:sz="0" w:space="0" w:color="auto"/>
      </w:divBdr>
    </w:div>
    <w:div w:id="1357610564">
      <w:bodyDiv w:val="1"/>
      <w:marLeft w:val="0"/>
      <w:marRight w:val="0"/>
      <w:marTop w:val="0"/>
      <w:marBottom w:val="0"/>
      <w:divBdr>
        <w:top w:val="none" w:sz="0" w:space="0" w:color="auto"/>
        <w:left w:val="none" w:sz="0" w:space="0" w:color="auto"/>
        <w:bottom w:val="none" w:sz="0" w:space="0" w:color="auto"/>
        <w:right w:val="none" w:sz="0" w:space="0" w:color="auto"/>
      </w:divBdr>
    </w:div>
    <w:div w:id="1360356679">
      <w:bodyDiv w:val="1"/>
      <w:marLeft w:val="0"/>
      <w:marRight w:val="0"/>
      <w:marTop w:val="0"/>
      <w:marBottom w:val="0"/>
      <w:divBdr>
        <w:top w:val="none" w:sz="0" w:space="0" w:color="auto"/>
        <w:left w:val="none" w:sz="0" w:space="0" w:color="auto"/>
        <w:bottom w:val="none" w:sz="0" w:space="0" w:color="auto"/>
        <w:right w:val="none" w:sz="0" w:space="0" w:color="auto"/>
      </w:divBdr>
      <w:divsChild>
        <w:div w:id="18316343">
          <w:marLeft w:val="446"/>
          <w:marRight w:val="0"/>
          <w:marTop w:val="0"/>
          <w:marBottom w:val="0"/>
          <w:divBdr>
            <w:top w:val="none" w:sz="0" w:space="0" w:color="auto"/>
            <w:left w:val="none" w:sz="0" w:space="0" w:color="auto"/>
            <w:bottom w:val="none" w:sz="0" w:space="0" w:color="auto"/>
            <w:right w:val="none" w:sz="0" w:space="0" w:color="auto"/>
          </w:divBdr>
        </w:div>
        <w:div w:id="627132116">
          <w:marLeft w:val="446"/>
          <w:marRight w:val="0"/>
          <w:marTop w:val="0"/>
          <w:marBottom w:val="0"/>
          <w:divBdr>
            <w:top w:val="none" w:sz="0" w:space="0" w:color="auto"/>
            <w:left w:val="none" w:sz="0" w:space="0" w:color="auto"/>
            <w:bottom w:val="none" w:sz="0" w:space="0" w:color="auto"/>
            <w:right w:val="none" w:sz="0" w:space="0" w:color="auto"/>
          </w:divBdr>
        </w:div>
      </w:divsChild>
    </w:div>
    <w:div w:id="1366710231">
      <w:bodyDiv w:val="1"/>
      <w:marLeft w:val="0"/>
      <w:marRight w:val="0"/>
      <w:marTop w:val="0"/>
      <w:marBottom w:val="0"/>
      <w:divBdr>
        <w:top w:val="none" w:sz="0" w:space="0" w:color="auto"/>
        <w:left w:val="none" w:sz="0" w:space="0" w:color="auto"/>
        <w:bottom w:val="none" w:sz="0" w:space="0" w:color="auto"/>
        <w:right w:val="none" w:sz="0" w:space="0" w:color="auto"/>
      </w:divBdr>
    </w:div>
    <w:div w:id="1385565157">
      <w:bodyDiv w:val="1"/>
      <w:marLeft w:val="0"/>
      <w:marRight w:val="0"/>
      <w:marTop w:val="0"/>
      <w:marBottom w:val="0"/>
      <w:divBdr>
        <w:top w:val="none" w:sz="0" w:space="0" w:color="auto"/>
        <w:left w:val="none" w:sz="0" w:space="0" w:color="auto"/>
        <w:bottom w:val="none" w:sz="0" w:space="0" w:color="auto"/>
        <w:right w:val="none" w:sz="0" w:space="0" w:color="auto"/>
      </w:divBdr>
    </w:div>
    <w:div w:id="1389263916">
      <w:bodyDiv w:val="1"/>
      <w:marLeft w:val="0"/>
      <w:marRight w:val="0"/>
      <w:marTop w:val="0"/>
      <w:marBottom w:val="0"/>
      <w:divBdr>
        <w:top w:val="none" w:sz="0" w:space="0" w:color="auto"/>
        <w:left w:val="none" w:sz="0" w:space="0" w:color="auto"/>
        <w:bottom w:val="none" w:sz="0" w:space="0" w:color="auto"/>
        <w:right w:val="none" w:sz="0" w:space="0" w:color="auto"/>
      </w:divBdr>
    </w:div>
    <w:div w:id="1404328301">
      <w:bodyDiv w:val="1"/>
      <w:marLeft w:val="0"/>
      <w:marRight w:val="0"/>
      <w:marTop w:val="0"/>
      <w:marBottom w:val="0"/>
      <w:divBdr>
        <w:top w:val="none" w:sz="0" w:space="0" w:color="auto"/>
        <w:left w:val="none" w:sz="0" w:space="0" w:color="auto"/>
        <w:bottom w:val="none" w:sz="0" w:space="0" w:color="auto"/>
        <w:right w:val="none" w:sz="0" w:space="0" w:color="auto"/>
      </w:divBdr>
    </w:div>
    <w:div w:id="1432045216">
      <w:bodyDiv w:val="1"/>
      <w:marLeft w:val="0"/>
      <w:marRight w:val="0"/>
      <w:marTop w:val="0"/>
      <w:marBottom w:val="0"/>
      <w:divBdr>
        <w:top w:val="none" w:sz="0" w:space="0" w:color="auto"/>
        <w:left w:val="none" w:sz="0" w:space="0" w:color="auto"/>
        <w:bottom w:val="none" w:sz="0" w:space="0" w:color="auto"/>
        <w:right w:val="none" w:sz="0" w:space="0" w:color="auto"/>
      </w:divBdr>
    </w:div>
    <w:div w:id="1457990661">
      <w:bodyDiv w:val="1"/>
      <w:marLeft w:val="0"/>
      <w:marRight w:val="0"/>
      <w:marTop w:val="0"/>
      <w:marBottom w:val="0"/>
      <w:divBdr>
        <w:top w:val="none" w:sz="0" w:space="0" w:color="auto"/>
        <w:left w:val="none" w:sz="0" w:space="0" w:color="auto"/>
        <w:bottom w:val="none" w:sz="0" w:space="0" w:color="auto"/>
        <w:right w:val="none" w:sz="0" w:space="0" w:color="auto"/>
      </w:divBdr>
    </w:div>
    <w:div w:id="1469738748">
      <w:bodyDiv w:val="1"/>
      <w:marLeft w:val="0"/>
      <w:marRight w:val="0"/>
      <w:marTop w:val="0"/>
      <w:marBottom w:val="0"/>
      <w:divBdr>
        <w:top w:val="none" w:sz="0" w:space="0" w:color="auto"/>
        <w:left w:val="none" w:sz="0" w:space="0" w:color="auto"/>
        <w:bottom w:val="none" w:sz="0" w:space="0" w:color="auto"/>
        <w:right w:val="none" w:sz="0" w:space="0" w:color="auto"/>
      </w:divBdr>
      <w:divsChild>
        <w:div w:id="344794020">
          <w:marLeft w:val="274"/>
          <w:marRight w:val="0"/>
          <w:marTop w:val="0"/>
          <w:marBottom w:val="0"/>
          <w:divBdr>
            <w:top w:val="none" w:sz="0" w:space="0" w:color="auto"/>
            <w:left w:val="none" w:sz="0" w:space="0" w:color="auto"/>
            <w:bottom w:val="none" w:sz="0" w:space="0" w:color="auto"/>
            <w:right w:val="none" w:sz="0" w:space="0" w:color="auto"/>
          </w:divBdr>
        </w:div>
        <w:div w:id="926769836">
          <w:marLeft w:val="274"/>
          <w:marRight w:val="0"/>
          <w:marTop w:val="0"/>
          <w:marBottom w:val="0"/>
          <w:divBdr>
            <w:top w:val="none" w:sz="0" w:space="0" w:color="auto"/>
            <w:left w:val="none" w:sz="0" w:space="0" w:color="auto"/>
            <w:bottom w:val="none" w:sz="0" w:space="0" w:color="auto"/>
            <w:right w:val="none" w:sz="0" w:space="0" w:color="auto"/>
          </w:divBdr>
        </w:div>
        <w:div w:id="603416304">
          <w:marLeft w:val="274"/>
          <w:marRight w:val="0"/>
          <w:marTop w:val="0"/>
          <w:marBottom w:val="0"/>
          <w:divBdr>
            <w:top w:val="none" w:sz="0" w:space="0" w:color="auto"/>
            <w:left w:val="none" w:sz="0" w:space="0" w:color="auto"/>
            <w:bottom w:val="none" w:sz="0" w:space="0" w:color="auto"/>
            <w:right w:val="none" w:sz="0" w:space="0" w:color="auto"/>
          </w:divBdr>
        </w:div>
        <w:div w:id="1342852868">
          <w:marLeft w:val="274"/>
          <w:marRight w:val="0"/>
          <w:marTop w:val="0"/>
          <w:marBottom w:val="0"/>
          <w:divBdr>
            <w:top w:val="none" w:sz="0" w:space="0" w:color="auto"/>
            <w:left w:val="none" w:sz="0" w:space="0" w:color="auto"/>
            <w:bottom w:val="none" w:sz="0" w:space="0" w:color="auto"/>
            <w:right w:val="none" w:sz="0" w:space="0" w:color="auto"/>
          </w:divBdr>
        </w:div>
        <w:div w:id="1262839349">
          <w:marLeft w:val="274"/>
          <w:marRight w:val="0"/>
          <w:marTop w:val="0"/>
          <w:marBottom w:val="0"/>
          <w:divBdr>
            <w:top w:val="none" w:sz="0" w:space="0" w:color="auto"/>
            <w:left w:val="none" w:sz="0" w:space="0" w:color="auto"/>
            <w:bottom w:val="none" w:sz="0" w:space="0" w:color="auto"/>
            <w:right w:val="none" w:sz="0" w:space="0" w:color="auto"/>
          </w:divBdr>
        </w:div>
        <w:div w:id="1138688379">
          <w:marLeft w:val="274"/>
          <w:marRight w:val="0"/>
          <w:marTop w:val="0"/>
          <w:marBottom w:val="0"/>
          <w:divBdr>
            <w:top w:val="none" w:sz="0" w:space="0" w:color="auto"/>
            <w:left w:val="none" w:sz="0" w:space="0" w:color="auto"/>
            <w:bottom w:val="none" w:sz="0" w:space="0" w:color="auto"/>
            <w:right w:val="none" w:sz="0" w:space="0" w:color="auto"/>
          </w:divBdr>
        </w:div>
      </w:divsChild>
    </w:div>
    <w:div w:id="1489636731">
      <w:bodyDiv w:val="1"/>
      <w:marLeft w:val="0"/>
      <w:marRight w:val="0"/>
      <w:marTop w:val="0"/>
      <w:marBottom w:val="0"/>
      <w:divBdr>
        <w:top w:val="none" w:sz="0" w:space="0" w:color="auto"/>
        <w:left w:val="none" w:sz="0" w:space="0" w:color="auto"/>
        <w:bottom w:val="none" w:sz="0" w:space="0" w:color="auto"/>
        <w:right w:val="none" w:sz="0" w:space="0" w:color="auto"/>
      </w:divBdr>
    </w:div>
    <w:div w:id="1497765675">
      <w:bodyDiv w:val="1"/>
      <w:marLeft w:val="0"/>
      <w:marRight w:val="0"/>
      <w:marTop w:val="0"/>
      <w:marBottom w:val="0"/>
      <w:divBdr>
        <w:top w:val="none" w:sz="0" w:space="0" w:color="auto"/>
        <w:left w:val="none" w:sz="0" w:space="0" w:color="auto"/>
        <w:bottom w:val="none" w:sz="0" w:space="0" w:color="auto"/>
        <w:right w:val="none" w:sz="0" w:space="0" w:color="auto"/>
      </w:divBdr>
    </w:div>
    <w:div w:id="1513564567">
      <w:bodyDiv w:val="1"/>
      <w:marLeft w:val="0"/>
      <w:marRight w:val="0"/>
      <w:marTop w:val="0"/>
      <w:marBottom w:val="0"/>
      <w:divBdr>
        <w:top w:val="none" w:sz="0" w:space="0" w:color="auto"/>
        <w:left w:val="none" w:sz="0" w:space="0" w:color="auto"/>
        <w:bottom w:val="none" w:sz="0" w:space="0" w:color="auto"/>
        <w:right w:val="none" w:sz="0" w:space="0" w:color="auto"/>
      </w:divBdr>
    </w:div>
    <w:div w:id="1514031970">
      <w:bodyDiv w:val="1"/>
      <w:marLeft w:val="0"/>
      <w:marRight w:val="0"/>
      <w:marTop w:val="0"/>
      <w:marBottom w:val="0"/>
      <w:divBdr>
        <w:top w:val="none" w:sz="0" w:space="0" w:color="auto"/>
        <w:left w:val="none" w:sz="0" w:space="0" w:color="auto"/>
        <w:bottom w:val="none" w:sz="0" w:space="0" w:color="auto"/>
        <w:right w:val="none" w:sz="0" w:space="0" w:color="auto"/>
      </w:divBdr>
    </w:div>
    <w:div w:id="1520394719">
      <w:bodyDiv w:val="1"/>
      <w:marLeft w:val="0"/>
      <w:marRight w:val="0"/>
      <w:marTop w:val="0"/>
      <w:marBottom w:val="0"/>
      <w:divBdr>
        <w:top w:val="none" w:sz="0" w:space="0" w:color="auto"/>
        <w:left w:val="none" w:sz="0" w:space="0" w:color="auto"/>
        <w:bottom w:val="none" w:sz="0" w:space="0" w:color="auto"/>
        <w:right w:val="none" w:sz="0" w:space="0" w:color="auto"/>
      </w:divBdr>
    </w:div>
    <w:div w:id="1533767143">
      <w:bodyDiv w:val="1"/>
      <w:marLeft w:val="0"/>
      <w:marRight w:val="0"/>
      <w:marTop w:val="0"/>
      <w:marBottom w:val="0"/>
      <w:divBdr>
        <w:top w:val="none" w:sz="0" w:space="0" w:color="auto"/>
        <w:left w:val="none" w:sz="0" w:space="0" w:color="auto"/>
        <w:bottom w:val="none" w:sz="0" w:space="0" w:color="auto"/>
        <w:right w:val="none" w:sz="0" w:space="0" w:color="auto"/>
      </w:divBdr>
    </w:div>
    <w:div w:id="1577588375">
      <w:bodyDiv w:val="1"/>
      <w:marLeft w:val="0"/>
      <w:marRight w:val="0"/>
      <w:marTop w:val="0"/>
      <w:marBottom w:val="0"/>
      <w:divBdr>
        <w:top w:val="none" w:sz="0" w:space="0" w:color="auto"/>
        <w:left w:val="none" w:sz="0" w:space="0" w:color="auto"/>
        <w:bottom w:val="none" w:sz="0" w:space="0" w:color="auto"/>
        <w:right w:val="none" w:sz="0" w:space="0" w:color="auto"/>
      </w:divBdr>
    </w:div>
    <w:div w:id="1583297141">
      <w:bodyDiv w:val="1"/>
      <w:marLeft w:val="0"/>
      <w:marRight w:val="0"/>
      <w:marTop w:val="0"/>
      <w:marBottom w:val="0"/>
      <w:divBdr>
        <w:top w:val="none" w:sz="0" w:space="0" w:color="auto"/>
        <w:left w:val="none" w:sz="0" w:space="0" w:color="auto"/>
        <w:bottom w:val="none" w:sz="0" w:space="0" w:color="auto"/>
        <w:right w:val="none" w:sz="0" w:space="0" w:color="auto"/>
      </w:divBdr>
    </w:div>
    <w:div w:id="1584144587">
      <w:bodyDiv w:val="1"/>
      <w:marLeft w:val="0"/>
      <w:marRight w:val="0"/>
      <w:marTop w:val="0"/>
      <w:marBottom w:val="0"/>
      <w:divBdr>
        <w:top w:val="none" w:sz="0" w:space="0" w:color="auto"/>
        <w:left w:val="none" w:sz="0" w:space="0" w:color="auto"/>
        <w:bottom w:val="none" w:sz="0" w:space="0" w:color="auto"/>
        <w:right w:val="none" w:sz="0" w:space="0" w:color="auto"/>
      </w:divBdr>
    </w:div>
    <w:div w:id="1591893075">
      <w:bodyDiv w:val="1"/>
      <w:marLeft w:val="0"/>
      <w:marRight w:val="0"/>
      <w:marTop w:val="0"/>
      <w:marBottom w:val="0"/>
      <w:divBdr>
        <w:top w:val="none" w:sz="0" w:space="0" w:color="auto"/>
        <w:left w:val="none" w:sz="0" w:space="0" w:color="auto"/>
        <w:bottom w:val="none" w:sz="0" w:space="0" w:color="auto"/>
        <w:right w:val="none" w:sz="0" w:space="0" w:color="auto"/>
      </w:divBdr>
    </w:div>
    <w:div w:id="1592742099">
      <w:bodyDiv w:val="1"/>
      <w:marLeft w:val="0"/>
      <w:marRight w:val="0"/>
      <w:marTop w:val="0"/>
      <w:marBottom w:val="0"/>
      <w:divBdr>
        <w:top w:val="none" w:sz="0" w:space="0" w:color="auto"/>
        <w:left w:val="none" w:sz="0" w:space="0" w:color="auto"/>
        <w:bottom w:val="none" w:sz="0" w:space="0" w:color="auto"/>
        <w:right w:val="none" w:sz="0" w:space="0" w:color="auto"/>
      </w:divBdr>
    </w:div>
    <w:div w:id="1600479515">
      <w:bodyDiv w:val="1"/>
      <w:marLeft w:val="0"/>
      <w:marRight w:val="0"/>
      <w:marTop w:val="0"/>
      <w:marBottom w:val="0"/>
      <w:divBdr>
        <w:top w:val="none" w:sz="0" w:space="0" w:color="auto"/>
        <w:left w:val="none" w:sz="0" w:space="0" w:color="auto"/>
        <w:bottom w:val="none" w:sz="0" w:space="0" w:color="auto"/>
        <w:right w:val="none" w:sz="0" w:space="0" w:color="auto"/>
      </w:divBdr>
      <w:divsChild>
        <w:div w:id="166484350">
          <w:marLeft w:val="274"/>
          <w:marRight w:val="0"/>
          <w:marTop w:val="0"/>
          <w:marBottom w:val="0"/>
          <w:divBdr>
            <w:top w:val="none" w:sz="0" w:space="0" w:color="auto"/>
            <w:left w:val="none" w:sz="0" w:space="0" w:color="auto"/>
            <w:bottom w:val="none" w:sz="0" w:space="0" w:color="auto"/>
            <w:right w:val="none" w:sz="0" w:space="0" w:color="auto"/>
          </w:divBdr>
        </w:div>
        <w:div w:id="1057512291">
          <w:marLeft w:val="274"/>
          <w:marRight w:val="0"/>
          <w:marTop w:val="0"/>
          <w:marBottom w:val="0"/>
          <w:divBdr>
            <w:top w:val="none" w:sz="0" w:space="0" w:color="auto"/>
            <w:left w:val="none" w:sz="0" w:space="0" w:color="auto"/>
            <w:bottom w:val="none" w:sz="0" w:space="0" w:color="auto"/>
            <w:right w:val="none" w:sz="0" w:space="0" w:color="auto"/>
          </w:divBdr>
        </w:div>
        <w:div w:id="1915502539">
          <w:marLeft w:val="274"/>
          <w:marRight w:val="0"/>
          <w:marTop w:val="0"/>
          <w:marBottom w:val="0"/>
          <w:divBdr>
            <w:top w:val="none" w:sz="0" w:space="0" w:color="auto"/>
            <w:left w:val="none" w:sz="0" w:space="0" w:color="auto"/>
            <w:bottom w:val="none" w:sz="0" w:space="0" w:color="auto"/>
            <w:right w:val="none" w:sz="0" w:space="0" w:color="auto"/>
          </w:divBdr>
        </w:div>
        <w:div w:id="1945192315">
          <w:marLeft w:val="274"/>
          <w:marRight w:val="0"/>
          <w:marTop w:val="0"/>
          <w:marBottom w:val="0"/>
          <w:divBdr>
            <w:top w:val="none" w:sz="0" w:space="0" w:color="auto"/>
            <w:left w:val="none" w:sz="0" w:space="0" w:color="auto"/>
            <w:bottom w:val="none" w:sz="0" w:space="0" w:color="auto"/>
            <w:right w:val="none" w:sz="0" w:space="0" w:color="auto"/>
          </w:divBdr>
        </w:div>
      </w:divsChild>
    </w:div>
    <w:div w:id="1611622827">
      <w:bodyDiv w:val="1"/>
      <w:marLeft w:val="0"/>
      <w:marRight w:val="0"/>
      <w:marTop w:val="0"/>
      <w:marBottom w:val="0"/>
      <w:divBdr>
        <w:top w:val="none" w:sz="0" w:space="0" w:color="auto"/>
        <w:left w:val="none" w:sz="0" w:space="0" w:color="auto"/>
        <w:bottom w:val="none" w:sz="0" w:space="0" w:color="auto"/>
        <w:right w:val="none" w:sz="0" w:space="0" w:color="auto"/>
      </w:divBdr>
    </w:div>
    <w:div w:id="1615550035">
      <w:bodyDiv w:val="1"/>
      <w:marLeft w:val="0"/>
      <w:marRight w:val="0"/>
      <w:marTop w:val="0"/>
      <w:marBottom w:val="0"/>
      <w:divBdr>
        <w:top w:val="none" w:sz="0" w:space="0" w:color="auto"/>
        <w:left w:val="none" w:sz="0" w:space="0" w:color="auto"/>
        <w:bottom w:val="none" w:sz="0" w:space="0" w:color="auto"/>
        <w:right w:val="none" w:sz="0" w:space="0" w:color="auto"/>
      </w:divBdr>
    </w:div>
    <w:div w:id="1622305067">
      <w:bodyDiv w:val="1"/>
      <w:marLeft w:val="0"/>
      <w:marRight w:val="0"/>
      <w:marTop w:val="0"/>
      <w:marBottom w:val="0"/>
      <w:divBdr>
        <w:top w:val="none" w:sz="0" w:space="0" w:color="auto"/>
        <w:left w:val="none" w:sz="0" w:space="0" w:color="auto"/>
        <w:bottom w:val="none" w:sz="0" w:space="0" w:color="auto"/>
        <w:right w:val="none" w:sz="0" w:space="0" w:color="auto"/>
      </w:divBdr>
    </w:div>
    <w:div w:id="1631790202">
      <w:bodyDiv w:val="1"/>
      <w:marLeft w:val="0"/>
      <w:marRight w:val="0"/>
      <w:marTop w:val="0"/>
      <w:marBottom w:val="0"/>
      <w:divBdr>
        <w:top w:val="none" w:sz="0" w:space="0" w:color="auto"/>
        <w:left w:val="none" w:sz="0" w:space="0" w:color="auto"/>
        <w:bottom w:val="none" w:sz="0" w:space="0" w:color="auto"/>
        <w:right w:val="none" w:sz="0" w:space="0" w:color="auto"/>
      </w:divBdr>
    </w:div>
    <w:div w:id="1633485723">
      <w:bodyDiv w:val="1"/>
      <w:marLeft w:val="0"/>
      <w:marRight w:val="0"/>
      <w:marTop w:val="0"/>
      <w:marBottom w:val="0"/>
      <w:divBdr>
        <w:top w:val="none" w:sz="0" w:space="0" w:color="auto"/>
        <w:left w:val="none" w:sz="0" w:space="0" w:color="auto"/>
        <w:bottom w:val="none" w:sz="0" w:space="0" w:color="auto"/>
        <w:right w:val="none" w:sz="0" w:space="0" w:color="auto"/>
      </w:divBdr>
    </w:div>
    <w:div w:id="1641688291">
      <w:bodyDiv w:val="1"/>
      <w:marLeft w:val="0"/>
      <w:marRight w:val="0"/>
      <w:marTop w:val="0"/>
      <w:marBottom w:val="0"/>
      <w:divBdr>
        <w:top w:val="none" w:sz="0" w:space="0" w:color="auto"/>
        <w:left w:val="none" w:sz="0" w:space="0" w:color="auto"/>
        <w:bottom w:val="none" w:sz="0" w:space="0" w:color="auto"/>
        <w:right w:val="none" w:sz="0" w:space="0" w:color="auto"/>
      </w:divBdr>
    </w:div>
    <w:div w:id="1660232610">
      <w:bodyDiv w:val="1"/>
      <w:marLeft w:val="0"/>
      <w:marRight w:val="0"/>
      <w:marTop w:val="0"/>
      <w:marBottom w:val="0"/>
      <w:divBdr>
        <w:top w:val="none" w:sz="0" w:space="0" w:color="auto"/>
        <w:left w:val="none" w:sz="0" w:space="0" w:color="auto"/>
        <w:bottom w:val="none" w:sz="0" w:space="0" w:color="auto"/>
        <w:right w:val="none" w:sz="0" w:space="0" w:color="auto"/>
      </w:divBdr>
    </w:div>
    <w:div w:id="1668439003">
      <w:bodyDiv w:val="1"/>
      <w:marLeft w:val="0"/>
      <w:marRight w:val="0"/>
      <w:marTop w:val="0"/>
      <w:marBottom w:val="0"/>
      <w:divBdr>
        <w:top w:val="none" w:sz="0" w:space="0" w:color="auto"/>
        <w:left w:val="none" w:sz="0" w:space="0" w:color="auto"/>
        <w:bottom w:val="none" w:sz="0" w:space="0" w:color="auto"/>
        <w:right w:val="none" w:sz="0" w:space="0" w:color="auto"/>
      </w:divBdr>
      <w:divsChild>
        <w:div w:id="597638571">
          <w:marLeft w:val="446"/>
          <w:marRight w:val="0"/>
          <w:marTop w:val="0"/>
          <w:marBottom w:val="0"/>
          <w:divBdr>
            <w:top w:val="none" w:sz="0" w:space="0" w:color="auto"/>
            <w:left w:val="none" w:sz="0" w:space="0" w:color="auto"/>
            <w:bottom w:val="none" w:sz="0" w:space="0" w:color="auto"/>
            <w:right w:val="none" w:sz="0" w:space="0" w:color="auto"/>
          </w:divBdr>
        </w:div>
        <w:div w:id="613245600">
          <w:marLeft w:val="446"/>
          <w:marRight w:val="0"/>
          <w:marTop w:val="0"/>
          <w:marBottom w:val="0"/>
          <w:divBdr>
            <w:top w:val="none" w:sz="0" w:space="0" w:color="auto"/>
            <w:left w:val="none" w:sz="0" w:space="0" w:color="auto"/>
            <w:bottom w:val="none" w:sz="0" w:space="0" w:color="auto"/>
            <w:right w:val="none" w:sz="0" w:space="0" w:color="auto"/>
          </w:divBdr>
        </w:div>
      </w:divsChild>
    </w:div>
    <w:div w:id="1674989078">
      <w:bodyDiv w:val="1"/>
      <w:marLeft w:val="0"/>
      <w:marRight w:val="0"/>
      <w:marTop w:val="0"/>
      <w:marBottom w:val="0"/>
      <w:divBdr>
        <w:top w:val="none" w:sz="0" w:space="0" w:color="auto"/>
        <w:left w:val="none" w:sz="0" w:space="0" w:color="auto"/>
        <w:bottom w:val="none" w:sz="0" w:space="0" w:color="auto"/>
        <w:right w:val="none" w:sz="0" w:space="0" w:color="auto"/>
      </w:divBdr>
      <w:divsChild>
        <w:div w:id="956832922">
          <w:marLeft w:val="446"/>
          <w:marRight w:val="0"/>
          <w:marTop w:val="0"/>
          <w:marBottom w:val="0"/>
          <w:divBdr>
            <w:top w:val="none" w:sz="0" w:space="0" w:color="auto"/>
            <w:left w:val="none" w:sz="0" w:space="0" w:color="auto"/>
            <w:bottom w:val="none" w:sz="0" w:space="0" w:color="auto"/>
            <w:right w:val="none" w:sz="0" w:space="0" w:color="auto"/>
          </w:divBdr>
        </w:div>
        <w:div w:id="1728063825">
          <w:marLeft w:val="446"/>
          <w:marRight w:val="0"/>
          <w:marTop w:val="0"/>
          <w:marBottom w:val="0"/>
          <w:divBdr>
            <w:top w:val="none" w:sz="0" w:space="0" w:color="auto"/>
            <w:left w:val="none" w:sz="0" w:space="0" w:color="auto"/>
            <w:bottom w:val="none" w:sz="0" w:space="0" w:color="auto"/>
            <w:right w:val="none" w:sz="0" w:space="0" w:color="auto"/>
          </w:divBdr>
        </w:div>
        <w:div w:id="1772243410">
          <w:marLeft w:val="446"/>
          <w:marRight w:val="0"/>
          <w:marTop w:val="0"/>
          <w:marBottom w:val="0"/>
          <w:divBdr>
            <w:top w:val="none" w:sz="0" w:space="0" w:color="auto"/>
            <w:left w:val="none" w:sz="0" w:space="0" w:color="auto"/>
            <w:bottom w:val="none" w:sz="0" w:space="0" w:color="auto"/>
            <w:right w:val="none" w:sz="0" w:space="0" w:color="auto"/>
          </w:divBdr>
        </w:div>
        <w:div w:id="2092118823">
          <w:marLeft w:val="446"/>
          <w:marRight w:val="0"/>
          <w:marTop w:val="0"/>
          <w:marBottom w:val="0"/>
          <w:divBdr>
            <w:top w:val="none" w:sz="0" w:space="0" w:color="auto"/>
            <w:left w:val="none" w:sz="0" w:space="0" w:color="auto"/>
            <w:bottom w:val="none" w:sz="0" w:space="0" w:color="auto"/>
            <w:right w:val="none" w:sz="0" w:space="0" w:color="auto"/>
          </w:divBdr>
        </w:div>
      </w:divsChild>
    </w:div>
    <w:div w:id="1675692449">
      <w:bodyDiv w:val="1"/>
      <w:marLeft w:val="0"/>
      <w:marRight w:val="0"/>
      <w:marTop w:val="0"/>
      <w:marBottom w:val="0"/>
      <w:divBdr>
        <w:top w:val="none" w:sz="0" w:space="0" w:color="auto"/>
        <w:left w:val="none" w:sz="0" w:space="0" w:color="auto"/>
        <w:bottom w:val="none" w:sz="0" w:space="0" w:color="auto"/>
        <w:right w:val="none" w:sz="0" w:space="0" w:color="auto"/>
      </w:divBdr>
    </w:div>
    <w:div w:id="1702777957">
      <w:bodyDiv w:val="1"/>
      <w:marLeft w:val="0"/>
      <w:marRight w:val="0"/>
      <w:marTop w:val="0"/>
      <w:marBottom w:val="0"/>
      <w:divBdr>
        <w:top w:val="none" w:sz="0" w:space="0" w:color="auto"/>
        <w:left w:val="none" w:sz="0" w:space="0" w:color="auto"/>
        <w:bottom w:val="none" w:sz="0" w:space="0" w:color="auto"/>
        <w:right w:val="none" w:sz="0" w:space="0" w:color="auto"/>
      </w:divBdr>
    </w:div>
    <w:div w:id="1708985757">
      <w:bodyDiv w:val="1"/>
      <w:marLeft w:val="0"/>
      <w:marRight w:val="0"/>
      <w:marTop w:val="0"/>
      <w:marBottom w:val="0"/>
      <w:divBdr>
        <w:top w:val="none" w:sz="0" w:space="0" w:color="auto"/>
        <w:left w:val="none" w:sz="0" w:space="0" w:color="auto"/>
        <w:bottom w:val="none" w:sz="0" w:space="0" w:color="auto"/>
        <w:right w:val="none" w:sz="0" w:space="0" w:color="auto"/>
      </w:divBdr>
    </w:div>
    <w:div w:id="1737170320">
      <w:bodyDiv w:val="1"/>
      <w:marLeft w:val="0"/>
      <w:marRight w:val="0"/>
      <w:marTop w:val="0"/>
      <w:marBottom w:val="0"/>
      <w:divBdr>
        <w:top w:val="none" w:sz="0" w:space="0" w:color="auto"/>
        <w:left w:val="none" w:sz="0" w:space="0" w:color="auto"/>
        <w:bottom w:val="none" w:sz="0" w:space="0" w:color="auto"/>
        <w:right w:val="none" w:sz="0" w:space="0" w:color="auto"/>
      </w:divBdr>
    </w:div>
    <w:div w:id="1757439533">
      <w:bodyDiv w:val="1"/>
      <w:marLeft w:val="0"/>
      <w:marRight w:val="0"/>
      <w:marTop w:val="0"/>
      <w:marBottom w:val="0"/>
      <w:divBdr>
        <w:top w:val="none" w:sz="0" w:space="0" w:color="auto"/>
        <w:left w:val="none" w:sz="0" w:space="0" w:color="auto"/>
        <w:bottom w:val="none" w:sz="0" w:space="0" w:color="auto"/>
        <w:right w:val="none" w:sz="0" w:space="0" w:color="auto"/>
      </w:divBdr>
    </w:div>
    <w:div w:id="1760324170">
      <w:bodyDiv w:val="1"/>
      <w:marLeft w:val="0"/>
      <w:marRight w:val="0"/>
      <w:marTop w:val="0"/>
      <w:marBottom w:val="0"/>
      <w:divBdr>
        <w:top w:val="none" w:sz="0" w:space="0" w:color="auto"/>
        <w:left w:val="none" w:sz="0" w:space="0" w:color="auto"/>
        <w:bottom w:val="none" w:sz="0" w:space="0" w:color="auto"/>
        <w:right w:val="none" w:sz="0" w:space="0" w:color="auto"/>
      </w:divBdr>
    </w:div>
    <w:div w:id="1783063764">
      <w:bodyDiv w:val="1"/>
      <w:marLeft w:val="0"/>
      <w:marRight w:val="0"/>
      <w:marTop w:val="0"/>
      <w:marBottom w:val="0"/>
      <w:divBdr>
        <w:top w:val="none" w:sz="0" w:space="0" w:color="auto"/>
        <w:left w:val="none" w:sz="0" w:space="0" w:color="auto"/>
        <w:bottom w:val="none" w:sz="0" w:space="0" w:color="auto"/>
        <w:right w:val="none" w:sz="0" w:space="0" w:color="auto"/>
      </w:divBdr>
    </w:div>
    <w:div w:id="1798332008">
      <w:bodyDiv w:val="1"/>
      <w:marLeft w:val="0"/>
      <w:marRight w:val="0"/>
      <w:marTop w:val="0"/>
      <w:marBottom w:val="0"/>
      <w:divBdr>
        <w:top w:val="none" w:sz="0" w:space="0" w:color="auto"/>
        <w:left w:val="none" w:sz="0" w:space="0" w:color="auto"/>
        <w:bottom w:val="none" w:sz="0" w:space="0" w:color="auto"/>
        <w:right w:val="none" w:sz="0" w:space="0" w:color="auto"/>
      </w:divBdr>
      <w:divsChild>
        <w:div w:id="362171245">
          <w:marLeft w:val="446"/>
          <w:marRight w:val="0"/>
          <w:marTop w:val="0"/>
          <w:marBottom w:val="0"/>
          <w:divBdr>
            <w:top w:val="none" w:sz="0" w:space="0" w:color="auto"/>
            <w:left w:val="none" w:sz="0" w:space="0" w:color="auto"/>
            <w:bottom w:val="none" w:sz="0" w:space="0" w:color="auto"/>
            <w:right w:val="none" w:sz="0" w:space="0" w:color="auto"/>
          </w:divBdr>
        </w:div>
        <w:div w:id="1376538294">
          <w:marLeft w:val="446"/>
          <w:marRight w:val="0"/>
          <w:marTop w:val="0"/>
          <w:marBottom w:val="0"/>
          <w:divBdr>
            <w:top w:val="none" w:sz="0" w:space="0" w:color="auto"/>
            <w:left w:val="none" w:sz="0" w:space="0" w:color="auto"/>
            <w:bottom w:val="none" w:sz="0" w:space="0" w:color="auto"/>
            <w:right w:val="none" w:sz="0" w:space="0" w:color="auto"/>
          </w:divBdr>
        </w:div>
        <w:div w:id="984047612">
          <w:marLeft w:val="446"/>
          <w:marRight w:val="0"/>
          <w:marTop w:val="0"/>
          <w:marBottom w:val="0"/>
          <w:divBdr>
            <w:top w:val="none" w:sz="0" w:space="0" w:color="auto"/>
            <w:left w:val="none" w:sz="0" w:space="0" w:color="auto"/>
            <w:bottom w:val="none" w:sz="0" w:space="0" w:color="auto"/>
            <w:right w:val="none" w:sz="0" w:space="0" w:color="auto"/>
          </w:divBdr>
        </w:div>
      </w:divsChild>
    </w:div>
    <w:div w:id="1825006775">
      <w:bodyDiv w:val="1"/>
      <w:marLeft w:val="0"/>
      <w:marRight w:val="0"/>
      <w:marTop w:val="0"/>
      <w:marBottom w:val="0"/>
      <w:divBdr>
        <w:top w:val="none" w:sz="0" w:space="0" w:color="auto"/>
        <w:left w:val="none" w:sz="0" w:space="0" w:color="auto"/>
        <w:bottom w:val="none" w:sz="0" w:space="0" w:color="auto"/>
        <w:right w:val="none" w:sz="0" w:space="0" w:color="auto"/>
      </w:divBdr>
    </w:div>
    <w:div w:id="1826042980">
      <w:bodyDiv w:val="1"/>
      <w:marLeft w:val="0"/>
      <w:marRight w:val="0"/>
      <w:marTop w:val="0"/>
      <w:marBottom w:val="0"/>
      <w:divBdr>
        <w:top w:val="none" w:sz="0" w:space="0" w:color="auto"/>
        <w:left w:val="none" w:sz="0" w:space="0" w:color="auto"/>
        <w:bottom w:val="none" w:sz="0" w:space="0" w:color="auto"/>
        <w:right w:val="none" w:sz="0" w:space="0" w:color="auto"/>
      </w:divBdr>
    </w:div>
    <w:div w:id="1827939052">
      <w:bodyDiv w:val="1"/>
      <w:marLeft w:val="0"/>
      <w:marRight w:val="0"/>
      <w:marTop w:val="0"/>
      <w:marBottom w:val="0"/>
      <w:divBdr>
        <w:top w:val="none" w:sz="0" w:space="0" w:color="auto"/>
        <w:left w:val="none" w:sz="0" w:space="0" w:color="auto"/>
        <w:bottom w:val="none" w:sz="0" w:space="0" w:color="auto"/>
        <w:right w:val="none" w:sz="0" w:space="0" w:color="auto"/>
      </w:divBdr>
    </w:div>
    <w:div w:id="1829859530">
      <w:bodyDiv w:val="1"/>
      <w:marLeft w:val="0"/>
      <w:marRight w:val="0"/>
      <w:marTop w:val="0"/>
      <w:marBottom w:val="0"/>
      <w:divBdr>
        <w:top w:val="none" w:sz="0" w:space="0" w:color="auto"/>
        <w:left w:val="none" w:sz="0" w:space="0" w:color="auto"/>
        <w:bottom w:val="none" w:sz="0" w:space="0" w:color="auto"/>
        <w:right w:val="none" w:sz="0" w:space="0" w:color="auto"/>
      </w:divBdr>
      <w:divsChild>
        <w:div w:id="322397637">
          <w:marLeft w:val="446"/>
          <w:marRight w:val="0"/>
          <w:marTop w:val="0"/>
          <w:marBottom w:val="0"/>
          <w:divBdr>
            <w:top w:val="none" w:sz="0" w:space="0" w:color="auto"/>
            <w:left w:val="none" w:sz="0" w:space="0" w:color="auto"/>
            <w:bottom w:val="none" w:sz="0" w:space="0" w:color="auto"/>
            <w:right w:val="none" w:sz="0" w:space="0" w:color="auto"/>
          </w:divBdr>
        </w:div>
        <w:div w:id="1242981265">
          <w:marLeft w:val="446"/>
          <w:marRight w:val="0"/>
          <w:marTop w:val="0"/>
          <w:marBottom w:val="0"/>
          <w:divBdr>
            <w:top w:val="none" w:sz="0" w:space="0" w:color="auto"/>
            <w:left w:val="none" w:sz="0" w:space="0" w:color="auto"/>
            <w:bottom w:val="none" w:sz="0" w:space="0" w:color="auto"/>
            <w:right w:val="none" w:sz="0" w:space="0" w:color="auto"/>
          </w:divBdr>
        </w:div>
        <w:div w:id="567686167">
          <w:marLeft w:val="446"/>
          <w:marRight w:val="0"/>
          <w:marTop w:val="0"/>
          <w:marBottom w:val="0"/>
          <w:divBdr>
            <w:top w:val="none" w:sz="0" w:space="0" w:color="auto"/>
            <w:left w:val="none" w:sz="0" w:space="0" w:color="auto"/>
            <w:bottom w:val="none" w:sz="0" w:space="0" w:color="auto"/>
            <w:right w:val="none" w:sz="0" w:space="0" w:color="auto"/>
          </w:divBdr>
        </w:div>
        <w:div w:id="1736512710">
          <w:marLeft w:val="446"/>
          <w:marRight w:val="0"/>
          <w:marTop w:val="0"/>
          <w:marBottom w:val="0"/>
          <w:divBdr>
            <w:top w:val="none" w:sz="0" w:space="0" w:color="auto"/>
            <w:left w:val="none" w:sz="0" w:space="0" w:color="auto"/>
            <w:bottom w:val="none" w:sz="0" w:space="0" w:color="auto"/>
            <w:right w:val="none" w:sz="0" w:space="0" w:color="auto"/>
          </w:divBdr>
        </w:div>
      </w:divsChild>
    </w:div>
    <w:div w:id="1849246423">
      <w:bodyDiv w:val="1"/>
      <w:marLeft w:val="0"/>
      <w:marRight w:val="0"/>
      <w:marTop w:val="0"/>
      <w:marBottom w:val="0"/>
      <w:divBdr>
        <w:top w:val="none" w:sz="0" w:space="0" w:color="auto"/>
        <w:left w:val="none" w:sz="0" w:space="0" w:color="auto"/>
        <w:bottom w:val="none" w:sz="0" w:space="0" w:color="auto"/>
        <w:right w:val="none" w:sz="0" w:space="0" w:color="auto"/>
      </w:divBdr>
    </w:div>
    <w:div w:id="1865705749">
      <w:bodyDiv w:val="1"/>
      <w:marLeft w:val="0"/>
      <w:marRight w:val="0"/>
      <w:marTop w:val="0"/>
      <w:marBottom w:val="0"/>
      <w:divBdr>
        <w:top w:val="none" w:sz="0" w:space="0" w:color="auto"/>
        <w:left w:val="none" w:sz="0" w:space="0" w:color="auto"/>
        <w:bottom w:val="none" w:sz="0" w:space="0" w:color="auto"/>
        <w:right w:val="none" w:sz="0" w:space="0" w:color="auto"/>
      </w:divBdr>
    </w:div>
    <w:div w:id="1877157035">
      <w:bodyDiv w:val="1"/>
      <w:marLeft w:val="0"/>
      <w:marRight w:val="0"/>
      <w:marTop w:val="0"/>
      <w:marBottom w:val="0"/>
      <w:divBdr>
        <w:top w:val="none" w:sz="0" w:space="0" w:color="auto"/>
        <w:left w:val="none" w:sz="0" w:space="0" w:color="auto"/>
        <w:bottom w:val="none" w:sz="0" w:space="0" w:color="auto"/>
        <w:right w:val="none" w:sz="0" w:space="0" w:color="auto"/>
      </w:divBdr>
      <w:divsChild>
        <w:div w:id="876508890">
          <w:marLeft w:val="446"/>
          <w:marRight w:val="0"/>
          <w:marTop w:val="0"/>
          <w:marBottom w:val="0"/>
          <w:divBdr>
            <w:top w:val="none" w:sz="0" w:space="0" w:color="auto"/>
            <w:left w:val="none" w:sz="0" w:space="0" w:color="auto"/>
            <w:bottom w:val="none" w:sz="0" w:space="0" w:color="auto"/>
            <w:right w:val="none" w:sz="0" w:space="0" w:color="auto"/>
          </w:divBdr>
        </w:div>
        <w:div w:id="764959322">
          <w:marLeft w:val="446"/>
          <w:marRight w:val="0"/>
          <w:marTop w:val="0"/>
          <w:marBottom w:val="0"/>
          <w:divBdr>
            <w:top w:val="none" w:sz="0" w:space="0" w:color="auto"/>
            <w:left w:val="none" w:sz="0" w:space="0" w:color="auto"/>
            <w:bottom w:val="none" w:sz="0" w:space="0" w:color="auto"/>
            <w:right w:val="none" w:sz="0" w:space="0" w:color="auto"/>
          </w:divBdr>
        </w:div>
        <w:div w:id="1882937536">
          <w:marLeft w:val="446"/>
          <w:marRight w:val="0"/>
          <w:marTop w:val="0"/>
          <w:marBottom w:val="0"/>
          <w:divBdr>
            <w:top w:val="none" w:sz="0" w:space="0" w:color="auto"/>
            <w:left w:val="none" w:sz="0" w:space="0" w:color="auto"/>
            <w:bottom w:val="none" w:sz="0" w:space="0" w:color="auto"/>
            <w:right w:val="none" w:sz="0" w:space="0" w:color="auto"/>
          </w:divBdr>
        </w:div>
        <w:div w:id="1195384264">
          <w:marLeft w:val="446"/>
          <w:marRight w:val="0"/>
          <w:marTop w:val="0"/>
          <w:marBottom w:val="0"/>
          <w:divBdr>
            <w:top w:val="none" w:sz="0" w:space="0" w:color="auto"/>
            <w:left w:val="none" w:sz="0" w:space="0" w:color="auto"/>
            <w:bottom w:val="none" w:sz="0" w:space="0" w:color="auto"/>
            <w:right w:val="none" w:sz="0" w:space="0" w:color="auto"/>
          </w:divBdr>
        </w:div>
        <w:div w:id="701396225">
          <w:marLeft w:val="446"/>
          <w:marRight w:val="0"/>
          <w:marTop w:val="0"/>
          <w:marBottom w:val="0"/>
          <w:divBdr>
            <w:top w:val="none" w:sz="0" w:space="0" w:color="auto"/>
            <w:left w:val="none" w:sz="0" w:space="0" w:color="auto"/>
            <w:bottom w:val="none" w:sz="0" w:space="0" w:color="auto"/>
            <w:right w:val="none" w:sz="0" w:space="0" w:color="auto"/>
          </w:divBdr>
        </w:div>
        <w:div w:id="1321349997">
          <w:marLeft w:val="446"/>
          <w:marRight w:val="0"/>
          <w:marTop w:val="0"/>
          <w:marBottom w:val="0"/>
          <w:divBdr>
            <w:top w:val="none" w:sz="0" w:space="0" w:color="auto"/>
            <w:left w:val="none" w:sz="0" w:space="0" w:color="auto"/>
            <w:bottom w:val="none" w:sz="0" w:space="0" w:color="auto"/>
            <w:right w:val="none" w:sz="0" w:space="0" w:color="auto"/>
          </w:divBdr>
        </w:div>
      </w:divsChild>
    </w:div>
    <w:div w:id="1877966753">
      <w:bodyDiv w:val="1"/>
      <w:marLeft w:val="0"/>
      <w:marRight w:val="0"/>
      <w:marTop w:val="0"/>
      <w:marBottom w:val="0"/>
      <w:divBdr>
        <w:top w:val="none" w:sz="0" w:space="0" w:color="auto"/>
        <w:left w:val="none" w:sz="0" w:space="0" w:color="auto"/>
        <w:bottom w:val="none" w:sz="0" w:space="0" w:color="auto"/>
        <w:right w:val="none" w:sz="0" w:space="0" w:color="auto"/>
      </w:divBdr>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
    <w:div w:id="1880513272">
      <w:bodyDiv w:val="1"/>
      <w:marLeft w:val="0"/>
      <w:marRight w:val="0"/>
      <w:marTop w:val="0"/>
      <w:marBottom w:val="0"/>
      <w:divBdr>
        <w:top w:val="none" w:sz="0" w:space="0" w:color="auto"/>
        <w:left w:val="none" w:sz="0" w:space="0" w:color="auto"/>
        <w:bottom w:val="none" w:sz="0" w:space="0" w:color="auto"/>
        <w:right w:val="none" w:sz="0" w:space="0" w:color="auto"/>
      </w:divBdr>
    </w:div>
    <w:div w:id="1896162182">
      <w:bodyDiv w:val="1"/>
      <w:marLeft w:val="0"/>
      <w:marRight w:val="0"/>
      <w:marTop w:val="0"/>
      <w:marBottom w:val="0"/>
      <w:divBdr>
        <w:top w:val="none" w:sz="0" w:space="0" w:color="auto"/>
        <w:left w:val="none" w:sz="0" w:space="0" w:color="auto"/>
        <w:bottom w:val="none" w:sz="0" w:space="0" w:color="auto"/>
        <w:right w:val="none" w:sz="0" w:space="0" w:color="auto"/>
      </w:divBdr>
    </w:div>
    <w:div w:id="1896351956">
      <w:bodyDiv w:val="1"/>
      <w:marLeft w:val="0"/>
      <w:marRight w:val="0"/>
      <w:marTop w:val="0"/>
      <w:marBottom w:val="0"/>
      <w:divBdr>
        <w:top w:val="none" w:sz="0" w:space="0" w:color="auto"/>
        <w:left w:val="none" w:sz="0" w:space="0" w:color="auto"/>
        <w:bottom w:val="none" w:sz="0" w:space="0" w:color="auto"/>
        <w:right w:val="none" w:sz="0" w:space="0" w:color="auto"/>
      </w:divBdr>
    </w:div>
    <w:div w:id="1900749341">
      <w:bodyDiv w:val="1"/>
      <w:marLeft w:val="0"/>
      <w:marRight w:val="0"/>
      <w:marTop w:val="0"/>
      <w:marBottom w:val="0"/>
      <w:divBdr>
        <w:top w:val="none" w:sz="0" w:space="0" w:color="auto"/>
        <w:left w:val="none" w:sz="0" w:space="0" w:color="auto"/>
        <w:bottom w:val="none" w:sz="0" w:space="0" w:color="auto"/>
        <w:right w:val="none" w:sz="0" w:space="0" w:color="auto"/>
      </w:divBdr>
    </w:div>
    <w:div w:id="1908998342">
      <w:bodyDiv w:val="1"/>
      <w:marLeft w:val="0"/>
      <w:marRight w:val="0"/>
      <w:marTop w:val="0"/>
      <w:marBottom w:val="0"/>
      <w:divBdr>
        <w:top w:val="none" w:sz="0" w:space="0" w:color="auto"/>
        <w:left w:val="none" w:sz="0" w:space="0" w:color="auto"/>
        <w:bottom w:val="none" w:sz="0" w:space="0" w:color="auto"/>
        <w:right w:val="none" w:sz="0" w:space="0" w:color="auto"/>
      </w:divBdr>
      <w:divsChild>
        <w:div w:id="1612080354">
          <w:marLeft w:val="446"/>
          <w:marRight w:val="0"/>
          <w:marTop w:val="0"/>
          <w:marBottom w:val="0"/>
          <w:divBdr>
            <w:top w:val="none" w:sz="0" w:space="0" w:color="auto"/>
            <w:left w:val="none" w:sz="0" w:space="0" w:color="auto"/>
            <w:bottom w:val="none" w:sz="0" w:space="0" w:color="auto"/>
            <w:right w:val="none" w:sz="0" w:space="0" w:color="auto"/>
          </w:divBdr>
        </w:div>
        <w:div w:id="1015307256">
          <w:marLeft w:val="446"/>
          <w:marRight w:val="0"/>
          <w:marTop w:val="0"/>
          <w:marBottom w:val="0"/>
          <w:divBdr>
            <w:top w:val="none" w:sz="0" w:space="0" w:color="auto"/>
            <w:left w:val="none" w:sz="0" w:space="0" w:color="auto"/>
            <w:bottom w:val="none" w:sz="0" w:space="0" w:color="auto"/>
            <w:right w:val="none" w:sz="0" w:space="0" w:color="auto"/>
          </w:divBdr>
        </w:div>
        <w:div w:id="915362226">
          <w:marLeft w:val="446"/>
          <w:marRight w:val="0"/>
          <w:marTop w:val="0"/>
          <w:marBottom w:val="0"/>
          <w:divBdr>
            <w:top w:val="none" w:sz="0" w:space="0" w:color="auto"/>
            <w:left w:val="none" w:sz="0" w:space="0" w:color="auto"/>
            <w:bottom w:val="none" w:sz="0" w:space="0" w:color="auto"/>
            <w:right w:val="none" w:sz="0" w:space="0" w:color="auto"/>
          </w:divBdr>
        </w:div>
        <w:div w:id="2116319377">
          <w:marLeft w:val="446"/>
          <w:marRight w:val="0"/>
          <w:marTop w:val="0"/>
          <w:marBottom w:val="0"/>
          <w:divBdr>
            <w:top w:val="none" w:sz="0" w:space="0" w:color="auto"/>
            <w:left w:val="none" w:sz="0" w:space="0" w:color="auto"/>
            <w:bottom w:val="none" w:sz="0" w:space="0" w:color="auto"/>
            <w:right w:val="none" w:sz="0" w:space="0" w:color="auto"/>
          </w:divBdr>
        </w:div>
      </w:divsChild>
    </w:div>
    <w:div w:id="1909800491">
      <w:bodyDiv w:val="1"/>
      <w:marLeft w:val="0"/>
      <w:marRight w:val="0"/>
      <w:marTop w:val="0"/>
      <w:marBottom w:val="0"/>
      <w:divBdr>
        <w:top w:val="none" w:sz="0" w:space="0" w:color="auto"/>
        <w:left w:val="none" w:sz="0" w:space="0" w:color="auto"/>
        <w:bottom w:val="none" w:sz="0" w:space="0" w:color="auto"/>
        <w:right w:val="none" w:sz="0" w:space="0" w:color="auto"/>
      </w:divBdr>
    </w:div>
    <w:div w:id="1928223697">
      <w:bodyDiv w:val="1"/>
      <w:marLeft w:val="0"/>
      <w:marRight w:val="0"/>
      <w:marTop w:val="0"/>
      <w:marBottom w:val="0"/>
      <w:divBdr>
        <w:top w:val="none" w:sz="0" w:space="0" w:color="auto"/>
        <w:left w:val="none" w:sz="0" w:space="0" w:color="auto"/>
        <w:bottom w:val="none" w:sz="0" w:space="0" w:color="auto"/>
        <w:right w:val="none" w:sz="0" w:space="0" w:color="auto"/>
      </w:divBdr>
      <w:divsChild>
        <w:div w:id="2028746989">
          <w:marLeft w:val="446"/>
          <w:marRight w:val="0"/>
          <w:marTop w:val="0"/>
          <w:marBottom w:val="0"/>
          <w:divBdr>
            <w:top w:val="none" w:sz="0" w:space="0" w:color="auto"/>
            <w:left w:val="none" w:sz="0" w:space="0" w:color="auto"/>
            <w:bottom w:val="none" w:sz="0" w:space="0" w:color="auto"/>
            <w:right w:val="none" w:sz="0" w:space="0" w:color="auto"/>
          </w:divBdr>
        </w:div>
        <w:div w:id="1899894566">
          <w:marLeft w:val="446"/>
          <w:marRight w:val="0"/>
          <w:marTop w:val="0"/>
          <w:marBottom w:val="0"/>
          <w:divBdr>
            <w:top w:val="none" w:sz="0" w:space="0" w:color="auto"/>
            <w:left w:val="none" w:sz="0" w:space="0" w:color="auto"/>
            <w:bottom w:val="none" w:sz="0" w:space="0" w:color="auto"/>
            <w:right w:val="none" w:sz="0" w:space="0" w:color="auto"/>
          </w:divBdr>
        </w:div>
        <w:div w:id="1726416305">
          <w:marLeft w:val="446"/>
          <w:marRight w:val="0"/>
          <w:marTop w:val="0"/>
          <w:marBottom w:val="0"/>
          <w:divBdr>
            <w:top w:val="none" w:sz="0" w:space="0" w:color="auto"/>
            <w:left w:val="none" w:sz="0" w:space="0" w:color="auto"/>
            <w:bottom w:val="none" w:sz="0" w:space="0" w:color="auto"/>
            <w:right w:val="none" w:sz="0" w:space="0" w:color="auto"/>
          </w:divBdr>
        </w:div>
      </w:divsChild>
    </w:div>
    <w:div w:id="1929655931">
      <w:bodyDiv w:val="1"/>
      <w:marLeft w:val="0"/>
      <w:marRight w:val="0"/>
      <w:marTop w:val="0"/>
      <w:marBottom w:val="0"/>
      <w:divBdr>
        <w:top w:val="none" w:sz="0" w:space="0" w:color="auto"/>
        <w:left w:val="none" w:sz="0" w:space="0" w:color="auto"/>
        <w:bottom w:val="none" w:sz="0" w:space="0" w:color="auto"/>
        <w:right w:val="none" w:sz="0" w:space="0" w:color="auto"/>
      </w:divBdr>
    </w:div>
    <w:div w:id="1947273397">
      <w:bodyDiv w:val="1"/>
      <w:marLeft w:val="0"/>
      <w:marRight w:val="0"/>
      <w:marTop w:val="0"/>
      <w:marBottom w:val="0"/>
      <w:divBdr>
        <w:top w:val="none" w:sz="0" w:space="0" w:color="auto"/>
        <w:left w:val="none" w:sz="0" w:space="0" w:color="auto"/>
        <w:bottom w:val="none" w:sz="0" w:space="0" w:color="auto"/>
        <w:right w:val="none" w:sz="0" w:space="0" w:color="auto"/>
      </w:divBdr>
    </w:div>
    <w:div w:id="1984115265">
      <w:bodyDiv w:val="1"/>
      <w:marLeft w:val="0"/>
      <w:marRight w:val="0"/>
      <w:marTop w:val="0"/>
      <w:marBottom w:val="0"/>
      <w:divBdr>
        <w:top w:val="none" w:sz="0" w:space="0" w:color="auto"/>
        <w:left w:val="none" w:sz="0" w:space="0" w:color="auto"/>
        <w:bottom w:val="none" w:sz="0" w:space="0" w:color="auto"/>
        <w:right w:val="none" w:sz="0" w:space="0" w:color="auto"/>
      </w:divBdr>
    </w:div>
    <w:div w:id="1984264010">
      <w:bodyDiv w:val="1"/>
      <w:marLeft w:val="0"/>
      <w:marRight w:val="0"/>
      <w:marTop w:val="0"/>
      <w:marBottom w:val="0"/>
      <w:divBdr>
        <w:top w:val="none" w:sz="0" w:space="0" w:color="auto"/>
        <w:left w:val="none" w:sz="0" w:space="0" w:color="auto"/>
        <w:bottom w:val="none" w:sz="0" w:space="0" w:color="auto"/>
        <w:right w:val="none" w:sz="0" w:space="0" w:color="auto"/>
      </w:divBdr>
    </w:div>
    <w:div w:id="2025010247">
      <w:bodyDiv w:val="1"/>
      <w:marLeft w:val="0"/>
      <w:marRight w:val="0"/>
      <w:marTop w:val="0"/>
      <w:marBottom w:val="0"/>
      <w:divBdr>
        <w:top w:val="none" w:sz="0" w:space="0" w:color="auto"/>
        <w:left w:val="none" w:sz="0" w:space="0" w:color="auto"/>
        <w:bottom w:val="none" w:sz="0" w:space="0" w:color="auto"/>
        <w:right w:val="none" w:sz="0" w:space="0" w:color="auto"/>
      </w:divBdr>
    </w:div>
    <w:div w:id="2033263619">
      <w:bodyDiv w:val="1"/>
      <w:marLeft w:val="0"/>
      <w:marRight w:val="0"/>
      <w:marTop w:val="0"/>
      <w:marBottom w:val="0"/>
      <w:divBdr>
        <w:top w:val="none" w:sz="0" w:space="0" w:color="auto"/>
        <w:left w:val="none" w:sz="0" w:space="0" w:color="auto"/>
        <w:bottom w:val="none" w:sz="0" w:space="0" w:color="auto"/>
        <w:right w:val="none" w:sz="0" w:space="0" w:color="auto"/>
      </w:divBdr>
    </w:div>
    <w:div w:id="2035231130">
      <w:bodyDiv w:val="1"/>
      <w:marLeft w:val="0"/>
      <w:marRight w:val="0"/>
      <w:marTop w:val="0"/>
      <w:marBottom w:val="0"/>
      <w:divBdr>
        <w:top w:val="none" w:sz="0" w:space="0" w:color="auto"/>
        <w:left w:val="none" w:sz="0" w:space="0" w:color="auto"/>
        <w:bottom w:val="none" w:sz="0" w:space="0" w:color="auto"/>
        <w:right w:val="none" w:sz="0" w:space="0" w:color="auto"/>
      </w:divBdr>
    </w:div>
    <w:div w:id="2045864823">
      <w:bodyDiv w:val="1"/>
      <w:marLeft w:val="0"/>
      <w:marRight w:val="0"/>
      <w:marTop w:val="0"/>
      <w:marBottom w:val="0"/>
      <w:divBdr>
        <w:top w:val="none" w:sz="0" w:space="0" w:color="auto"/>
        <w:left w:val="none" w:sz="0" w:space="0" w:color="auto"/>
        <w:bottom w:val="none" w:sz="0" w:space="0" w:color="auto"/>
        <w:right w:val="none" w:sz="0" w:space="0" w:color="auto"/>
      </w:divBdr>
    </w:div>
    <w:div w:id="2072189536">
      <w:bodyDiv w:val="1"/>
      <w:marLeft w:val="0"/>
      <w:marRight w:val="0"/>
      <w:marTop w:val="0"/>
      <w:marBottom w:val="0"/>
      <w:divBdr>
        <w:top w:val="none" w:sz="0" w:space="0" w:color="auto"/>
        <w:left w:val="none" w:sz="0" w:space="0" w:color="auto"/>
        <w:bottom w:val="none" w:sz="0" w:space="0" w:color="auto"/>
        <w:right w:val="none" w:sz="0" w:space="0" w:color="auto"/>
      </w:divBdr>
    </w:div>
    <w:div w:id="2075933899">
      <w:bodyDiv w:val="1"/>
      <w:marLeft w:val="0"/>
      <w:marRight w:val="0"/>
      <w:marTop w:val="0"/>
      <w:marBottom w:val="0"/>
      <w:divBdr>
        <w:top w:val="none" w:sz="0" w:space="0" w:color="auto"/>
        <w:left w:val="none" w:sz="0" w:space="0" w:color="auto"/>
        <w:bottom w:val="none" w:sz="0" w:space="0" w:color="auto"/>
        <w:right w:val="none" w:sz="0" w:space="0" w:color="auto"/>
      </w:divBdr>
      <w:divsChild>
        <w:div w:id="454257161">
          <w:marLeft w:val="274"/>
          <w:marRight w:val="0"/>
          <w:marTop w:val="0"/>
          <w:marBottom w:val="0"/>
          <w:divBdr>
            <w:top w:val="none" w:sz="0" w:space="0" w:color="auto"/>
            <w:left w:val="none" w:sz="0" w:space="0" w:color="auto"/>
            <w:bottom w:val="none" w:sz="0" w:space="0" w:color="auto"/>
            <w:right w:val="none" w:sz="0" w:space="0" w:color="auto"/>
          </w:divBdr>
        </w:div>
        <w:div w:id="561061663">
          <w:marLeft w:val="274"/>
          <w:marRight w:val="0"/>
          <w:marTop w:val="0"/>
          <w:marBottom w:val="0"/>
          <w:divBdr>
            <w:top w:val="none" w:sz="0" w:space="0" w:color="auto"/>
            <w:left w:val="none" w:sz="0" w:space="0" w:color="auto"/>
            <w:bottom w:val="none" w:sz="0" w:space="0" w:color="auto"/>
            <w:right w:val="none" w:sz="0" w:space="0" w:color="auto"/>
          </w:divBdr>
        </w:div>
        <w:div w:id="1066996481">
          <w:marLeft w:val="274"/>
          <w:marRight w:val="0"/>
          <w:marTop w:val="0"/>
          <w:marBottom w:val="0"/>
          <w:divBdr>
            <w:top w:val="none" w:sz="0" w:space="0" w:color="auto"/>
            <w:left w:val="none" w:sz="0" w:space="0" w:color="auto"/>
            <w:bottom w:val="none" w:sz="0" w:space="0" w:color="auto"/>
            <w:right w:val="none" w:sz="0" w:space="0" w:color="auto"/>
          </w:divBdr>
        </w:div>
        <w:div w:id="1674844075">
          <w:marLeft w:val="274"/>
          <w:marRight w:val="0"/>
          <w:marTop w:val="0"/>
          <w:marBottom w:val="0"/>
          <w:divBdr>
            <w:top w:val="none" w:sz="0" w:space="0" w:color="auto"/>
            <w:left w:val="none" w:sz="0" w:space="0" w:color="auto"/>
            <w:bottom w:val="none" w:sz="0" w:space="0" w:color="auto"/>
            <w:right w:val="none" w:sz="0" w:space="0" w:color="auto"/>
          </w:divBdr>
        </w:div>
        <w:div w:id="1949384141">
          <w:marLeft w:val="274"/>
          <w:marRight w:val="0"/>
          <w:marTop w:val="0"/>
          <w:marBottom w:val="0"/>
          <w:divBdr>
            <w:top w:val="none" w:sz="0" w:space="0" w:color="auto"/>
            <w:left w:val="none" w:sz="0" w:space="0" w:color="auto"/>
            <w:bottom w:val="none" w:sz="0" w:space="0" w:color="auto"/>
            <w:right w:val="none" w:sz="0" w:space="0" w:color="auto"/>
          </w:divBdr>
        </w:div>
      </w:divsChild>
    </w:div>
    <w:div w:id="2079357388">
      <w:bodyDiv w:val="1"/>
      <w:marLeft w:val="0"/>
      <w:marRight w:val="0"/>
      <w:marTop w:val="0"/>
      <w:marBottom w:val="0"/>
      <w:divBdr>
        <w:top w:val="none" w:sz="0" w:space="0" w:color="auto"/>
        <w:left w:val="none" w:sz="0" w:space="0" w:color="auto"/>
        <w:bottom w:val="none" w:sz="0" w:space="0" w:color="auto"/>
        <w:right w:val="none" w:sz="0" w:space="0" w:color="auto"/>
      </w:divBdr>
    </w:div>
    <w:div w:id="2087798893">
      <w:bodyDiv w:val="1"/>
      <w:marLeft w:val="0"/>
      <w:marRight w:val="0"/>
      <w:marTop w:val="0"/>
      <w:marBottom w:val="0"/>
      <w:divBdr>
        <w:top w:val="none" w:sz="0" w:space="0" w:color="auto"/>
        <w:left w:val="none" w:sz="0" w:space="0" w:color="auto"/>
        <w:bottom w:val="none" w:sz="0" w:space="0" w:color="auto"/>
        <w:right w:val="none" w:sz="0" w:space="0" w:color="auto"/>
      </w:divBdr>
    </w:div>
    <w:div w:id="2094475780">
      <w:bodyDiv w:val="1"/>
      <w:marLeft w:val="0"/>
      <w:marRight w:val="0"/>
      <w:marTop w:val="0"/>
      <w:marBottom w:val="0"/>
      <w:divBdr>
        <w:top w:val="none" w:sz="0" w:space="0" w:color="auto"/>
        <w:left w:val="none" w:sz="0" w:space="0" w:color="auto"/>
        <w:bottom w:val="none" w:sz="0" w:space="0" w:color="auto"/>
        <w:right w:val="none" w:sz="0" w:space="0" w:color="auto"/>
      </w:divBdr>
    </w:div>
    <w:div w:id="2107924019">
      <w:bodyDiv w:val="1"/>
      <w:marLeft w:val="0"/>
      <w:marRight w:val="0"/>
      <w:marTop w:val="0"/>
      <w:marBottom w:val="0"/>
      <w:divBdr>
        <w:top w:val="none" w:sz="0" w:space="0" w:color="auto"/>
        <w:left w:val="none" w:sz="0" w:space="0" w:color="auto"/>
        <w:bottom w:val="none" w:sz="0" w:space="0" w:color="auto"/>
        <w:right w:val="none" w:sz="0" w:space="0" w:color="auto"/>
      </w:divBdr>
    </w:div>
    <w:div w:id="2123843186">
      <w:bodyDiv w:val="1"/>
      <w:marLeft w:val="0"/>
      <w:marRight w:val="0"/>
      <w:marTop w:val="0"/>
      <w:marBottom w:val="0"/>
      <w:divBdr>
        <w:top w:val="none" w:sz="0" w:space="0" w:color="auto"/>
        <w:left w:val="none" w:sz="0" w:space="0" w:color="auto"/>
        <w:bottom w:val="none" w:sz="0" w:space="0" w:color="auto"/>
        <w:right w:val="none" w:sz="0" w:space="0" w:color="auto"/>
      </w:divBdr>
    </w:div>
    <w:div w:id="2132245633">
      <w:bodyDiv w:val="1"/>
      <w:marLeft w:val="0"/>
      <w:marRight w:val="0"/>
      <w:marTop w:val="0"/>
      <w:marBottom w:val="0"/>
      <w:divBdr>
        <w:top w:val="none" w:sz="0" w:space="0" w:color="auto"/>
        <w:left w:val="none" w:sz="0" w:space="0" w:color="auto"/>
        <w:bottom w:val="none" w:sz="0" w:space="0" w:color="auto"/>
        <w:right w:val="none" w:sz="0" w:space="0" w:color="auto"/>
      </w:divBdr>
    </w:div>
    <w:div w:id="214442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19_th%C3%A1ng_2"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hyperlink" Target="https://vi.wikipedia.org/wiki/T%C3%A0i_nguy%C3%AAn_t%C3%A1i_t%E1%BA%A1o" TargetMode="External"/><Relationship Id="rId21" Type="http://schemas.openxmlformats.org/officeDocument/2006/relationships/image" Target="media/image6.jpeg"/><Relationship Id="rId34" Type="http://schemas.openxmlformats.org/officeDocument/2006/relationships/comments" Target="comments.xml"/><Relationship Id="rId42" Type="http://schemas.openxmlformats.org/officeDocument/2006/relationships/image" Target="media/image19.png"/><Relationship Id="rId47" Type="http://schemas.openxmlformats.org/officeDocument/2006/relationships/image" Target="media/image22.png"/><Relationship Id="rId50" Type="http://schemas.openxmlformats.org/officeDocument/2006/relationships/image" Target="media/image25.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i.wikipedia.org/wiki/11_th%C3%A1ng_4" TargetMode="External"/><Relationship Id="rId29" Type="http://schemas.openxmlformats.org/officeDocument/2006/relationships/footer" Target="footer1.xml"/><Relationship Id="rId11" Type="http://schemas.openxmlformats.org/officeDocument/2006/relationships/hyperlink" Target="https://vi.wikipedia.org/wiki/1981"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hyperlink" Target="http://mobile.coviet.vn/detail.aspx?key=huy%E1%BB%87n+An+L%C3%A3o&amp;type=A0"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4.png"/><Relationship Id="rId31" Type="http://schemas.openxmlformats.org/officeDocument/2006/relationships/chart" Target="charts/chart2.xml"/><Relationship Id="rId44" Type="http://schemas.openxmlformats.org/officeDocument/2006/relationships/image" Target="media/image20.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ud6868@gmail.com" TargetMode="External"/><Relationship Id="rId14" Type="http://schemas.openxmlformats.org/officeDocument/2006/relationships/hyperlink" Target="https://vi.wikipedia.org/wiki/1986"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chart" Target="charts/chart1.xml"/><Relationship Id="rId35" Type="http://schemas.microsoft.com/office/2011/relationships/commentsExtended" Target="commentsExtended.xml"/><Relationship Id="rId43" Type="http://schemas.microsoft.com/office/2018/08/relationships/commentsExtensible" Target="commentsExtensible.xml"/><Relationship Id="rId48" Type="http://schemas.openxmlformats.org/officeDocument/2006/relationships/image" Target="media/image23.png"/><Relationship Id="rId8" Type="http://schemas.openxmlformats.org/officeDocument/2006/relationships/image" Target="media/image1.jpeg"/><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hyperlink" Target="https://vi.wikipedia.org/wiki/Ho%C3%A0i_%C3%82n" TargetMode="External"/><Relationship Id="rId17" Type="http://schemas.openxmlformats.org/officeDocument/2006/relationships/hyperlink" Target="https://vi.wikipedia.org/wiki/2007" TargetMode="External"/><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hyperlink" Target="https://vi.wikipedia.org/wiki/T%C3%A0i_nguy%C3%AAn_thi%C3%AAn_nhi%C3%AAn" TargetMode="External"/><Relationship Id="rId46" Type="http://schemas.openxmlformats.org/officeDocument/2006/relationships/image" Target="media/image21.png"/><Relationship Id="rId20" Type="http://schemas.openxmlformats.org/officeDocument/2006/relationships/image" Target="media/image5.jpeg"/><Relationship Id="rId41" Type="http://schemas.openxmlformats.org/officeDocument/2006/relationships/image" Target="media/image18.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i.wikipedia.org/wiki/1989" TargetMode="External"/><Relationship Id="rId23" Type="http://schemas.openxmlformats.org/officeDocument/2006/relationships/image" Target="media/image8.png"/><Relationship Id="rId28" Type="http://schemas.openxmlformats.org/officeDocument/2006/relationships/image" Target="media/image13.png"/><Relationship Id="rId36" Type="http://schemas.microsoft.com/office/2016/09/relationships/commentsIds" Target="commentsIds.xml"/><Relationship Id="rId49" Type="http://schemas.openxmlformats.org/officeDocument/2006/relationships/image" Target="media/image24.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15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2015</a:t>
            </a:r>
          </a:p>
        </c:rich>
      </c:tx>
      <c:layout>
        <c:manualLayout>
          <c:xMode val="edge"/>
          <c:yMode val="edge"/>
          <c:x val="9.1215930626278585E-2"/>
          <c:y val="0.84597701149425286"/>
        </c:manualLayout>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316D-4F02-AEB1-EAEF79E86791}"/>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316D-4F02-AEB1-EAEF79E86791}"/>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316D-4F02-AEB1-EAEF79E86791}"/>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316D-4F02-AEB1-EAEF79E86791}"/>
              </c:ext>
            </c:extLst>
          </c:dPt>
          <c:dLbls>
            <c:dLbl>
              <c:idx val="0"/>
              <c:layout>
                <c:manualLayout>
                  <c:x val="-0.25254631234275426"/>
                  <c:y val="-3.568539036100133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ECB260EE-F0AB-4452-A474-EC5B791EB515}" type="VALUE">
                      <a:rPr lang="en-US" b="1"/>
                      <a:pPr>
                        <a:defRPr sz="900" b="1" i="0" u="none" strike="noStrike" kern="1200" baseline="0">
                          <a:solidFill>
                            <a:schemeClr val="tx1">
                              <a:lumMod val="75000"/>
                              <a:lumOff val="25000"/>
                            </a:schemeClr>
                          </a:solidFill>
                          <a:latin typeface="+mn-lt"/>
                          <a:ea typeface="+mn-ea"/>
                          <a:cs typeface="+mn-cs"/>
                        </a:defRPr>
                      </a:pPr>
                      <a:t>[VALUE]</a:t>
                    </a:fld>
                    <a:r>
                      <a:rPr lang="en-US" b="1"/>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16D-4F02-AEB1-EAEF79E86791}"/>
                </c:ext>
              </c:extLst>
            </c:dLbl>
            <c:dLbl>
              <c:idx val="1"/>
              <c:layout>
                <c:manualLayout>
                  <c:x val="0.18983116108041503"/>
                  <c:y val="-8.3893981394874237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DC7F786B-D332-4179-8874-BCEBF128D1BA}" type="VALUE">
                      <a:rPr lang="en-US" b="1"/>
                      <a:pPr>
                        <a:defRPr sz="900" b="1" i="0" u="none" strike="noStrike" kern="1200" baseline="0">
                          <a:solidFill>
                            <a:schemeClr val="tx1">
                              <a:lumMod val="75000"/>
                              <a:lumOff val="25000"/>
                            </a:schemeClr>
                          </a:solidFill>
                          <a:latin typeface="+mn-lt"/>
                          <a:ea typeface="+mn-ea"/>
                          <a:cs typeface="+mn-cs"/>
                        </a:defRPr>
                      </a:pPr>
                      <a:t>[VALUE]</a:t>
                    </a:fld>
                    <a:r>
                      <a:rPr lang="en-US" b="1"/>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16D-4F02-AEB1-EAEF79E86791}"/>
                </c:ext>
              </c:extLst>
            </c:dLbl>
            <c:dLbl>
              <c:idx val="2"/>
              <c:layout>
                <c:manualLayout>
                  <c:x val="0.18746722558178416"/>
                  <c:y val="0.1307290761954732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E6AAEFE8-EB97-478D-8F49-5322E3FD8081}" type="VALUE">
                      <a:rPr lang="en-US" b="1"/>
                      <a:pPr>
                        <a:defRPr sz="900" b="1" i="0" u="none" strike="noStrike" kern="1200" baseline="0">
                          <a:solidFill>
                            <a:schemeClr val="tx1">
                              <a:lumMod val="75000"/>
                              <a:lumOff val="25000"/>
                            </a:schemeClr>
                          </a:solidFill>
                          <a:latin typeface="+mn-lt"/>
                          <a:ea typeface="+mn-ea"/>
                          <a:cs typeface="+mn-cs"/>
                        </a:defRPr>
                      </a:pPr>
                      <a:t>[VALUE]</a:t>
                    </a:fld>
                    <a:r>
                      <a:rPr lang="en-US" b="1"/>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16D-4F02-AEB1-EAEF79E867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Sheet1!$A$2:$A$5</c:f>
              <c:strCache>
                <c:ptCount val="3"/>
                <c:pt idx="0">
                  <c:v>NLTS</c:v>
                </c:pt>
                <c:pt idx="1">
                  <c:v>CN-XD</c:v>
                </c:pt>
                <c:pt idx="2">
                  <c:v>TM-DV</c:v>
                </c:pt>
              </c:strCache>
            </c:strRef>
          </c:cat>
          <c:val>
            <c:numRef>
              <c:f>Sheet1!$B$2:$B$5</c:f>
              <c:numCache>
                <c:formatCode>General</c:formatCode>
                <c:ptCount val="4"/>
                <c:pt idx="0">
                  <c:v>60.69</c:v>
                </c:pt>
                <c:pt idx="1">
                  <c:v>12.55</c:v>
                </c:pt>
                <c:pt idx="2">
                  <c:v>26.76</c:v>
                </c:pt>
              </c:numCache>
            </c:numRef>
          </c:val>
          <c:extLst>
            <c:ext xmlns:c16="http://schemas.microsoft.com/office/drawing/2014/chart" uri="{C3380CC4-5D6E-409C-BE32-E72D297353CC}">
              <c16:uniqueId val="{00000008-316D-4F02-AEB1-EAEF79E86791}"/>
            </c:ext>
          </c:extLst>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3"/>
        <c:delete val="1"/>
      </c:legendEntry>
      <c:layout>
        <c:manualLayout>
          <c:xMode val="edge"/>
          <c:yMode val="edge"/>
          <c:x val="0.12254594535082387"/>
          <c:y val="0.10893110728682226"/>
          <c:w val="0.78123239182258186"/>
          <c:h val="0.1031545392535589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15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2020</a:t>
            </a:r>
          </a:p>
        </c:rich>
      </c:tx>
      <c:layout>
        <c:manualLayout>
          <c:xMode val="edge"/>
          <c:yMode val="edge"/>
          <c:x val="9.1215930626278585E-2"/>
          <c:y val="0.84597701149425286"/>
        </c:manualLayout>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6209-47A3-B483-7D33AB93E902}"/>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6209-47A3-B483-7D33AB93E902}"/>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6209-47A3-B483-7D33AB93E902}"/>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6209-47A3-B483-7D33AB93E902}"/>
              </c:ext>
            </c:extLst>
          </c:dPt>
          <c:dLbls>
            <c:dLbl>
              <c:idx val="0"/>
              <c:layout>
                <c:manualLayout>
                  <c:x val="-0.25254631234275426"/>
                  <c:y val="-3.568539036100133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ECB260EE-F0AB-4452-A474-EC5B791EB515}" type="VALUE">
                      <a:rPr lang="en-US" b="1"/>
                      <a:pPr>
                        <a:defRPr sz="900" b="1" i="0" u="none" strike="noStrike" kern="1200" baseline="0">
                          <a:solidFill>
                            <a:schemeClr val="tx1">
                              <a:lumMod val="75000"/>
                              <a:lumOff val="25000"/>
                            </a:schemeClr>
                          </a:solidFill>
                          <a:latin typeface="+mn-lt"/>
                          <a:ea typeface="+mn-ea"/>
                          <a:cs typeface="+mn-cs"/>
                        </a:defRPr>
                      </a:pPr>
                      <a:t>[VALUE]</a:t>
                    </a:fld>
                    <a:r>
                      <a:rPr lang="en-US" b="1"/>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209-47A3-B483-7D33AB93E902}"/>
                </c:ext>
              </c:extLst>
            </c:dLbl>
            <c:dLbl>
              <c:idx val="1"/>
              <c:layout>
                <c:manualLayout>
                  <c:x val="0.1959435158642456"/>
                  <c:y val="-0.10549211255347696"/>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DC7F786B-D332-4179-8874-BCEBF128D1BA}" type="VALUE">
                      <a:rPr lang="en-US" b="1"/>
                      <a:pPr>
                        <a:defRPr sz="900" b="1" i="0" u="none" strike="noStrike" kern="1200" baseline="0">
                          <a:solidFill>
                            <a:schemeClr val="tx1">
                              <a:lumMod val="75000"/>
                              <a:lumOff val="25000"/>
                            </a:schemeClr>
                          </a:solidFill>
                          <a:latin typeface="+mn-lt"/>
                          <a:ea typeface="+mn-ea"/>
                          <a:cs typeface="+mn-cs"/>
                        </a:defRPr>
                      </a:pPr>
                      <a:t>[VALUE]</a:t>
                    </a:fld>
                    <a:r>
                      <a:rPr lang="en-US" b="1"/>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209-47A3-B483-7D33AB93E902}"/>
                </c:ext>
              </c:extLst>
            </c:dLbl>
            <c:dLbl>
              <c:idx val="2"/>
              <c:layout>
                <c:manualLayout>
                  <c:x val="0.18746722558178416"/>
                  <c:y val="0.1307290761954732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E6AAEFE8-EB97-478D-8F49-5322E3FD8081}" type="VALUE">
                      <a:rPr lang="en-US" b="1"/>
                      <a:pPr>
                        <a:defRPr sz="900" b="1" i="0" u="none" strike="noStrike" kern="1200" baseline="0">
                          <a:solidFill>
                            <a:schemeClr val="tx1">
                              <a:lumMod val="75000"/>
                              <a:lumOff val="25000"/>
                            </a:schemeClr>
                          </a:solidFill>
                          <a:latin typeface="+mn-lt"/>
                          <a:ea typeface="+mn-ea"/>
                          <a:cs typeface="+mn-cs"/>
                        </a:defRPr>
                      </a:pPr>
                      <a:t>[VALUE]</a:t>
                    </a:fld>
                    <a:r>
                      <a:rPr lang="en-US" b="1"/>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209-47A3-B483-7D33AB93E9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Sheet1!$A$2:$A$5</c:f>
              <c:strCache>
                <c:ptCount val="3"/>
                <c:pt idx="0">
                  <c:v>NLTS</c:v>
                </c:pt>
                <c:pt idx="1">
                  <c:v>CN-XD</c:v>
                </c:pt>
                <c:pt idx="2">
                  <c:v>TM-DV</c:v>
                </c:pt>
              </c:strCache>
            </c:strRef>
          </c:cat>
          <c:val>
            <c:numRef>
              <c:f>Sheet1!$B$2:$B$5</c:f>
              <c:numCache>
                <c:formatCode>General</c:formatCode>
                <c:ptCount val="4"/>
                <c:pt idx="0">
                  <c:v>55.51</c:v>
                </c:pt>
                <c:pt idx="1">
                  <c:v>19.64</c:v>
                </c:pt>
                <c:pt idx="2">
                  <c:v>24.85</c:v>
                </c:pt>
              </c:numCache>
            </c:numRef>
          </c:val>
          <c:extLst>
            <c:ext xmlns:c16="http://schemas.microsoft.com/office/drawing/2014/chart" uri="{C3380CC4-5D6E-409C-BE32-E72D297353CC}">
              <c16:uniqueId val="{00000008-6209-47A3-B483-7D33AB93E902}"/>
            </c:ext>
          </c:extLst>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3"/>
        <c:delete val="1"/>
      </c:legendEntry>
      <c:layout>
        <c:manualLayout>
          <c:xMode val="edge"/>
          <c:yMode val="edge"/>
          <c:x val="0.12254594535082387"/>
          <c:y val="0.10893110728682226"/>
          <c:w val="0.78123239182258186"/>
          <c:h val="0.1031545392535589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85943E4-E848-4B82-B139-0D8BD9BF0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108</Pages>
  <Words>31243</Words>
  <Characters>178087</Characters>
  <Application>Microsoft Office Word</Application>
  <DocSecurity>0</DocSecurity>
  <Lines>1484</Lines>
  <Paragraphs>417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Trongtue</dc:creator>
  <cp:lastModifiedBy>Phan Trong Tue</cp:lastModifiedBy>
  <cp:revision>23</cp:revision>
  <cp:lastPrinted>2024-03-09T11:27:00Z</cp:lastPrinted>
  <dcterms:created xsi:type="dcterms:W3CDTF">2024-03-09T03:34:00Z</dcterms:created>
  <dcterms:modified xsi:type="dcterms:W3CDTF">2024-03-22T04:01:00Z</dcterms:modified>
</cp:coreProperties>
</file>